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62DC0" w:rsidP="00D62DC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UEEIC0001 Analyse complex electronic circuits controlling fluids</w:t>
      </w:r>
      <w:r>
        <w:fldChar w:fldCharType="end"/>
      </w:r>
    </w:p>
    <w:p w:rsidR="00D62DC0" w:rsidP="00D62DC0">
      <w:pPr>
        <w:pStyle w:val="Version"/>
        <w:sectPr w:rsidSect="00BC7C0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C7C0E" w:rsidP="00BC7C0E">
      <w:pPr>
        <w:pStyle w:val="SuperHeading"/>
      </w:pPr>
      <w:r w:rsidRPr="00BC7C0E">
        <w:t>UEEIC0001 Analyse complex electronic circuits controlling fluids</w:t>
      </w:r>
    </w:p>
    <w:p w:rsidR="00000000" w:rsidRPr="00BC7C0E" w:rsidP="00BC7C0E">
      <w:pPr>
        <w:pStyle w:val="Heading1"/>
      </w:pPr>
      <w:bookmarkStart w:id="1" w:name="O_1082003"/>
      <w:bookmarkEnd w:id="1"/>
      <w:r w:rsidRPr="00BC7C0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C7C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C0E" w:rsidP="00BC7C0E">
            <w:pPr>
              <w:pStyle w:val="BodyText"/>
            </w:pPr>
            <w:r w:rsidRPr="00BC7C0E">
              <w:t>Release 1. This is the first release of this unit of competency in the UEE Electrotechnology Training Package.</w:t>
            </w:r>
          </w:p>
        </w:tc>
      </w:tr>
    </w:tbl>
    <w:p w:rsidR="00000000" w:rsidRPr="00BC7C0E" w:rsidP="00BC7C0E">
      <w:pPr>
        <w:pStyle w:val="NoPaddingFontSize1"/>
      </w:pPr>
    </w:p>
    <w:p w:rsidR="00000000" w:rsidRPr="00BC7C0E" w:rsidP="00BC7C0E">
      <w:pPr>
        <w:pStyle w:val="AllowPageBreak"/>
      </w:pPr>
    </w:p>
    <w:p w:rsidR="00000000" w:rsidRPr="00BC7C0E" w:rsidP="00BC7C0E">
      <w:pPr>
        <w:pStyle w:val="Heading1"/>
      </w:pPr>
      <w:bookmarkStart w:id="2" w:name="O_1082004"/>
      <w:bookmarkEnd w:id="2"/>
      <w:r w:rsidRPr="00BC7C0E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C7C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C0E" w:rsidP="00BC7C0E">
            <w:pPr>
              <w:pStyle w:val="BodyText"/>
            </w:pPr>
            <w:r w:rsidRPr="00BC7C0E">
              <w:t>This unit involves the skills and knowledge required to analyse complex electronic circuits that integrate with the operation of fluid control systems on machinery.</w:t>
            </w:r>
          </w:p>
          <w:p w:rsidR="00000000" w:rsidRPr="00BC7C0E" w:rsidP="00BC7C0E">
            <w:pPr>
              <w:pStyle w:val="BodyText"/>
            </w:pPr>
            <w:r w:rsidRPr="00BC7C0E">
              <w:t>It includes working safely, applying knowledge of equipment and electronic and fluid contro</w:t>
            </w:r>
            <w:r w:rsidRPr="00BC7C0E">
              <w:t>l circuit operations, gathering and analysing data, applying problem-solving techniques, and developing and documenting solutions and alternatives.</w:t>
            </w:r>
          </w:p>
          <w:p w:rsidR="00000000" w:rsidRPr="00BC7C0E" w:rsidP="00BC7C0E">
            <w:pPr>
              <w:pStyle w:val="BodyText"/>
            </w:pPr>
            <w:r w:rsidRPr="00BC7C0E">
              <w:t>Typical problems are those encountered in meeting performance requirements and compliance standards, revisin</w:t>
            </w:r>
            <w:r w:rsidRPr="00BC7C0E">
              <w:t>g machine operating parameters and dealing with function.</w:t>
            </w:r>
          </w:p>
          <w:p w:rsidR="00000000" w:rsidRPr="00BC7C0E" w:rsidP="00BC7C0E">
            <w:pPr>
              <w:pStyle w:val="BodyText"/>
            </w:pPr>
            <w:r w:rsidRPr="00BC7C0E">
              <w:t>No licensing, legislative or certification requirements apply to this unit at the time of publication.</w:t>
            </w:r>
          </w:p>
        </w:tc>
      </w:tr>
    </w:tbl>
    <w:p w:rsidR="00000000" w:rsidRPr="00BC7C0E" w:rsidP="00BC7C0E">
      <w:pPr>
        <w:pStyle w:val="NoPaddingFontSize1"/>
      </w:pPr>
    </w:p>
    <w:p w:rsidR="00000000" w:rsidRPr="00BC7C0E" w:rsidP="00BC7C0E">
      <w:pPr>
        <w:pStyle w:val="AllowPageBreak"/>
      </w:pPr>
    </w:p>
    <w:p w:rsidR="00000000" w:rsidRPr="00BC7C0E" w:rsidP="00BC7C0E">
      <w:pPr>
        <w:pStyle w:val="Heading1"/>
      </w:pPr>
      <w:bookmarkStart w:id="3" w:name="O_1082005"/>
      <w:bookmarkEnd w:id="3"/>
      <w:r w:rsidRPr="00BC7C0E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C7C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C0E" w:rsidP="00BC7C0E">
            <w:pPr>
              <w:pStyle w:val="BodyText"/>
            </w:pPr>
            <w:r w:rsidRPr="00BC7C0E">
              <w:t>Not applicable</w:t>
            </w:r>
          </w:p>
        </w:tc>
      </w:tr>
    </w:tbl>
    <w:p w:rsidR="00000000" w:rsidRPr="00BC7C0E" w:rsidP="00BC7C0E">
      <w:pPr>
        <w:pStyle w:val="NoPaddingFontSize1"/>
      </w:pPr>
    </w:p>
    <w:p w:rsidR="00000000" w:rsidRPr="00BC7C0E" w:rsidP="00BC7C0E">
      <w:pPr>
        <w:pStyle w:val="AllowPageBreak"/>
      </w:pPr>
    </w:p>
    <w:p w:rsidR="00000000" w:rsidRPr="00BC7C0E" w:rsidP="00BC7C0E">
      <w:pPr>
        <w:pStyle w:val="Heading1"/>
      </w:pPr>
      <w:bookmarkStart w:id="4" w:name="O_1082006"/>
      <w:bookmarkEnd w:id="4"/>
      <w:r w:rsidRPr="00BC7C0E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C7C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C0E" w:rsidP="00BC7C0E">
            <w:pPr>
              <w:pStyle w:val="BodyText"/>
            </w:pPr>
            <w:r w:rsidRPr="00BC7C0E">
              <w:t>In</w:t>
            </w:r>
            <w:r w:rsidRPr="00BC7C0E">
              <w:t>strumentation &amp; Control</w:t>
            </w:r>
          </w:p>
        </w:tc>
      </w:tr>
    </w:tbl>
    <w:p w:rsidR="00000000" w:rsidRPr="00BC7C0E" w:rsidP="00BC7C0E">
      <w:pPr>
        <w:pStyle w:val="NoPaddingFontSize1"/>
      </w:pPr>
    </w:p>
    <w:p w:rsidR="00000000" w:rsidRPr="00BC7C0E" w:rsidP="00BC7C0E">
      <w:pPr>
        <w:pStyle w:val="AllowPageBreak"/>
      </w:pPr>
    </w:p>
    <w:p w:rsidR="00000000" w:rsidRPr="00BC7C0E" w:rsidP="00BC7C0E">
      <w:pPr>
        <w:pStyle w:val="Heading1"/>
      </w:pPr>
      <w:bookmarkStart w:id="5" w:name="O_1082007"/>
      <w:bookmarkEnd w:id="5"/>
      <w:r w:rsidRPr="00BC7C0E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C7C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C0E" w:rsidP="00BC7C0E">
            <w:pPr>
              <w:pStyle w:val="BodyText"/>
            </w:pPr>
            <w:r w:rsidRPr="00BC7C0E">
              <w:t>Electrotechnology</w:t>
            </w:r>
          </w:p>
        </w:tc>
      </w:tr>
    </w:tbl>
    <w:p w:rsidR="00000000" w:rsidRPr="00BC7C0E" w:rsidP="00BC7C0E">
      <w:pPr>
        <w:pStyle w:val="NoPaddingFontSize1"/>
      </w:pPr>
    </w:p>
    <w:p w:rsidR="00000000" w:rsidRPr="00BC7C0E" w:rsidP="00BC7C0E">
      <w:pPr>
        <w:pStyle w:val="AllowPageBreak"/>
      </w:pPr>
    </w:p>
    <w:p w:rsidR="00000000" w:rsidRPr="00BC7C0E" w:rsidP="00BC7C0E">
      <w:pPr>
        <w:pStyle w:val="Heading1"/>
      </w:pPr>
      <w:bookmarkStart w:id="6" w:name="O_1082008"/>
      <w:bookmarkEnd w:id="6"/>
      <w:r w:rsidRPr="00BC7C0E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BC7C0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C0E" w:rsidP="00BC7C0E">
            <w:pPr>
              <w:pStyle w:val="BodyText"/>
            </w:pPr>
            <w:r w:rsidRPr="00BC7C0E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C0E">
            <w:pPr>
              <w:pStyle w:val="BodyText"/>
              <w:rPr>
                <w:lang w:val="en-NZ"/>
              </w:rPr>
            </w:pPr>
            <w:r w:rsidRPr="00BC7C0E">
              <w:rPr>
                <w:rStyle w:val="SpecialBold"/>
              </w:rPr>
              <w:t>PERFORMANCE CRITERIA</w:t>
            </w:r>
          </w:p>
        </w:tc>
      </w:tr>
      <w:tr w:rsidTr="00BC7C0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C0E">
            <w:pPr>
              <w:pStyle w:val="BodyText"/>
              <w:rPr>
                <w:lang w:val="en-NZ"/>
              </w:rPr>
            </w:pPr>
            <w:r w:rsidRPr="00BC7C0E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C0E">
            <w:pPr>
              <w:pStyle w:val="BodyText"/>
              <w:rPr>
                <w:lang w:val="en-NZ"/>
              </w:rPr>
            </w:pPr>
            <w:r w:rsidRPr="00BC7C0E">
              <w:t>Performance criteria describe the performance needed to demonstrate achievement of the element.</w:t>
            </w:r>
          </w:p>
        </w:tc>
      </w:tr>
      <w:tr w:rsidTr="00BC7C0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C0E" w:rsidP="00BC7C0E">
            <w:pPr>
              <w:pStyle w:val="BodyText"/>
            </w:pPr>
            <w:r w:rsidRPr="00BC7C0E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C0E" w:rsidP="00BC7C0E">
            <w:pPr>
              <w:pStyle w:val="BodyText"/>
            </w:pPr>
            <w:r w:rsidRPr="00BC7C0E">
              <w:rPr>
                <w:rStyle w:val="SpecialBold"/>
              </w:rPr>
              <w:t>Prepare to analyse complex circuits controlling fluids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C0E">
            <w:pPr>
              <w:pStyle w:val="BodyText"/>
              <w:rPr>
                <w:lang w:val="en-NZ"/>
              </w:rPr>
            </w:pPr>
            <w:r w:rsidRPr="00BC7C0E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C0E">
            <w:pPr>
              <w:pStyle w:val="BodyText"/>
              <w:rPr>
                <w:lang w:val="en-NZ"/>
              </w:rPr>
            </w:pPr>
            <w:r w:rsidRPr="00BC7C0E">
              <w:t>Work health and safety (WHS)/occupational health and safety (OHS) processes and workplace proced</w:t>
            </w:r>
            <w:r w:rsidRPr="00BC7C0E">
              <w:t>ures for a given work area are identified, obtained and applied</w:t>
            </w:r>
          </w:p>
        </w:tc>
      </w:tr>
      <w:tr w:rsidTr="00BC7C0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C0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C0E">
            <w:pPr>
              <w:pStyle w:val="BodyText"/>
              <w:rPr>
                <w:lang w:val="en-NZ"/>
              </w:rPr>
            </w:pPr>
            <w:r w:rsidRPr="00BC7C0E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C0E">
            <w:pPr>
              <w:pStyle w:val="BodyText"/>
              <w:rPr>
                <w:lang w:val="en-NZ"/>
              </w:rPr>
            </w:pPr>
            <w:r w:rsidRPr="00BC7C0E">
              <w:t>Hazards are identified, WHS/OHS risks assessed, and control measures and workplace procedures implemented in preparation for work</w:t>
            </w:r>
          </w:p>
        </w:tc>
      </w:tr>
      <w:tr w:rsidTr="00BC7C0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C0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C0E">
            <w:pPr>
              <w:pStyle w:val="BodyText"/>
              <w:rPr>
                <w:lang w:val="en-NZ"/>
              </w:rPr>
            </w:pPr>
            <w:r w:rsidRPr="00BC7C0E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C0E">
            <w:pPr>
              <w:pStyle w:val="BodyText"/>
              <w:rPr>
                <w:lang w:val="en-NZ"/>
              </w:rPr>
            </w:pPr>
            <w:r w:rsidRPr="00BC7C0E">
              <w:t>Scope of circuit analysis is determined from performance specifications, situation reports and in consultation with relevant person/s</w:t>
            </w:r>
          </w:p>
        </w:tc>
      </w:tr>
      <w:tr w:rsidTr="00BC7C0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C0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C0E">
            <w:pPr>
              <w:pStyle w:val="BodyText"/>
              <w:rPr>
                <w:lang w:val="en-NZ"/>
              </w:rPr>
            </w:pPr>
            <w:r w:rsidRPr="00BC7C0E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C0E">
            <w:pPr>
              <w:pStyle w:val="BodyText"/>
              <w:rPr>
                <w:lang w:val="en-NZ"/>
              </w:rPr>
            </w:pPr>
            <w:r w:rsidRPr="00BC7C0E">
              <w:t>Activities are planned to meet scheduled timelines in consultation with person/s involved in the work</w:t>
            </w:r>
          </w:p>
        </w:tc>
      </w:tr>
      <w:tr w:rsidTr="00BC7C0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C0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C0E">
            <w:pPr>
              <w:pStyle w:val="BodyText"/>
              <w:rPr>
                <w:lang w:val="en-NZ"/>
              </w:rPr>
            </w:pPr>
            <w:r w:rsidRPr="00BC7C0E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C0E">
            <w:pPr>
              <w:pStyle w:val="BodyText"/>
              <w:rPr>
                <w:lang w:val="en-NZ"/>
              </w:rPr>
            </w:pPr>
            <w:r w:rsidRPr="00BC7C0E">
              <w:t>Strate</w:t>
            </w:r>
            <w:r w:rsidRPr="00BC7C0E">
              <w:t>gies are determined, solution developed and implemented in accordance with workplace procedures</w:t>
            </w:r>
          </w:p>
        </w:tc>
      </w:tr>
      <w:tr w:rsidTr="00BC7C0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C0E" w:rsidP="00BC7C0E">
            <w:pPr>
              <w:pStyle w:val="BodyText"/>
            </w:pPr>
            <w:r w:rsidRPr="00BC7C0E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C0E" w:rsidP="00BC7C0E">
            <w:pPr>
              <w:pStyle w:val="BodyText"/>
            </w:pPr>
            <w:r w:rsidRPr="00BC7C0E">
              <w:rPr>
                <w:rStyle w:val="SpecialBold"/>
              </w:rPr>
              <w:t>Undertake analysis of complex circuits controlling fluids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C0E">
            <w:pPr>
              <w:pStyle w:val="BodyText"/>
              <w:rPr>
                <w:lang w:val="en-NZ"/>
              </w:rPr>
            </w:pPr>
            <w:r w:rsidRPr="00BC7C0E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C0E">
            <w:pPr>
              <w:pStyle w:val="BodyText"/>
              <w:rPr>
                <w:lang w:val="en-NZ"/>
              </w:rPr>
            </w:pPr>
            <w:r w:rsidRPr="00BC7C0E">
              <w:t>WHS/OHS risk control measures and workplace procedures for carrying out the work are followed</w:t>
            </w:r>
          </w:p>
        </w:tc>
      </w:tr>
      <w:tr w:rsidTr="00BC7C0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C0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C0E">
            <w:pPr>
              <w:pStyle w:val="BodyText"/>
              <w:rPr>
                <w:lang w:val="en-NZ"/>
              </w:rPr>
            </w:pPr>
            <w:r w:rsidRPr="00BC7C0E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C0E">
            <w:pPr>
              <w:pStyle w:val="BodyText"/>
              <w:rPr>
                <w:lang w:val="en-NZ"/>
              </w:rPr>
            </w:pPr>
            <w:r w:rsidRPr="00BC7C0E">
              <w:t>Control concepts and electro-fluid control circuits are applied in developing analytical solutions to machine parameters/faults and operation</w:t>
            </w:r>
          </w:p>
        </w:tc>
      </w:tr>
      <w:tr w:rsidTr="00BC7C0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C0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C0E">
            <w:pPr>
              <w:pStyle w:val="BodyText"/>
              <w:rPr>
                <w:lang w:val="en-NZ"/>
              </w:rPr>
            </w:pPr>
            <w:r w:rsidRPr="00BC7C0E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C0E">
            <w:pPr>
              <w:pStyle w:val="BodyText"/>
              <w:rPr>
                <w:lang w:val="en-NZ"/>
              </w:rPr>
            </w:pPr>
            <w:r w:rsidRPr="00BC7C0E">
              <w:t>Parameter specifications and performance requirements in relation to each circuit are obtained in accordance with workplace procedures and relevant industry standards</w:t>
            </w:r>
          </w:p>
        </w:tc>
      </w:tr>
      <w:tr w:rsidTr="00BC7C0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C0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C0E">
            <w:pPr>
              <w:pStyle w:val="BodyText"/>
              <w:rPr>
                <w:lang w:val="en-NZ"/>
              </w:rPr>
            </w:pPr>
            <w:r w:rsidRPr="00BC7C0E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C0E">
            <w:pPr>
              <w:pStyle w:val="BodyText"/>
              <w:rPr>
                <w:lang w:val="en-NZ"/>
              </w:rPr>
            </w:pPr>
            <w:r w:rsidRPr="00BC7C0E">
              <w:t>Circuit parameters and specifications are analysed to provide the most effective s</w:t>
            </w:r>
            <w:r w:rsidRPr="00BC7C0E">
              <w:t>olution/s in accordance with workplace procedures</w:t>
            </w:r>
          </w:p>
        </w:tc>
      </w:tr>
      <w:tr w:rsidTr="00BC7C0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C0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C0E">
            <w:pPr>
              <w:pStyle w:val="BodyText"/>
              <w:rPr>
                <w:lang w:val="en-NZ"/>
              </w:rPr>
            </w:pPr>
            <w:r w:rsidRPr="00BC7C0E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C0E">
            <w:pPr>
              <w:pStyle w:val="BodyText"/>
              <w:rPr>
                <w:lang w:val="en-NZ"/>
              </w:rPr>
            </w:pPr>
            <w:r w:rsidRPr="00BC7C0E">
              <w:t>Unplanned events are dealt with safely and effectively consistent with regulatory requirements and workplace policies and procedures</w:t>
            </w:r>
          </w:p>
        </w:tc>
      </w:tr>
      <w:tr w:rsidTr="00BC7C0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C0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C0E">
            <w:pPr>
              <w:pStyle w:val="BodyText"/>
              <w:rPr>
                <w:lang w:val="en-NZ"/>
              </w:rPr>
            </w:pPr>
            <w:r w:rsidRPr="00BC7C0E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C0E">
            <w:pPr>
              <w:pStyle w:val="BodyText"/>
              <w:rPr>
                <w:lang w:val="en-NZ"/>
              </w:rPr>
            </w:pPr>
            <w:r w:rsidRPr="00BC7C0E">
              <w:t>Quality of work is monitored in accordance with performance</w:t>
            </w:r>
            <w:r w:rsidRPr="00BC7C0E">
              <w:t xml:space="preserve"> agreement and/or workplace procedures or relevant industry standards</w:t>
            </w:r>
          </w:p>
        </w:tc>
      </w:tr>
      <w:tr w:rsidTr="00BC7C0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C0E" w:rsidP="00BC7C0E">
            <w:pPr>
              <w:pStyle w:val="BodyText"/>
            </w:pPr>
            <w:r w:rsidRPr="00BC7C0E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C0E" w:rsidP="00BC7C0E">
            <w:pPr>
              <w:pStyle w:val="BodyText"/>
            </w:pPr>
            <w:r w:rsidRPr="00BC7C0E">
              <w:rPr>
                <w:rStyle w:val="SpecialBold"/>
              </w:rPr>
              <w:t>Document and report result</w:t>
            </w:r>
            <w:r w:rsidRPr="00BC7C0E">
              <w:t>/</w:t>
            </w:r>
            <w:r w:rsidRPr="00BC7C0E">
              <w:rPr>
                <w:rStyle w:val="SpecialBold"/>
              </w:rPr>
              <w:t>s of circuit analysis and action</w:t>
            </w:r>
            <w:r w:rsidRPr="00BC7C0E">
              <w:t>/</w:t>
            </w:r>
            <w:r w:rsidRPr="00BC7C0E">
              <w:rPr>
                <w:rStyle w:val="SpecialBold"/>
              </w:rPr>
              <w:t>s taken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C0E">
            <w:pPr>
              <w:pStyle w:val="BodyText"/>
              <w:rPr>
                <w:lang w:val="en-NZ"/>
              </w:rPr>
            </w:pPr>
            <w:r w:rsidRPr="00BC7C0E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C0E">
            <w:pPr>
              <w:pStyle w:val="BodyText"/>
              <w:rPr>
                <w:lang w:val="en-NZ"/>
              </w:rPr>
            </w:pPr>
            <w:r w:rsidRPr="00BC7C0E">
              <w:t>Solutions to circuit analysis</w:t>
            </w:r>
            <w:r w:rsidRPr="00BC7C0E">
              <w:t xml:space="preserve"> are inspected and tested to determine their effectiveness and modified as required</w:t>
            </w:r>
          </w:p>
        </w:tc>
      </w:tr>
      <w:tr w:rsidTr="00BC7C0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C0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C0E">
            <w:pPr>
              <w:pStyle w:val="BodyText"/>
              <w:rPr>
                <w:lang w:val="en-NZ"/>
              </w:rPr>
            </w:pPr>
            <w:r w:rsidRPr="00BC7C0E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C0E">
            <w:pPr>
              <w:pStyle w:val="BodyText"/>
              <w:rPr>
                <w:lang w:val="en-NZ"/>
              </w:rPr>
            </w:pPr>
            <w:r w:rsidRPr="00BC7C0E">
              <w:t>Analysis is documented, including details of fault findings, calculations and assumptions</w:t>
            </w:r>
          </w:p>
        </w:tc>
      </w:tr>
      <w:tr w:rsidTr="00BC7C0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C0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C0E">
            <w:pPr>
              <w:pStyle w:val="BodyText"/>
              <w:rPr>
                <w:lang w:val="en-NZ"/>
              </w:rPr>
            </w:pPr>
            <w:r w:rsidRPr="00BC7C0E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C0E">
            <w:pPr>
              <w:pStyle w:val="BodyText"/>
              <w:rPr>
                <w:lang w:val="en-NZ"/>
              </w:rPr>
            </w:pPr>
            <w:r w:rsidRPr="00BC7C0E">
              <w:t>Analysis is reported to appropriate person/s to determine suitable a</w:t>
            </w:r>
            <w:r w:rsidRPr="00BC7C0E">
              <w:t>ction/s to be taken based on fault-findings analysis</w:t>
            </w:r>
          </w:p>
        </w:tc>
      </w:tr>
      <w:tr w:rsidTr="00BC7C0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C0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C0E">
            <w:pPr>
              <w:pStyle w:val="BodyText"/>
              <w:rPr>
                <w:lang w:val="en-NZ"/>
              </w:rPr>
            </w:pPr>
            <w:r w:rsidRPr="00BC7C0E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C0E" w:rsidP="00BC7C0E">
            <w:pPr>
              <w:pStyle w:val="BodyText"/>
            </w:pPr>
            <w:r w:rsidRPr="00BC7C0E">
              <w:t>Justification for analysis findings and any actions to be undertaken in relation to the equipment is documented for inclusion in work/project records in accordance with relevant industry standards</w:t>
            </w:r>
            <w:r w:rsidRPr="00BC7C0E">
              <w:t xml:space="preserve"> and workplace procedures</w:t>
            </w:r>
          </w:p>
        </w:tc>
      </w:tr>
    </w:tbl>
    <w:p w:rsidR="00000000" w:rsidRPr="00BC7C0E" w:rsidP="00BC7C0E">
      <w:pPr>
        <w:pStyle w:val="NoPaddingFontSize1"/>
      </w:pPr>
    </w:p>
    <w:p w:rsidR="00000000" w:rsidRPr="00BC7C0E" w:rsidP="00BC7C0E">
      <w:pPr>
        <w:pStyle w:val="AllowPageBreak"/>
      </w:pPr>
    </w:p>
    <w:p w:rsidR="00000000" w:rsidRPr="00BC7C0E" w:rsidP="00BC7C0E">
      <w:pPr>
        <w:pStyle w:val="Heading1"/>
      </w:pPr>
      <w:bookmarkStart w:id="7" w:name="O_1082009"/>
      <w:bookmarkEnd w:id="7"/>
      <w:r w:rsidRPr="00BC7C0E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C7C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C0E" w:rsidP="00BC7C0E">
            <w:pPr>
              <w:pStyle w:val="BodyText"/>
            </w:pPr>
            <w:r w:rsidRPr="00BC7C0E">
              <w:t>Foundation skills essential to performance are explicit in the performance criteria of this unit of competency.</w:t>
            </w:r>
          </w:p>
        </w:tc>
      </w:tr>
    </w:tbl>
    <w:p w:rsidR="00000000" w:rsidRPr="00BC7C0E" w:rsidP="00BC7C0E">
      <w:pPr>
        <w:pStyle w:val="NoPaddingFontSize1"/>
      </w:pPr>
    </w:p>
    <w:p w:rsidR="00000000" w:rsidRPr="00BC7C0E" w:rsidP="00BC7C0E">
      <w:pPr>
        <w:pStyle w:val="AllowPageBreak"/>
      </w:pPr>
    </w:p>
    <w:p w:rsidR="00000000" w:rsidRPr="00BC7C0E" w:rsidP="00BC7C0E">
      <w:pPr>
        <w:pStyle w:val="Heading1"/>
      </w:pPr>
      <w:bookmarkStart w:id="8" w:name="O_1082010"/>
      <w:bookmarkEnd w:id="8"/>
      <w:r w:rsidRPr="00BC7C0E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C7C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C0E" w:rsidP="00BC7C0E">
            <w:pPr>
              <w:pStyle w:val="BodyText"/>
            </w:pPr>
            <w:r w:rsidRPr="00BC7C0E">
              <w:t>Range is restricted to essential operating conditions and any other variables essential to the work environment.</w:t>
            </w:r>
          </w:p>
          <w:p w:rsidR="00000000" w:rsidRPr="00BC7C0E" w:rsidP="00BC7C0E">
            <w:pPr>
              <w:pStyle w:val="BodyText"/>
            </w:pPr>
            <w:r w:rsidRPr="00BC7C0E">
              <w:t>Non-essential conditions may be found in the UEE Electrotechnology Training Package Companion Volume Implementation Guide.</w:t>
            </w:r>
          </w:p>
        </w:tc>
      </w:tr>
    </w:tbl>
    <w:p w:rsidR="00000000" w:rsidRPr="00BC7C0E" w:rsidP="00BC7C0E">
      <w:pPr>
        <w:pStyle w:val="NoPaddingFontSize1"/>
      </w:pPr>
    </w:p>
    <w:p w:rsidR="00000000" w:rsidRPr="00BC7C0E" w:rsidP="00BC7C0E">
      <w:pPr>
        <w:pStyle w:val="AllowPageBreak"/>
      </w:pPr>
    </w:p>
    <w:p w:rsidR="00000000" w:rsidRPr="00BC7C0E" w:rsidP="00BC7C0E">
      <w:pPr>
        <w:pStyle w:val="Heading1"/>
      </w:pPr>
      <w:bookmarkStart w:id="9" w:name="O_1082011"/>
      <w:bookmarkEnd w:id="9"/>
      <w:r w:rsidRPr="00BC7C0E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C7C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C0E" w:rsidP="00BC7C0E">
            <w:pPr>
              <w:pStyle w:val="BodyText"/>
            </w:pPr>
            <w:r w:rsidRPr="00BC7C0E">
              <w:t>This unit replaces and is equivalent to UEENEEI127A Analyse complex electronic circuits controlling fluids.</w:t>
            </w:r>
          </w:p>
        </w:tc>
      </w:tr>
    </w:tbl>
    <w:p w:rsidR="00000000" w:rsidRPr="00BC7C0E" w:rsidP="00BC7C0E">
      <w:pPr>
        <w:pStyle w:val="NoPaddingFontSize1"/>
      </w:pPr>
    </w:p>
    <w:p w:rsidR="00000000" w:rsidRPr="00BC7C0E" w:rsidP="00BC7C0E">
      <w:pPr>
        <w:pStyle w:val="AllowPageBreak"/>
      </w:pPr>
    </w:p>
    <w:p w:rsidR="00000000" w:rsidRPr="00BC7C0E" w:rsidP="00BC7C0E">
      <w:pPr>
        <w:pStyle w:val="Heading1"/>
      </w:pPr>
      <w:bookmarkStart w:id="10" w:name="O_1082018"/>
      <w:bookmarkEnd w:id="10"/>
      <w:r w:rsidRPr="00BC7C0E">
        <w:t>Links</w:t>
      </w:r>
    </w:p>
    <w:p w:rsidR="00000000" w:rsidRPr="00BC7C0E" w:rsidP="00D62DC0">
      <w:pPr>
        <w:pStyle w:val="BodyText"/>
      </w:pPr>
      <w:r w:rsidRPr="00BC7C0E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A35707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BC7C0E" w:rsidP="00D62DC0">
      <w:pPr>
        <w:pStyle w:val="BodyText"/>
        <w:sectPr w:rsidSect="00BC7C0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C7C0E" w:rsidP="00BC7C0E">
      <w:pPr>
        <w:pStyle w:val="SuperHeading"/>
      </w:pPr>
      <w:r w:rsidRPr="00BC7C0E">
        <w:t>Assessment Requirements for UEEIC0001 Analyse complex electronic circuits controlling fluids</w:t>
      </w:r>
    </w:p>
    <w:p w:rsidR="00000000" w:rsidRPr="00BC7C0E" w:rsidP="00BC7C0E">
      <w:pPr>
        <w:pStyle w:val="Heading1"/>
      </w:pPr>
      <w:bookmarkStart w:id="11" w:name="O_1082013"/>
      <w:bookmarkEnd w:id="11"/>
      <w:r w:rsidRPr="00BC7C0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C7C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C0E" w:rsidP="00BC7C0E">
            <w:pPr>
              <w:pStyle w:val="BodyText"/>
            </w:pPr>
            <w:r w:rsidRPr="00BC7C0E">
              <w:t>Release 1. This is the first release of this unit of competency in the UEE Electrotechnology Training Package.</w:t>
            </w:r>
          </w:p>
        </w:tc>
      </w:tr>
    </w:tbl>
    <w:p w:rsidR="00000000" w:rsidRPr="00BC7C0E" w:rsidP="00BC7C0E">
      <w:pPr>
        <w:pStyle w:val="NoPaddingFontSize1"/>
      </w:pPr>
    </w:p>
    <w:p w:rsidR="00000000" w:rsidRPr="00BC7C0E" w:rsidP="00BC7C0E">
      <w:pPr>
        <w:pStyle w:val="AllowPageBreak"/>
      </w:pPr>
    </w:p>
    <w:p w:rsidR="00000000" w:rsidRPr="00BC7C0E" w:rsidP="00BC7C0E">
      <w:pPr>
        <w:pStyle w:val="Heading1"/>
      </w:pPr>
      <w:bookmarkStart w:id="12" w:name="O_1082014"/>
      <w:bookmarkEnd w:id="12"/>
      <w:r w:rsidRPr="00BC7C0E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C7C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C0E">
            <w:pPr>
              <w:pStyle w:val="BodyText"/>
              <w:rPr>
                <w:lang w:val="en-NZ"/>
              </w:rPr>
            </w:pPr>
            <w:r w:rsidRPr="00BC7C0E">
              <w:t>Evidence required to demonstrate competence in this unit must be relevant to and satisfy all of the req</w:t>
            </w:r>
            <w:r w:rsidRPr="00BC7C0E">
              <w:t>uirements of the elements and performance criteria on at least two separate occasions and include:</w:t>
            </w:r>
          </w:p>
        </w:tc>
      </w:tr>
      <w:tr w:rsidTr="00BC7C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C0E" w:rsidP="00BC7C0E">
            <w:pPr>
              <w:pStyle w:val="ListBullet"/>
            </w:pPr>
            <w:r w:rsidRPr="00BC7C0E">
              <w:t>applying problem-solving techniques</w:t>
            </w:r>
          </w:p>
          <w:p w:rsidR="00000000" w:rsidRPr="00BC7C0E" w:rsidP="00BC7C0E">
            <w:pPr>
              <w:pStyle w:val="ListBullet"/>
            </w:pPr>
            <w:r w:rsidRPr="00BC7C0E">
              <w:t>applying relevant work health and safety (WHS)/occupational health and safety (OHS) requirements, including:</w:t>
            </w:r>
          </w:p>
          <w:p w:rsidR="00000000" w:rsidRPr="00BC7C0E" w:rsidP="00BC7C0E">
            <w:pPr>
              <w:pStyle w:val="ListBullet2"/>
            </w:pPr>
            <w:r w:rsidRPr="00BC7C0E">
              <w:t>implement</w:t>
            </w:r>
            <w:r w:rsidRPr="00BC7C0E">
              <w:t>ing workplace procedures and practices</w:t>
            </w:r>
          </w:p>
          <w:p w:rsidR="00000000" w:rsidRPr="00BC7C0E" w:rsidP="00BC7C0E">
            <w:pPr>
              <w:pStyle w:val="ListBullet2"/>
            </w:pPr>
            <w:r w:rsidRPr="00BC7C0E">
              <w:t>using of risk control measures</w:t>
            </w:r>
          </w:p>
          <w:p w:rsidR="00000000" w:rsidRPr="00BC7C0E" w:rsidP="00BC7C0E">
            <w:pPr>
              <w:pStyle w:val="ListBullet"/>
            </w:pPr>
            <w:r w:rsidRPr="00BC7C0E">
              <w:t>analysing electronic circuits controlling fluids</w:t>
            </w:r>
          </w:p>
          <w:p w:rsidR="00000000" w:rsidRPr="00BC7C0E" w:rsidP="00BC7C0E">
            <w:pPr>
              <w:pStyle w:val="ListBullet"/>
            </w:pPr>
            <w:r w:rsidRPr="00BC7C0E">
              <w:t>dealing with unplanned events/situations in accordance with workplace procedures in a manner that minimises risk to personnel and equipment</w:t>
            </w:r>
          </w:p>
          <w:p w:rsidR="00000000" w:rsidRPr="00BC7C0E" w:rsidP="00BC7C0E">
            <w:pPr>
              <w:pStyle w:val="ListBullet"/>
            </w:pPr>
            <w:r w:rsidRPr="00BC7C0E">
              <w:t>documenting instruction for implementing any actions resulting from the analysis that incorporates risk control meas</w:t>
            </w:r>
            <w:r w:rsidRPr="00BC7C0E">
              <w:t>ure to be followed</w:t>
            </w:r>
          </w:p>
          <w:p w:rsidR="00000000" w:rsidRPr="00BC7C0E" w:rsidP="00BC7C0E">
            <w:pPr>
              <w:pStyle w:val="ListBullet"/>
            </w:pPr>
            <w:r w:rsidRPr="00BC7C0E">
              <w:t>documenting justification of actions to be implemented in accordance with relevant industry standards</w:t>
            </w:r>
          </w:p>
          <w:p w:rsidR="00000000" w:rsidRPr="00BC7C0E" w:rsidP="00BC7C0E">
            <w:pPr>
              <w:pStyle w:val="ListBullet"/>
            </w:pPr>
            <w:r w:rsidRPr="00BC7C0E">
              <w:t>forming effective strategies for analysing circuit performance</w:t>
            </w:r>
          </w:p>
          <w:p w:rsidR="00000000" w:rsidRPr="00BC7C0E" w:rsidP="00BC7C0E">
            <w:pPr>
              <w:pStyle w:val="ListBullet"/>
            </w:pPr>
            <w:r w:rsidRPr="00BC7C0E">
              <w:t>inspecting and testing the results of the analysis</w:t>
            </w:r>
          </w:p>
          <w:p w:rsidR="00000000" w:rsidRPr="00BC7C0E" w:rsidP="00BC7C0E">
            <w:pPr>
              <w:pStyle w:val="ListBullet"/>
            </w:pPr>
            <w:r w:rsidRPr="00BC7C0E">
              <w:t>obtaining circuit con</w:t>
            </w:r>
            <w:r w:rsidRPr="00BC7C0E">
              <w:t>trol parameters, specifications and performance requirements appropriate to each situation</w:t>
            </w:r>
          </w:p>
          <w:p w:rsidR="00000000" w:rsidRPr="00BC7C0E" w:rsidP="00BC7C0E">
            <w:pPr>
              <w:pStyle w:val="ListBullet"/>
            </w:pPr>
            <w:r w:rsidRPr="00BC7C0E">
              <w:t>understanding the operation of electronic and fluid controls</w:t>
            </w:r>
          </w:p>
          <w:p w:rsidR="00000000" w:rsidRPr="00BC7C0E" w:rsidP="00BC7C0E">
            <w:pPr>
              <w:pStyle w:val="ListBullet"/>
            </w:pPr>
            <w:r w:rsidRPr="00BC7C0E">
              <w:t>documenting and reporting on results of circuit analysis and actions taken</w:t>
            </w:r>
          </w:p>
          <w:p w:rsidR="00000000" w:rsidRPr="00BC7C0E" w:rsidP="00BC7C0E">
            <w:pPr>
              <w:pStyle w:val="ListBullet"/>
            </w:pPr>
            <w:r w:rsidRPr="00BC7C0E">
              <w:t xml:space="preserve">preparing to analyse complex </w:t>
            </w:r>
            <w:r w:rsidRPr="00BC7C0E">
              <w:t>circuits controlling fluids.</w:t>
            </w:r>
          </w:p>
        </w:tc>
      </w:tr>
    </w:tbl>
    <w:p w:rsidR="00000000" w:rsidRPr="00BC7C0E" w:rsidP="00BC7C0E">
      <w:pPr>
        <w:pStyle w:val="NoPaddingFontSize1"/>
      </w:pPr>
    </w:p>
    <w:p w:rsidR="00000000" w:rsidRPr="00BC7C0E" w:rsidP="00BC7C0E">
      <w:pPr>
        <w:pStyle w:val="AllowPageBreak"/>
      </w:pPr>
    </w:p>
    <w:p w:rsidR="00000000" w:rsidRPr="00BC7C0E" w:rsidP="00BC7C0E">
      <w:pPr>
        <w:pStyle w:val="Heading1"/>
      </w:pPr>
      <w:bookmarkStart w:id="13" w:name="O_1082015"/>
      <w:bookmarkEnd w:id="13"/>
      <w:r w:rsidRPr="00BC7C0E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C7C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C0E">
            <w:pPr>
              <w:pStyle w:val="BodyText"/>
              <w:rPr>
                <w:lang w:val="en-NZ"/>
              </w:rPr>
            </w:pPr>
            <w:r w:rsidRPr="00BC7C0E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BC7C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C0E" w:rsidP="00BC7C0E">
            <w:pPr>
              <w:pStyle w:val="ListBullet"/>
            </w:pPr>
            <w:r w:rsidRPr="00BC7C0E">
              <w:t>control system functions</w:t>
            </w:r>
          </w:p>
          <w:p w:rsidR="00000000" w:rsidRPr="00BC7C0E" w:rsidP="00BC7C0E">
            <w:pPr>
              <w:pStyle w:val="ListBullet"/>
            </w:pPr>
            <w:r w:rsidRPr="00BC7C0E">
              <w:t>current industry practices and technologies</w:t>
            </w:r>
          </w:p>
          <w:p w:rsidR="00000000" w:rsidRPr="00BC7C0E" w:rsidP="00BC7C0E">
            <w:pPr>
              <w:pStyle w:val="ListBullet"/>
            </w:pPr>
            <w:r w:rsidRPr="00BC7C0E">
              <w:t>electronic control of fluid processes</w:t>
            </w:r>
          </w:p>
          <w:p w:rsidR="00000000" w:rsidRPr="00BC7C0E" w:rsidP="00BC7C0E">
            <w:pPr>
              <w:pStyle w:val="ListBullet"/>
            </w:pPr>
            <w:r w:rsidRPr="00BC7C0E">
              <w:t xml:space="preserve">identification of process characteristics from process test data </w:t>
            </w:r>
          </w:p>
          <w:p w:rsidR="00000000" w:rsidRPr="00BC7C0E" w:rsidP="00BC7C0E">
            <w:pPr>
              <w:pStyle w:val="ListBullet"/>
            </w:pPr>
            <w:r w:rsidRPr="00BC7C0E">
              <w:t>interfacing electronics with hydraulic and pneumatic devices and systems</w:t>
            </w:r>
          </w:p>
          <w:p w:rsidR="00000000" w:rsidRPr="00BC7C0E" w:rsidP="00BC7C0E">
            <w:pPr>
              <w:pStyle w:val="ListBullet"/>
            </w:pPr>
            <w:r w:rsidRPr="00BC7C0E">
              <w:t>relevant j</w:t>
            </w:r>
            <w:r w:rsidRPr="00BC7C0E">
              <w:t>ob safety assessments or risk mitigation processes</w:t>
            </w:r>
          </w:p>
          <w:p w:rsidR="00000000" w:rsidRPr="00BC7C0E" w:rsidP="00BC7C0E">
            <w:pPr>
              <w:pStyle w:val="ListBullet"/>
            </w:pPr>
            <w:r w:rsidRPr="00BC7C0E">
              <w:t>relevant manufacturer specifications</w:t>
            </w:r>
          </w:p>
          <w:p w:rsidR="00000000" w:rsidRPr="00BC7C0E" w:rsidP="00BC7C0E">
            <w:pPr>
              <w:pStyle w:val="ListBullet"/>
            </w:pPr>
            <w:r w:rsidRPr="00BC7C0E">
              <w:t>relevant problem-solving techniques</w:t>
            </w:r>
          </w:p>
          <w:p w:rsidR="00000000" w:rsidRPr="00BC7C0E" w:rsidP="00BC7C0E">
            <w:pPr>
              <w:pStyle w:val="ListBullet"/>
            </w:pPr>
            <w:r w:rsidRPr="00BC7C0E">
              <w:t>relevant WHS/OHS legislated requirements</w:t>
            </w:r>
          </w:p>
          <w:p w:rsidR="00000000" w:rsidRPr="00BC7C0E" w:rsidP="00BC7C0E">
            <w:pPr>
              <w:pStyle w:val="ListBullet"/>
            </w:pPr>
            <w:r w:rsidRPr="00BC7C0E">
              <w:t>relevant workplace documentation</w:t>
            </w:r>
          </w:p>
          <w:p w:rsidR="00000000" w:rsidRPr="00BC7C0E" w:rsidP="00BC7C0E">
            <w:pPr>
              <w:pStyle w:val="ListBullet"/>
            </w:pPr>
            <w:r w:rsidRPr="00BC7C0E">
              <w:t>relevant workplace policies and procedures</w:t>
            </w:r>
          </w:p>
          <w:p w:rsidR="00000000" w:rsidRPr="00BC7C0E" w:rsidP="00BC7C0E">
            <w:pPr>
              <w:pStyle w:val="ListBullet"/>
            </w:pPr>
            <w:r w:rsidRPr="00BC7C0E">
              <w:t>selection of proportional valves to suit fluid applications.</w:t>
            </w:r>
          </w:p>
        </w:tc>
      </w:tr>
    </w:tbl>
    <w:p w:rsidR="00000000" w:rsidRPr="00BC7C0E" w:rsidP="00BC7C0E">
      <w:pPr>
        <w:pStyle w:val="NoPaddingFontSize1"/>
      </w:pPr>
    </w:p>
    <w:p w:rsidR="00000000" w:rsidRPr="00BC7C0E" w:rsidP="00BC7C0E">
      <w:pPr>
        <w:pStyle w:val="AllowPageBreak"/>
      </w:pPr>
    </w:p>
    <w:p w:rsidR="00000000" w:rsidRPr="00BC7C0E" w:rsidP="00BC7C0E">
      <w:pPr>
        <w:pStyle w:val="Heading1"/>
      </w:pPr>
      <w:bookmarkStart w:id="14" w:name="O_1082016"/>
      <w:bookmarkEnd w:id="14"/>
      <w:r w:rsidRPr="00BC7C0E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C7C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C0E" w:rsidP="00BC7C0E">
            <w:pPr>
              <w:pStyle w:val="BodyText"/>
            </w:pPr>
            <w:r w:rsidRPr="00BC7C0E">
              <w:t xml:space="preserve">Assessors must hold credentials specified within the Standards for Registered Training Organisations current at the time of assessment. </w:t>
            </w:r>
          </w:p>
          <w:p w:rsidR="00000000" w:rsidRPr="00BC7C0E" w:rsidP="00BC7C0E">
            <w:pPr>
              <w:pStyle w:val="BodyText"/>
            </w:pPr>
            <w:r w:rsidRPr="00BC7C0E">
              <w:t>Assessment must</w:t>
            </w:r>
            <w:r w:rsidRPr="00BC7C0E">
              <w:t xml:space="preserve">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BC7C0E" w:rsidP="00BC7C0E">
            <w:pPr>
              <w:pStyle w:val="BodyText"/>
            </w:pPr>
            <w:r w:rsidRPr="00BC7C0E">
              <w:t>Assessment must occur in suitable workplace operational situa</w:t>
            </w:r>
            <w:r w:rsidRPr="00BC7C0E">
              <w:t>tions where it is appropriate to do so; where this is not appropriate, assessment must occur in suitable simulated workplace operational situations that replicate workplace conditions.</w:t>
            </w:r>
          </w:p>
          <w:p w:rsidR="00000000" w:rsidRPr="00BC7C0E" w:rsidP="00BC7C0E">
            <w:pPr>
              <w:pStyle w:val="BodyText"/>
            </w:pPr>
            <w:r w:rsidRPr="00BC7C0E">
              <w:t>Assessment processes and techniques must be appropriate to the language</w:t>
            </w:r>
            <w:r w:rsidRPr="00BC7C0E">
              <w:t>, literacy and numeracy requirements of the work being performed and the needs of the candidate.</w:t>
            </w:r>
          </w:p>
          <w:p w:rsidR="00000000" w:rsidRPr="00BC7C0E" w:rsidP="00BC7C0E">
            <w:pPr>
              <w:pStyle w:val="BodyText"/>
            </w:pPr>
            <w:r w:rsidRPr="00BC7C0E">
              <w:t>Resources for assessment must include access to:</w:t>
            </w:r>
          </w:p>
          <w:p w:rsidR="00000000" w:rsidRPr="00BC7C0E" w:rsidP="00BC7C0E">
            <w:pPr>
              <w:pStyle w:val="ListBullet"/>
            </w:pPr>
            <w:r w:rsidRPr="00BC7C0E">
              <w:t>a range of relevant exercises, case studies and/or simulations</w:t>
            </w:r>
          </w:p>
          <w:p w:rsidR="00000000" w:rsidRPr="00BC7C0E" w:rsidP="00BC7C0E">
            <w:pPr>
              <w:pStyle w:val="ListBullet"/>
            </w:pPr>
            <w:r w:rsidRPr="00BC7C0E">
              <w:t xml:space="preserve">relevant and appropriate materials, tools, facilities, equipment currently used in industry </w:t>
            </w:r>
          </w:p>
          <w:p w:rsidR="00000000" w:rsidRPr="00BC7C0E" w:rsidP="00BC7C0E">
            <w:pPr>
              <w:pStyle w:val="ListBullet"/>
            </w:pPr>
            <w:r w:rsidRPr="00BC7C0E">
              <w:t>resources that reflect current industry practices in relation to analysing complex electronic circuits controlling fluids</w:t>
            </w:r>
          </w:p>
          <w:p w:rsidR="00000000" w:rsidRPr="00BC7C0E" w:rsidP="00BC7C0E">
            <w:pPr>
              <w:pStyle w:val="ListBullet"/>
            </w:pPr>
            <w:r w:rsidRPr="00BC7C0E">
              <w:t>applicable documentation, including workp</w:t>
            </w:r>
            <w:r w:rsidRPr="00BC7C0E">
              <w:t>lace procedures, equipment specifications, regulations, codes of practice and operation manuals.</w:t>
            </w:r>
          </w:p>
        </w:tc>
      </w:tr>
    </w:tbl>
    <w:p w:rsidR="00000000" w:rsidRPr="00BC7C0E" w:rsidP="00BC7C0E">
      <w:pPr>
        <w:pStyle w:val="NoPaddingFontSize1"/>
      </w:pPr>
    </w:p>
    <w:p w:rsidR="00000000" w:rsidRPr="00BC7C0E" w:rsidP="00BC7C0E">
      <w:pPr>
        <w:pStyle w:val="AllowPageBreak"/>
      </w:pPr>
    </w:p>
    <w:p w:rsidR="00000000" w:rsidRPr="00BC7C0E" w:rsidP="00BC7C0E">
      <w:pPr>
        <w:pStyle w:val="Heading1"/>
      </w:pPr>
      <w:bookmarkStart w:id="15" w:name="O_1082019"/>
      <w:bookmarkEnd w:id="15"/>
      <w:r w:rsidRPr="00BC7C0E">
        <w:t>Links</w:t>
      </w:r>
    </w:p>
    <w:p w:rsidR="00000000" w:rsidRPr="00BC7C0E" w:rsidP="00D62DC0">
      <w:pPr>
        <w:pStyle w:val="BodyText"/>
      </w:pPr>
      <w:r w:rsidRPr="00BC7C0E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A35707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BC7C0E" w:rsidP="00BC7C0E"/>
    <w:sectPr w:rsidSect="00BC7C0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C0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C0E" w:rsidRPr="00D62DC0" w:rsidP="00D62DC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C0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DC0" w:rsidP="00BC7C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62DC0" w:rsidP="00BC7C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D62DC0" w:rsidP="00BC7C0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C0E" w:rsidP="00BC7C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62DC0">
      <w:t>Approved</w:t>
    </w:r>
    <w:r w:rsidR="00D62DC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62DC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62DC0">
      <w:rPr>
        <w:noProof/>
      </w:rPr>
      <w:t>4</w:t>
    </w:r>
    <w:r>
      <w:rPr>
        <w:noProof/>
      </w:rPr>
      <w:fldChar w:fldCharType="end"/>
    </w:r>
  </w:p>
  <w:p w:rsidR="00BC7C0E" w:rsidP="00BC7C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62DC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62DC0">
      <w:t>Powering Skills Organisation</w:t>
    </w:r>
    <w:r w:rsidR="00D62DC0">
      <w:fldChar w:fldCharType="end"/>
    </w:r>
  </w:p>
  <w:p w:rsidR="00BC7C0E" w:rsidP="00BC7C0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C0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DC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C7C0E" w:rsidRPr="00D62DC0" w:rsidP="00D62DC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C0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DC0" w:rsidRPr="002D2AF8" w:rsidP="00BC7C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UEEIC0001 Analyse complex electronic circuits controlling fluids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62DC0" w:rsidP="00BC7C0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C0E" w:rsidRPr="002D2AF8" w:rsidP="00BC7C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62DC0">
      <w:t>UEEIC0001 Analyse complex electronic circuits controlling fluids</w:t>
    </w:r>
    <w:r w:rsidR="00D62DC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62DC0">
      <w:rPr>
        <w:noProof/>
      </w:rPr>
      <w:t>2 March 2025</w:t>
    </w:r>
    <w:r>
      <w:fldChar w:fldCharType="end"/>
    </w:r>
  </w:p>
  <w:p w:rsidR="00BC7C0E" w:rsidP="00BC7C0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1A83C2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D387F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73689A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7C0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C7C0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C7C0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C7C0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C7C0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C7C0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C7C0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C7C0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C7C0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C7C0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C7C0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C7C0E"/>
  </w:style>
  <w:style w:type="character" w:customStyle="1" w:styleId="Heading1Char">
    <w:name w:val="Heading 1 Char"/>
    <w:basedOn w:val="DefaultParagraphFont"/>
    <w:link w:val="Heading1"/>
    <w:rsid w:val="00BC7C0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C7C0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C7C0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C7C0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C7C0E"/>
    <w:rPr>
      <w:b/>
      <w:spacing w:val="0"/>
    </w:rPr>
  </w:style>
  <w:style w:type="paragraph" w:styleId="ListBullet2">
    <w:name w:val="List Bullet 2"/>
    <w:basedOn w:val="List2"/>
    <w:rsid w:val="00BC7C0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C7C0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C7C0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C7C0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C7C0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C7C0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C7C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C7C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C7C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C7C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C7C0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C7C0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C7C0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C7C0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C7C0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C7C0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C7C0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C7C0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C7C0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C7C0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C7C0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C7C0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C7C0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C7C0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C7C0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C7C0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C7C0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C7C0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C7C0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C7C0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C7C0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C7C0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C7C0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C7C0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C7C0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C7C0E"/>
    <w:rPr>
      <w:i/>
    </w:rPr>
  </w:style>
  <w:style w:type="paragraph" w:styleId="Caption">
    <w:name w:val="caption"/>
    <w:basedOn w:val="BodyText"/>
    <w:next w:val="Normal"/>
    <w:qFormat/>
    <w:rsid w:val="00BC7C0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C7C0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C7C0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C7C0E"/>
  </w:style>
  <w:style w:type="paragraph" w:styleId="TableofFigures">
    <w:name w:val="table of figures"/>
    <w:basedOn w:val="Normal"/>
    <w:next w:val="Normal"/>
    <w:semiHidden/>
    <w:rsid w:val="00BC7C0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C7C0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C7C0E"/>
    <w:rPr>
      <w:rFonts w:ascii="Wingdings" w:hAnsi="Wingdings"/>
    </w:rPr>
  </w:style>
  <w:style w:type="paragraph" w:customStyle="1" w:styleId="TableHeading">
    <w:name w:val="Table Heading"/>
    <w:basedOn w:val="HeadingBase"/>
    <w:rsid w:val="00BC7C0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C7C0E"/>
    <w:rPr>
      <w:color w:val="0033CC"/>
      <w:u w:val="none"/>
    </w:rPr>
  </w:style>
  <w:style w:type="paragraph" w:customStyle="1" w:styleId="BodyTextRight">
    <w:name w:val="Body Text Right"/>
    <w:basedOn w:val="BodyText"/>
    <w:rsid w:val="00BC7C0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C7C0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C7C0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C7C0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C7C0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C7C0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C7C0E"/>
    <w:rPr>
      <w:sz w:val="32"/>
    </w:rPr>
  </w:style>
  <w:style w:type="paragraph" w:customStyle="1" w:styleId="HeadingProcedure">
    <w:name w:val="Heading Procedure"/>
    <w:basedOn w:val="HeadingBase"/>
    <w:next w:val="Normal"/>
    <w:rsid w:val="00BC7C0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C7C0E"/>
    <w:pPr>
      <w:spacing w:before="60" w:after="60"/>
    </w:pPr>
  </w:style>
  <w:style w:type="paragraph" w:styleId="ListContinue">
    <w:name w:val="List Continue"/>
    <w:basedOn w:val="List"/>
    <w:rsid w:val="00BC7C0E"/>
    <w:pPr>
      <w:ind w:firstLine="0"/>
    </w:pPr>
  </w:style>
  <w:style w:type="paragraph" w:customStyle="1" w:styleId="ListNote">
    <w:name w:val="List Note"/>
    <w:basedOn w:val="List"/>
    <w:rsid w:val="00BC7C0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C7C0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C7C0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C7C0E"/>
    <w:rPr>
      <w:rFonts w:ascii="Courier New" w:hAnsi="Courier New"/>
    </w:rPr>
  </w:style>
  <w:style w:type="paragraph" w:customStyle="1" w:styleId="NoteBullet">
    <w:name w:val="Note Bullet"/>
    <w:basedOn w:val="Note"/>
    <w:rsid w:val="00BC7C0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C7C0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C7C0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C7C0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C7C0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C7C0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C7C0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C7C0E"/>
    <w:rPr>
      <w:b/>
      <w:smallCaps/>
    </w:rPr>
  </w:style>
  <w:style w:type="paragraph" w:customStyle="1" w:styleId="TableListNumber">
    <w:name w:val="Table List Number"/>
    <w:basedOn w:val="ListNumber"/>
    <w:rsid w:val="00BC7C0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C7C0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C7C0E"/>
    <w:pPr>
      <w:numPr>
        <w:numId w:val="9"/>
      </w:numPr>
    </w:pPr>
  </w:style>
  <w:style w:type="paragraph" w:customStyle="1" w:styleId="ListAlpha2">
    <w:name w:val="List Alpha 2"/>
    <w:basedOn w:val="List2"/>
    <w:rsid w:val="00BC7C0E"/>
    <w:pPr>
      <w:numPr>
        <w:numId w:val="8"/>
      </w:numPr>
    </w:pPr>
  </w:style>
  <w:style w:type="paragraph" w:styleId="List2">
    <w:name w:val="List 2"/>
    <w:basedOn w:val="BodyText"/>
    <w:rsid w:val="00BC7C0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C7C0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C7C0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C7C0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C7C0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C7C0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C7C0E"/>
    <w:pPr>
      <w:numPr>
        <w:numId w:val="4"/>
      </w:numPr>
    </w:pPr>
  </w:style>
  <w:style w:type="paragraph" w:styleId="ListContinue2">
    <w:name w:val="List Continue 2"/>
    <w:basedOn w:val="List2"/>
    <w:rsid w:val="00BC7C0E"/>
    <w:pPr>
      <w:ind w:firstLine="0"/>
    </w:pPr>
  </w:style>
  <w:style w:type="paragraph" w:styleId="ListContinue3">
    <w:name w:val="List Continue 3"/>
    <w:basedOn w:val="List3"/>
    <w:rsid w:val="00BC7C0E"/>
    <w:pPr>
      <w:ind w:left="1021" w:firstLine="0"/>
    </w:pPr>
  </w:style>
  <w:style w:type="paragraph" w:styleId="ListContinue4">
    <w:name w:val="List Continue 4"/>
    <w:basedOn w:val="List4"/>
    <w:rsid w:val="00BC7C0E"/>
    <w:pPr>
      <w:ind w:firstLine="0"/>
    </w:pPr>
  </w:style>
  <w:style w:type="paragraph" w:styleId="ListContinue5">
    <w:name w:val="List Continue 5"/>
    <w:basedOn w:val="List5"/>
    <w:rsid w:val="00BC7C0E"/>
    <w:pPr>
      <w:ind w:firstLine="0"/>
    </w:pPr>
  </w:style>
  <w:style w:type="paragraph" w:styleId="ListNumber3">
    <w:name w:val="List Number 3"/>
    <w:basedOn w:val="List3"/>
    <w:rsid w:val="00BC7C0E"/>
    <w:pPr>
      <w:numPr>
        <w:numId w:val="5"/>
      </w:numPr>
    </w:pPr>
  </w:style>
  <w:style w:type="paragraph" w:styleId="ListNumber4">
    <w:name w:val="List Number 4"/>
    <w:basedOn w:val="List4"/>
    <w:rsid w:val="00BC7C0E"/>
    <w:pPr>
      <w:numPr>
        <w:numId w:val="6"/>
      </w:numPr>
    </w:pPr>
  </w:style>
  <w:style w:type="paragraph" w:styleId="ListNumber5">
    <w:name w:val="List Number 5"/>
    <w:basedOn w:val="List5"/>
    <w:rsid w:val="00BC7C0E"/>
    <w:pPr>
      <w:numPr>
        <w:numId w:val="7"/>
      </w:numPr>
    </w:pPr>
  </w:style>
  <w:style w:type="paragraph" w:styleId="BlockText">
    <w:name w:val="Block Text"/>
    <w:basedOn w:val="Normal"/>
    <w:rsid w:val="00BC7C0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C7C0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C7C0E"/>
    <w:rPr>
      <w:sz w:val="16"/>
      <w:vertAlign w:val="superscript"/>
    </w:rPr>
  </w:style>
  <w:style w:type="character" w:customStyle="1" w:styleId="Symbols">
    <w:name w:val="Symbols"/>
    <w:basedOn w:val="DefaultParagraphFont"/>
    <w:rsid w:val="00BC7C0E"/>
    <w:rPr>
      <w:rFonts w:ascii="Symbol" w:hAnsi="Symbol"/>
    </w:rPr>
  </w:style>
  <w:style w:type="character" w:customStyle="1" w:styleId="MenuOptions">
    <w:name w:val="Menu Options"/>
    <w:basedOn w:val="DefaultParagraphFont"/>
    <w:rsid w:val="00BC7C0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C7C0E"/>
    <w:rPr>
      <w:b/>
    </w:rPr>
  </w:style>
  <w:style w:type="character" w:customStyle="1" w:styleId="Underlined">
    <w:name w:val="Underlined"/>
    <w:basedOn w:val="DefaultParagraphFont"/>
    <w:rsid w:val="00BC7C0E"/>
    <w:rPr>
      <w:u w:val="single"/>
    </w:rPr>
  </w:style>
  <w:style w:type="paragraph" w:customStyle="1" w:styleId="TableBodyTextRight">
    <w:name w:val="Table Body Text Right"/>
    <w:basedOn w:val="TableBodyText"/>
    <w:rsid w:val="00BC7C0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C7C0E"/>
    <w:rPr>
      <w:sz w:val="18"/>
    </w:rPr>
  </w:style>
  <w:style w:type="paragraph" w:customStyle="1" w:styleId="BodySmallRight">
    <w:name w:val="Body Small Right"/>
    <w:basedOn w:val="BodyTextRight"/>
    <w:rsid w:val="00BC7C0E"/>
    <w:rPr>
      <w:sz w:val="18"/>
      <w:szCs w:val="18"/>
    </w:rPr>
  </w:style>
  <w:style w:type="paragraph" w:customStyle="1" w:styleId="MarginEdition">
    <w:name w:val="Margin Edition"/>
    <w:basedOn w:val="MarginNote"/>
    <w:rsid w:val="00BC7C0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C7C0E"/>
    <w:rPr>
      <w:sz w:val="2"/>
      <w:szCs w:val="2"/>
    </w:rPr>
  </w:style>
  <w:style w:type="character" w:customStyle="1" w:styleId="Small">
    <w:name w:val="Small"/>
    <w:basedOn w:val="DefaultParagraphFont"/>
    <w:rsid w:val="00BC7C0E"/>
    <w:rPr>
      <w:sz w:val="16"/>
    </w:rPr>
  </w:style>
  <w:style w:type="paragraph" w:customStyle="1" w:styleId="WideTable">
    <w:name w:val="Wide Table"/>
    <w:basedOn w:val="Normal"/>
    <w:rsid w:val="00BC7C0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C7C0E"/>
  </w:style>
  <w:style w:type="paragraph" w:styleId="Quote">
    <w:name w:val="Quote"/>
    <w:basedOn w:val="Heading1"/>
    <w:link w:val="QuoteChar"/>
    <w:qFormat/>
    <w:rsid w:val="00BC7C0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C7C0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C7C0E"/>
    <w:pPr>
      <w:pageBreakBefore/>
    </w:pPr>
  </w:style>
  <w:style w:type="paragraph" w:customStyle="1" w:styleId="Border">
    <w:name w:val="Border"/>
    <w:basedOn w:val="Normal"/>
    <w:qFormat/>
    <w:rsid w:val="00BC7C0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C7C0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7C0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7C0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C7C0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C7C0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C7C0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C7C0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C7C0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C7C0E"/>
    <w:rPr>
      <w:u w:val="single"/>
    </w:rPr>
  </w:style>
  <w:style w:type="character" w:customStyle="1" w:styleId="BoldandItalics">
    <w:name w:val="Bold and Italics"/>
    <w:qFormat/>
    <w:rsid w:val="00BC7C0E"/>
    <w:rPr>
      <w:b/>
      <w:i/>
      <w:u w:val="none"/>
    </w:rPr>
  </w:style>
  <w:style w:type="paragraph" w:styleId="BalloonText">
    <w:name w:val="Balloon Text"/>
    <w:basedOn w:val="Normal"/>
    <w:link w:val="BalloonTextChar"/>
    <w:rsid w:val="00BC7C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C7C0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C7C0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C7C0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C7C0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C7C0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C7C0E"/>
    <w:pPr>
      <w:spacing w:before="0" w:after="0"/>
    </w:pPr>
  </w:style>
  <w:style w:type="paragraph" w:customStyle="1" w:styleId="BodyTextBold">
    <w:name w:val="Body Text Bold"/>
    <w:basedOn w:val="BodyText"/>
    <w:qFormat/>
    <w:rsid w:val="00BC7C0E"/>
    <w:rPr>
      <w:b/>
    </w:rPr>
  </w:style>
  <w:style w:type="character" w:styleId="Hyperlink">
    <w:name w:val="Hyperlink"/>
    <w:basedOn w:val="DefaultParagraphFont"/>
    <w:uiPriority w:val="99"/>
    <w:unhideWhenUsed/>
    <w:rsid w:val="00D62DC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1055</Words>
  <Characters>7135</Characters>
  <Application>Microsoft Office Word</Application>
  <DocSecurity>0</DocSecurity>
  <Lines>246</Lines>
  <Paragraphs>132</Paragraphs>
  <ScaleCrop>false</ScaleCrop>
  <Company>Author-it Software Corporation Ltd.</Company>
  <LinksUpToDate>false</LinksUpToDate>
  <CharactersWithSpaces>8058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UEEIC0001 Analyse complex electronic circuits controlling fluids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2025-03-01T15:07:00Z</dcterms:created>
  <dcterms:modified xsi:type="dcterms:W3CDTF">2025-03-01T15:07:00Z</dcterms:modified>
</cp:coreProperties>
</file>