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843" w:rsidP="00894843">
      <w:pPr>
        <w:pStyle w:val="Title"/>
      </w:pPr>
      <w:r>
        <w:fldChar w:fldCharType="begin"/>
      </w:r>
      <w:r>
        <w:instrText xml:space="preserve"> TITLE   \* MERGEFORMAT </w:instrText>
      </w:r>
      <w:r>
        <w:fldChar w:fldCharType="separate"/>
      </w:r>
      <w:r>
        <w:t>UEEHA0037 Verify compliance of repaired reeling, trailing and flexible cables and attachments - coal mining</w:t>
      </w:r>
      <w:r>
        <w:fldChar w:fldCharType="end"/>
      </w:r>
    </w:p>
    <w:p w:rsidR="00894843" w:rsidP="00894843">
      <w:pPr>
        <w:pStyle w:val="Version"/>
        <w:sectPr w:rsidSect="00491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F02" w:rsidP="00491F02">
      <w:pPr>
        <w:pStyle w:val="SuperHeading"/>
      </w:pPr>
      <w:r w:rsidRPr="00491F02">
        <w:t>UEEHA0037 Verify compliance of repaired reeling, trailing and flexible cables and attachments - coal mining</w:t>
      </w:r>
    </w:p>
    <w:p w:rsidR="00000000" w:rsidRPr="00491F02" w:rsidP="00491F02">
      <w:pPr>
        <w:pStyle w:val="Heading1"/>
      </w:pPr>
      <w:bookmarkStart w:id="1" w:name="O_1243190"/>
      <w:bookmarkEnd w:id="1"/>
      <w:r w:rsidRPr="00491F02">
        <w:t>Modification History</w:t>
      </w:r>
    </w:p>
    <w:tbl>
      <w:tblPr>
        <w:tblW w:w="9497" w:type="dxa"/>
        <w:tblLayout w:type="fixed"/>
        <w:tblCellMar>
          <w:left w:w="62" w:type="dxa"/>
          <w:right w:w="62" w:type="dxa"/>
        </w:tblCellMar>
        <w:tblLook w:val="0000"/>
      </w:tblPr>
      <w:tblGrid>
        <w:gridCol w:w="9497"/>
      </w:tblGrid>
      <w:tr w:rsidTr="00491F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Release 1. This is the first release of this unit of competency in the Electrotechnology Training Package.</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2" w:name="O_1243191"/>
      <w:bookmarkEnd w:id="2"/>
      <w:r w:rsidRPr="00491F02">
        <w:t>Application</w:t>
      </w:r>
    </w:p>
    <w:tbl>
      <w:tblPr>
        <w:tblW w:w="9497" w:type="dxa"/>
        <w:tblLayout w:type="fixed"/>
        <w:tblCellMar>
          <w:left w:w="62" w:type="dxa"/>
          <w:right w:w="62" w:type="dxa"/>
        </w:tblCellMar>
        <w:tblLook w:val="0000"/>
      </w:tblPr>
      <w:tblGrid>
        <w:gridCol w:w="9497"/>
      </w:tblGrid>
      <w:tr w:rsidTr="00491F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This unit involves the skills and knowledge required to verify compliance of repaired and tested reeling, trailing and flexible cables and their plug/coupler assemblies. It includes: working safely and to standards; and eval</w:t>
            </w:r>
            <w:r w:rsidRPr="00491F02">
              <w:t>uating repairs against the required standards and required repair records in accordance with the duties of ‘the responsible person’.</w:t>
            </w:r>
          </w:p>
          <w:p w:rsidR="00000000" w:rsidRPr="00491F02" w:rsidP="00491F02">
            <w:pPr>
              <w:pStyle w:val="BodyText"/>
            </w:pPr>
            <w:r w:rsidRPr="00491F02">
              <w:t>It is adopted from clause 2.20 of AS/NZS 4761.1:2018 Competencies for working with electrical equipment for hazardous areas</w:t>
            </w:r>
            <w:r w:rsidRPr="00491F02">
              <w:t xml:space="preserve"> (EEHA). There may be differences between the content of this unit and AS/NZS 4761.1:2018, so the Standard must be checked to ensure compliance with it.</w:t>
            </w:r>
          </w:p>
          <w:p w:rsidR="00000000" w:rsidRPr="00491F02" w:rsidP="00491F02">
            <w:pPr>
              <w:pStyle w:val="BodyText"/>
            </w:pPr>
            <w:r w:rsidRPr="00491F02">
              <w:t>This unit applies to electrical equipment overhaul and repair job functions.</w:t>
            </w:r>
          </w:p>
          <w:p w:rsidR="00000000" w:rsidRPr="00491F02" w:rsidP="00491F02">
            <w:pPr>
              <w:pStyle w:val="BodyText"/>
            </w:pPr>
            <w:r w:rsidRPr="00491F02">
              <w:t>Site-specific work permits</w:t>
            </w:r>
            <w:r w:rsidRPr="00491F02">
              <w:t xml:space="preserve"> may be required to work in the hazardous environment. In addition, other permits may be required, such as confined space and to operate specific pieces of equipment such as elevated work platforms in various jurisdictions.</w:t>
            </w:r>
          </w:p>
          <w:p w:rsidR="00000000" w:rsidRPr="00491F02" w:rsidP="00491F02">
            <w:pPr>
              <w:pStyle w:val="BodyText"/>
            </w:pPr>
            <w:r w:rsidRPr="00491F02">
              <w:t>Additional and/or other conditio</w:t>
            </w:r>
            <w:r w:rsidRPr="00491F02">
              <w:t>ns may apply in some jurisdictions subject to regulations related to electrical work. Practice in the workplace and during training is also subject to work health and safety (WHS)/occupational health and safety (OHS) regulations.</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3" w:name="O_1243192"/>
      <w:bookmarkEnd w:id="3"/>
      <w:r w:rsidRPr="00491F02">
        <w:t>Pre-r</w:t>
      </w:r>
      <w:r w:rsidRPr="00491F02">
        <w:t>equisite Unit</w:t>
      </w:r>
    </w:p>
    <w:tbl>
      <w:tblPr>
        <w:tblW w:w="9497" w:type="dxa"/>
        <w:tblLayout w:type="fixed"/>
        <w:tblCellMar>
          <w:left w:w="62" w:type="dxa"/>
          <w:right w:w="62" w:type="dxa"/>
        </w:tblCellMar>
        <w:tblLook w:val="0000"/>
      </w:tblPr>
      <w:tblGrid>
        <w:gridCol w:w="9497"/>
      </w:tblGrid>
      <w:tr w:rsidTr="00491F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UEEHA0024 Inspect, maintain and fit plugs/couplers for reeling, trailing and flexible cables - coal mining</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4" w:name="O_1243193"/>
      <w:bookmarkEnd w:id="4"/>
      <w:r w:rsidRPr="00491F02">
        <w:t>Competency Field</w:t>
      </w:r>
    </w:p>
    <w:tbl>
      <w:tblPr>
        <w:tblW w:w="9497" w:type="dxa"/>
        <w:tblLayout w:type="fixed"/>
        <w:tblCellMar>
          <w:left w:w="62" w:type="dxa"/>
          <w:right w:w="62" w:type="dxa"/>
        </w:tblCellMar>
        <w:tblLook w:val="0000"/>
      </w:tblPr>
      <w:tblGrid>
        <w:gridCol w:w="9497"/>
      </w:tblGrid>
      <w:tr w:rsidTr="00491F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Hazards</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5" w:name="O_1243194"/>
      <w:bookmarkEnd w:id="5"/>
      <w:r w:rsidRPr="00491F02">
        <w:t>Unit Sector</w:t>
      </w:r>
    </w:p>
    <w:tbl>
      <w:tblPr>
        <w:tblW w:w="9497" w:type="dxa"/>
        <w:tblLayout w:type="fixed"/>
        <w:tblCellMar>
          <w:left w:w="62" w:type="dxa"/>
          <w:right w:w="62" w:type="dxa"/>
        </w:tblCellMar>
        <w:tblLook w:val="0000"/>
      </w:tblPr>
      <w:tblGrid>
        <w:gridCol w:w="9497"/>
      </w:tblGrid>
      <w:tr w:rsidTr="00491F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Electrotechnology</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6" w:name="O_1243195"/>
      <w:bookmarkEnd w:id="6"/>
      <w:r w:rsidRPr="00491F02">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491F02">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PERFORMANCE CRITERIA</w:t>
            </w:r>
          </w:p>
        </w:tc>
      </w:tr>
      <w:tr w:rsidTr="00491F02">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Performance criteria describe the performance needed to demonstrate achievement of the element.</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rPr>
                <w:rStyle w:val="SpecialBold"/>
              </w:rPr>
              <w:t>Prepare to verify compliance of repaired cables</w:t>
            </w: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Safe work methods for the work are obtained and interpreted</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Cable repair facility quality assurance system procedures are interpreted and applied</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Specifications an</w:t>
            </w:r>
            <w:r w:rsidRPr="00491F02">
              <w:t>d instructions for cable repair are received and expected outcomes of the work confirmed with the user</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Cable history test records are reviewed to identify potential issues and ascertain the viability of repair</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 xml:space="preserve">Certification documentation for </w:t>
            </w:r>
            <w:r w:rsidRPr="00491F02">
              <w:t>plugs/couplers are obtained and compliance of the equipment with certification checked</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Tools, equipment and testing devices needed to verify compliance are obtained and checked for correct operation, safety and currency of calibration certification</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rPr>
                <w:rStyle w:val="SpecialBold"/>
              </w:rPr>
              <w:t>Carry out verification of compliance</w:t>
            </w: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Safe work methods for the work are applied</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Documentation of pre and post repair test results are compared with requirements of compliance standards</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Compliance verification measurements, tests and inspections carried out on the repaired cable and fitted plug/coupler assemblies in accordance with quality assurance systems procedures</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Actions are taken to have any non-compliance aspects shown by me</w:t>
            </w:r>
            <w:r w:rsidRPr="00491F02">
              <w:t>asurements, tests and inspection results rectified in accordance with quality system procedures</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Safe work methods for cleaning the work area and storing equipment at the completion of cable repair work are applied</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rPr>
                <w:rStyle w:val="SpecialBold"/>
              </w:rPr>
              <w:t>Complete and document cable repair work</w:t>
            </w: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Verification of compliance is documented, including update of cable test history records in accordance with quality assurance procedures</w:t>
            </w:r>
          </w:p>
        </w:tc>
      </w:tr>
      <w:tr w:rsidTr="00491F0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91F0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Verification of compliance is issued to the appropriate persons in a</w:t>
            </w:r>
            <w:r w:rsidRPr="00491F02">
              <w:t>ccordance with quality assurance procedures</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7" w:name="O_1243196"/>
      <w:bookmarkEnd w:id="7"/>
      <w:r w:rsidRPr="00491F02">
        <w:t>Foundation Skills</w:t>
      </w:r>
    </w:p>
    <w:tbl>
      <w:tblPr>
        <w:tblW w:w="9497" w:type="dxa"/>
        <w:tblLayout w:type="fixed"/>
        <w:tblCellMar>
          <w:left w:w="62" w:type="dxa"/>
          <w:right w:w="62" w:type="dxa"/>
        </w:tblCellMar>
        <w:tblLook w:val="0000"/>
      </w:tblPr>
      <w:tblGrid>
        <w:gridCol w:w="9497"/>
      </w:tblGrid>
      <w:tr w:rsidTr="00491F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Foundation skills essential to performance are explicit in the performance criteria of this unit of competency.</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8" w:name="O_1243197"/>
      <w:bookmarkEnd w:id="8"/>
      <w:r w:rsidRPr="00491F02">
        <w:t>Range of Conditions</w:t>
      </w:r>
    </w:p>
    <w:tbl>
      <w:tblPr>
        <w:tblW w:w="9498" w:type="dxa"/>
        <w:tblLayout w:type="fixed"/>
        <w:tblCellMar>
          <w:left w:w="62" w:type="dxa"/>
          <w:right w:w="62" w:type="dxa"/>
        </w:tblCellMar>
        <w:tblLook w:val="0000"/>
      </w:tblPr>
      <w:tblGrid>
        <w:gridCol w:w="2977"/>
        <w:gridCol w:w="6521"/>
      </w:tblGrid>
      <w:tr w:rsidTr="00491F0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Range is restricted to essential operating conditions and any other variables essential to the work environment.</w:t>
            </w:r>
          </w:p>
          <w:p w:rsidR="00000000" w:rsidRPr="00491F02" w:rsidP="00491F02">
            <w:pPr>
              <w:pStyle w:val="BodyText"/>
            </w:pPr>
            <w:r w:rsidRPr="00491F02">
              <w:t>Non-essential conditions may be found in the Electrotechnology Training Package Companion Volume Implementation Guide.</w:t>
            </w:r>
          </w:p>
          <w:p w:rsidR="00000000" w:rsidP="00491F02">
            <w:pPr>
              <w:pStyle w:val="BodyText"/>
              <w:rPr>
                <w:lang w:val="en-NZ"/>
              </w:rPr>
            </w:pPr>
            <w:r w:rsidRPr="00491F02">
              <w:t>This unit must include t</w:t>
            </w:r>
            <w:r w:rsidRPr="00491F02">
              <w:t xml:space="preserve">hese conditions in relation to compliance verification of the repair of at least four separate cables, including the fitting of the plugs/couplers certified for each explosion-protection technique of flameproof (Ex </w:t>
            </w:r>
            <w:r>
              <w:t>‘</w:t>
            </w:r>
            <w:r w:rsidRPr="00491F02">
              <w:t>d</w:t>
            </w:r>
            <w:r>
              <w:t>’</w:t>
            </w:r>
            <w:r w:rsidRPr="00491F02">
              <w:t xml:space="preserve">), increased safety (Ex </w:t>
            </w:r>
            <w:r>
              <w:t>‘</w:t>
            </w:r>
            <w:r w:rsidRPr="00491F02">
              <w:t>e</w:t>
            </w:r>
            <w:r>
              <w:t>’</w:t>
            </w:r>
            <w:r w:rsidRPr="00491F02">
              <w:t>), intrinsi</w:t>
            </w:r>
            <w:r w:rsidRPr="00491F02">
              <w:t xml:space="preserve">cally safe (Ex </w:t>
            </w:r>
            <w:r>
              <w:t>‘</w:t>
            </w:r>
            <w:r w:rsidRPr="00491F02">
              <w:t>i</w:t>
            </w:r>
            <w:r>
              <w:t>’</w:t>
            </w:r>
            <w:r w:rsidRPr="00491F02">
              <w:t xml:space="preserve">) and encapsulation-dusts (Ex </w:t>
            </w:r>
            <w:r>
              <w:t>‘</w:t>
            </w:r>
            <w:r w:rsidRPr="00491F02">
              <w:t>mD</w:t>
            </w:r>
            <w:r>
              <w:t>’</w:t>
            </w:r>
            <w:r w:rsidRPr="00491F02">
              <w:t>). Among the cables for which competency is required, all of the following features shall be included:</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Standard conductor construction</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209; 210; 240; 241; 260; 275; 409; 412.1; 440; 441.1; 441; 450; 45</w:t>
            </w:r>
            <w:r w:rsidRPr="00491F02">
              <w:t>5.</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Super flexible</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245.</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XR-EP-90 insulated compound</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441; 450; 455.</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Semi conductive extruded screens</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241; 245; 441.1; 441; 450; 455.</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Metal braided screens</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209; 210; 240; 260; 409; 440; 450.</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Interstitial earths</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241; 245; 275; 412.1; 441.1; 441; 450; 455.</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Interstitial pilots</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240; 260; 440; 450; 455.</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Central pilot</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209; 210; 241; 245; 275; 409; 441.1; 441.</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Pliable armour</w:t>
            </w:r>
          </w:p>
        </w:tc>
        <w:tc>
          <w:tcPr>
            <w:tcW w:w="6521" w:type="dxa"/>
            <w:tcBorders>
              <w:top w:val="nil"/>
              <w:left w:val="nil"/>
              <w:bottom w:val="nil"/>
              <w:right w:val="nil"/>
            </w:tcBorders>
            <w:tcMar>
              <w:top w:w="0" w:type="dxa"/>
              <w:left w:w="62" w:type="dxa"/>
              <w:bottom w:w="0" w:type="dxa"/>
              <w:right w:w="62" w:type="dxa"/>
            </w:tcMar>
          </w:tcPr>
          <w:p w:rsidR="00000000" w:rsidP="00491F02">
            <w:pPr>
              <w:pStyle w:val="BodyText"/>
              <w:rPr>
                <w:lang w:val="en-NZ"/>
              </w:rPr>
            </w:pPr>
            <w:r w:rsidRPr="00491F02">
              <w:t>260; 412.1.</w:t>
            </w:r>
          </w:p>
        </w:tc>
      </w:tr>
      <w:tr w:rsidTr="00491F0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491F02">
            <w:pPr>
              <w:pStyle w:val="ListBullet"/>
              <w:rPr>
                <w:lang w:val="en-NZ"/>
              </w:rPr>
            </w:pPr>
            <w:r w:rsidRPr="00491F02">
              <w:t>Sheath reinforcement</w:t>
            </w:r>
          </w:p>
        </w:tc>
        <w:tc>
          <w:tcPr>
            <w:tcW w:w="6521"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241; 245; 274; 441.1; 441; 450; 455.</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9" w:name="O_1243198"/>
      <w:bookmarkEnd w:id="9"/>
      <w:r w:rsidRPr="00491F02">
        <w:t>Unit Mapping Information</w:t>
      </w:r>
    </w:p>
    <w:tbl>
      <w:tblPr>
        <w:tblW w:w="9497" w:type="dxa"/>
        <w:tblLayout w:type="fixed"/>
        <w:tblCellMar>
          <w:left w:w="62" w:type="dxa"/>
          <w:right w:w="62" w:type="dxa"/>
        </w:tblCellMar>
        <w:tblLook w:val="0000"/>
      </w:tblPr>
      <w:tblGrid>
        <w:gridCol w:w="9497"/>
      </w:tblGrid>
      <w:tr w:rsidTr="00491F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F02" w:rsidP="00491F02">
            <w:pPr>
              <w:pStyle w:val="BodyText"/>
            </w:pPr>
            <w:r w:rsidRPr="00491F02">
              <w:t>This is a new unit.</w:t>
            </w:r>
          </w:p>
        </w:tc>
      </w:tr>
    </w:tbl>
    <w:p w:rsidR="00000000" w:rsidRPr="00491F02" w:rsidP="00491F02">
      <w:pPr>
        <w:pStyle w:val="NoPaddingFontSize1"/>
      </w:pPr>
    </w:p>
    <w:p w:rsidR="00000000" w:rsidRPr="00491F02" w:rsidP="00491F02">
      <w:pPr>
        <w:pStyle w:val="AllowPageBreak"/>
      </w:pPr>
    </w:p>
    <w:p w:rsidR="00000000" w:rsidRPr="00491F02" w:rsidP="00491F02">
      <w:pPr>
        <w:pStyle w:val="Heading1"/>
      </w:pPr>
      <w:bookmarkStart w:id="10" w:name="O_1243205"/>
      <w:bookmarkEnd w:id="10"/>
      <w:r w:rsidRPr="00491F02">
        <w:t>Links</w:t>
      </w:r>
    </w:p>
    <w:p w:rsidR="00000000" w:rsidRPr="00491F02" w:rsidP="00894843">
      <w:pPr>
        <w:pStyle w:val="BodyText"/>
      </w:pPr>
      <w:r w:rsidRPr="00491F0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13B90">
        <w:rPr>
          <w:rStyle w:val="Hyperlink"/>
        </w:rPr>
        <w:t>https://vetnet.gov.au/Pages/TrainingDocs.aspx?q=b8a8f136-5421-4ce1-92e0-2b50341431b6</w:t>
      </w:r>
      <w:r>
        <w:fldChar w:fldCharType="end"/>
      </w:r>
    </w:p>
    <w:p w:rsidR="00000000" w:rsidRPr="00491F02" w:rsidP="00491F02"/>
    <w:sectPr w:rsidSect="00491F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02" w:rsidRPr="00894843" w:rsidP="00894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43" w:rsidP="00491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843" w:rsidP="00491F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94843" w:rsidP="00491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F02" w:rsidRPr="00894843" w:rsidP="00894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43" w:rsidRPr="002D2AF8" w:rsidP="00491F02">
    <w:pPr>
      <w:pStyle w:val="Header"/>
      <w:framePr w:wrap="around"/>
    </w:pPr>
    <w:r>
      <w:fldChar w:fldCharType="begin"/>
    </w:r>
    <w:r>
      <w:instrText xml:space="preserve"> TITLE   \* MERGEFORMAT </w:instrText>
    </w:r>
    <w:r>
      <w:fldChar w:fldCharType="separate"/>
    </w:r>
    <w:r>
      <w:t>UEEHA0037 Verify compliance of repaired reeling, trailing and flexible cables and attachments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94843" w:rsidP="00491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C45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E92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F02"/>
    <w:pPr>
      <w:spacing w:before="360" w:after="60"/>
      <w:outlineLvl w:val="0"/>
    </w:pPr>
    <w:rPr>
      <w:sz w:val="32"/>
    </w:rPr>
  </w:style>
  <w:style w:type="paragraph" w:styleId="Heading2">
    <w:name w:val="heading 2"/>
    <w:basedOn w:val="HeadingBase"/>
    <w:next w:val="BodyText"/>
    <w:link w:val="Heading2Char"/>
    <w:qFormat/>
    <w:rsid w:val="00491F02"/>
    <w:pPr>
      <w:keepLines/>
      <w:spacing w:before="240" w:after="120"/>
      <w:outlineLvl w:val="1"/>
    </w:pPr>
    <w:rPr>
      <w:sz w:val="28"/>
      <w:szCs w:val="40"/>
    </w:rPr>
  </w:style>
  <w:style w:type="paragraph" w:styleId="Heading3">
    <w:name w:val="heading 3"/>
    <w:basedOn w:val="HeadingBase"/>
    <w:next w:val="BodyText"/>
    <w:link w:val="Heading3Char"/>
    <w:qFormat/>
    <w:rsid w:val="00491F02"/>
    <w:pPr>
      <w:spacing w:before="180" w:after="120"/>
      <w:outlineLvl w:val="2"/>
    </w:pPr>
    <w:rPr>
      <w:spacing w:val="-10"/>
      <w:kern w:val="32"/>
    </w:rPr>
  </w:style>
  <w:style w:type="paragraph" w:styleId="Heading4">
    <w:name w:val="heading 4"/>
    <w:basedOn w:val="HeadingBase"/>
    <w:next w:val="BodyText"/>
    <w:link w:val="Heading4Char"/>
    <w:qFormat/>
    <w:rsid w:val="00491F02"/>
    <w:pPr>
      <w:spacing w:before="160" w:after="120"/>
      <w:outlineLvl w:val="3"/>
    </w:pPr>
    <w:rPr>
      <w:sz w:val="22"/>
    </w:rPr>
  </w:style>
  <w:style w:type="paragraph" w:styleId="Heading5">
    <w:name w:val="heading 5"/>
    <w:basedOn w:val="HeadingBase"/>
    <w:next w:val="Normal"/>
    <w:link w:val="Heading5Char"/>
    <w:qFormat/>
    <w:rsid w:val="00491F02"/>
    <w:pPr>
      <w:spacing w:before="80"/>
      <w:outlineLvl w:val="4"/>
    </w:pPr>
    <w:rPr>
      <w:color w:val="918585"/>
      <w:sz w:val="20"/>
    </w:rPr>
  </w:style>
  <w:style w:type="paragraph" w:styleId="Heading6">
    <w:name w:val="heading 6"/>
    <w:basedOn w:val="HeadingBase"/>
    <w:next w:val="Normal"/>
    <w:link w:val="Heading6Char"/>
    <w:qFormat/>
    <w:rsid w:val="00491F02"/>
    <w:pPr>
      <w:spacing w:before="60"/>
      <w:outlineLvl w:val="5"/>
    </w:pPr>
    <w:rPr>
      <w:color w:val="918585"/>
      <w:sz w:val="20"/>
    </w:rPr>
  </w:style>
  <w:style w:type="paragraph" w:styleId="Heading7">
    <w:name w:val="heading 7"/>
    <w:basedOn w:val="Normal"/>
    <w:next w:val="Normal"/>
    <w:link w:val="Heading7Char"/>
    <w:qFormat/>
    <w:rsid w:val="00491F02"/>
    <w:pPr>
      <w:ind w:left="720"/>
      <w:outlineLvl w:val="6"/>
    </w:pPr>
    <w:rPr>
      <w:i/>
    </w:rPr>
  </w:style>
  <w:style w:type="paragraph" w:styleId="Heading8">
    <w:name w:val="heading 8"/>
    <w:basedOn w:val="Normal"/>
    <w:next w:val="Normal"/>
    <w:link w:val="Heading8Char"/>
    <w:qFormat/>
    <w:rsid w:val="00491F02"/>
    <w:pPr>
      <w:ind w:left="720"/>
      <w:outlineLvl w:val="7"/>
    </w:pPr>
    <w:rPr>
      <w:i/>
    </w:rPr>
  </w:style>
  <w:style w:type="paragraph" w:styleId="Heading9">
    <w:name w:val="heading 9"/>
    <w:basedOn w:val="Normal"/>
    <w:next w:val="Normal"/>
    <w:link w:val="Heading9Char"/>
    <w:qFormat/>
    <w:rsid w:val="00491F02"/>
    <w:pPr>
      <w:ind w:left="720"/>
      <w:outlineLvl w:val="8"/>
    </w:pPr>
    <w:rPr>
      <w:i/>
    </w:rPr>
  </w:style>
  <w:style w:type="character" w:default="1" w:styleId="DefaultParagraphFont">
    <w:name w:val="Default Paragraph Font"/>
    <w:uiPriority w:val="1"/>
    <w:unhideWhenUsed/>
    <w:rsid w:val="00491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F02"/>
  </w:style>
  <w:style w:type="character" w:customStyle="1" w:styleId="Heading1Char">
    <w:name w:val="Heading 1 Char"/>
    <w:basedOn w:val="DefaultParagraphFont"/>
    <w:link w:val="Heading1"/>
    <w:rsid w:val="00491F02"/>
    <w:rPr>
      <w:rFonts w:ascii="Times New Roman" w:eastAsia="Times New Roman" w:hAnsi="Times New Roman" w:cs="Times New Roman"/>
      <w:b/>
      <w:sz w:val="32"/>
      <w:szCs w:val="20"/>
      <w:lang w:eastAsia="en-US"/>
    </w:rPr>
  </w:style>
  <w:style w:type="paragraph" w:styleId="BodyText">
    <w:name w:val="Body Text"/>
    <w:basedOn w:val="Normal"/>
    <w:link w:val="BodyTextChar"/>
    <w:rsid w:val="00491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F02"/>
    <w:rPr>
      <w:rFonts w:ascii="Times New Roman" w:eastAsia="Times New Roman" w:hAnsi="Times New Roman" w:cs="Times New Roman"/>
      <w:sz w:val="24"/>
      <w:lang w:eastAsia="en-US"/>
    </w:rPr>
  </w:style>
  <w:style w:type="paragraph" w:styleId="ListBullet">
    <w:name w:val="List Bullet"/>
    <w:basedOn w:val="List"/>
    <w:rsid w:val="00491F02"/>
    <w:pPr>
      <w:numPr>
        <w:numId w:val="11"/>
      </w:numPr>
      <w:tabs>
        <w:tab w:val="clear" w:pos="340"/>
      </w:tabs>
      <w:spacing w:before="40" w:after="40"/>
    </w:pPr>
  </w:style>
  <w:style w:type="character" w:customStyle="1" w:styleId="SpecialBold">
    <w:name w:val="Special Bold"/>
    <w:basedOn w:val="DefaultParagraphFont"/>
    <w:rsid w:val="00491F02"/>
    <w:rPr>
      <w:b/>
      <w:spacing w:val="0"/>
    </w:rPr>
  </w:style>
  <w:style w:type="paragraph" w:customStyle="1" w:styleId="SuperHeading">
    <w:name w:val="SuperHeading"/>
    <w:basedOn w:val="Normal"/>
    <w:rsid w:val="00491F02"/>
    <w:pPr>
      <w:spacing w:before="240" w:after="120"/>
      <w:outlineLvl w:val="0"/>
    </w:pPr>
    <w:rPr>
      <w:rFonts w:ascii="Times New Roman" w:hAnsi="Times New Roman"/>
      <w:b/>
      <w:sz w:val="32"/>
    </w:rPr>
  </w:style>
  <w:style w:type="paragraph" w:customStyle="1" w:styleId="AllowPageBreak">
    <w:name w:val="AllowPageBreak"/>
    <w:rsid w:val="00491F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1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F02"/>
    <w:rPr>
      <w:rFonts w:ascii="Courier New" w:eastAsia="Times New Roman" w:hAnsi="Courier New" w:cs="Times New Roman"/>
      <w:i/>
      <w:szCs w:val="20"/>
      <w:lang w:eastAsia="en-US"/>
    </w:rPr>
  </w:style>
  <w:style w:type="paragraph" w:customStyle="1" w:styleId="HeadingBase">
    <w:name w:val="Heading Base"/>
    <w:rsid w:val="00491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F02"/>
    <w:pPr>
      <w:tabs>
        <w:tab w:val="right" w:leader="dot" w:pos="9072"/>
      </w:tabs>
      <w:ind w:left="567"/>
    </w:pPr>
    <w:rPr>
      <w:szCs w:val="22"/>
    </w:rPr>
  </w:style>
  <w:style w:type="paragraph" w:customStyle="1" w:styleId="TOCBase">
    <w:name w:val="TOC Base"/>
    <w:rsid w:val="00491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F02"/>
    <w:pPr>
      <w:tabs>
        <w:tab w:val="right" w:leader="dot" w:pos="9072"/>
      </w:tabs>
      <w:spacing w:before="40" w:after="40"/>
      <w:ind w:left="284"/>
    </w:pPr>
    <w:rPr>
      <w:rFonts w:ascii="Times New Roman" w:hAnsi="Times New Roman"/>
    </w:rPr>
  </w:style>
  <w:style w:type="paragraph" w:styleId="TOC1">
    <w:name w:val="toc 1"/>
    <w:basedOn w:val="TOCBase"/>
    <w:next w:val="Normal"/>
    <w:rsid w:val="00491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F02"/>
    <w:rPr>
      <w:rFonts w:ascii="Times New Roman" w:eastAsia="Times New Roman" w:hAnsi="Times New Roman" w:cs="Times New Roman"/>
      <w:sz w:val="16"/>
      <w:lang w:eastAsia="en-US"/>
    </w:rPr>
  </w:style>
  <w:style w:type="paragraph" w:styleId="Title">
    <w:name w:val="Title"/>
    <w:basedOn w:val="HeadingBase"/>
    <w:link w:val="TitleChar"/>
    <w:qFormat/>
    <w:rsid w:val="00491F02"/>
    <w:pPr>
      <w:spacing w:before="5040"/>
      <w:jc w:val="center"/>
    </w:pPr>
    <w:rPr>
      <w:sz w:val="48"/>
      <w:szCs w:val="72"/>
      <w:lang w:val="en-US"/>
    </w:rPr>
  </w:style>
  <w:style w:type="character" w:customStyle="1" w:styleId="TitleChar">
    <w:name w:val="Title Char"/>
    <w:basedOn w:val="DefaultParagraphFont"/>
    <w:link w:val="Title"/>
    <w:rsid w:val="00491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F02"/>
    <w:pPr>
      <w:tabs>
        <w:tab w:val="left" w:pos="3600"/>
        <w:tab w:val="left" w:pos="3958"/>
      </w:tabs>
    </w:pPr>
  </w:style>
  <w:style w:type="paragraph" w:styleId="List">
    <w:name w:val="List"/>
    <w:basedOn w:val="BodyText"/>
    <w:next w:val="BodyText"/>
    <w:rsid w:val="00491F02"/>
    <w:pPr>
      <w:tabs>
        <w:tab w:val="left" w:pos="340"/>
      </w:tabs>
      <w:spacing w:before="60" w:after="60"/>
      <w:ind w:left="340" w:hanging="340"/>
    </w:pPr>
  </w:style>
  <w:style w:type="paragraph" w:customStyle="1" w:styleId="Note">
    <w:name w:val="Note"/>
    <w:basedOn w:val="BodyText"/>
    <w:rsid w:val="00491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F02"/>
    <w:pPr>
      <w:framePr w:wrap="auto" w:hAnchor="text" w:y="6049"/>
    </w:pPr>
    <w:rPr>
      <w:color w:val="000000"/>
      <w:sz w:val="40"/>
    </w:rPr>
  </w:style>
  <w:style w:type="paragraph" w:customStyle="1" w:styleId="TOCTitle">
    <w:name w:val="TOCTitle"/>
    <w:basedOn w:val="Heading1"/>
    <w:rsid w:val="00491F02"/>
    <w:pPr>
      <w:spacing w:after="240"/>
      <w:jc w:val="center"/>
      <w:outlineLvl w:val="9"/>
    </w:pPr>
    <w:rPr>
      <w:caps/>
    </w:rPr>
  </w:style>
  <w:style w:type="paragraph" w:customStyle="1" w:styleId="Version">
    <w:name w:val="Version"/>
    <w:rsid w:val="00491F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F02"/>
    <w:pPr>
      <w:numPr>
        <w:numId w:val="12"/>
      </w:numPr>
      <w:tabs>
        <w:tab w:val="clear" w:pos="680"/>
      </w:tabs>
    </w:pPr>
  </w:style>
  <w:style w:type="paragraph" w:styleId="Index1">
    <w:name w:val="index 1"/>
    <w:basedOn w:val="Normal"/>
    <w:next w:val="Normal"/>
    <w:semiHidden/>
    <w:rsid w:val="00491F02"/>
    <w:pPr>
      <w:keepNext w:val="0"/>
      <w:tabs>
        <w:tab w:val="right" w:pos="4176"/>
      </w:tabs>
      <w:ind w:left="198" w:hanging="198"/>
    </w:pPr>
    <w:rPr>
      <w:rFonts w:ascii="Garamond" w:hAnsi="Garamond"/>
    </w:rPr>
  </w:style>
  <w:style w:type="paragraph" w:styleId="IndexHeading">
    <w:name w:val="index heading"/>
    <w:basedOn w:val="Normal"/>
    <w:next w:val="Index1"/>
    <w:semiHidden/>
    <w:rsid w:val="00491F02"/>
    <w:pPr>
      <w:spacing w:before="120" w:after="120"/>
    </w:pPr>
    <w:rPr>
      <w:rFonts w:ascii="Arial" w:hAnsi="Arial"/>
      <w:b/>
      <w:color w:val="918585"/>
      <w:sz w:val="24"/>
    </w:rPr>
  </w:style>
  <w:style w:type="paragraph" w:styleId="Header">
    <w:name w:val="header"/>
    <w:basedOn w:val="Normal"/>
    <w:link w:val="HeaderChar"/>
    <w:rsid w:val="00491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F02"/>
    <w:rPr>
      <w:rFonts w:ascii="Times New Roman" w:eastAsia="Times New Roman" w:hAnsi="Times New Roman" w:cs="Times New Roman"/>
      <w:sz w:val="16"/>
      <w:szCs w:val="20"/>
      <w:lang w:val="en-GB" w:eastAsia="en-US"/>
    </w:rPr>
  </w:style>
  <w:style w:type="paragraph" w:customStyle="1" w:styleId="Chapter">
    <w:name w:val="Chapter"/>
    <w:basedOn w:val="Normal"/>
    <w:rsid w:val="00491F02"/>
    <w:pPr>
      <w:spacing w:before="240"/>
    </w:pPr>
    <w:rPr>
      <w:rFonts w:ascii="Times New Roman" w:hAnsi="Times New Roman"/>
      <w:smallCaps/>
      <w:spacing w:val="80"/>
      <w:sz w:val="28"/>
    </w:rPr>
  </w:style>
  <w:style w:type="paragraph" w:customStyle="1" w:styleId="InChapter">
    <w:name w:val="InChapter"/>
    <w:basedOn w:val="Heading3"/>
    <w:rsid w:val="00491F02"/>
    <w:pPr>
      <w:spacing w:after="240"/>
      <w:outlineLvl w:val="9"/>
    </w:pPr>
    <w:rPr>
      <w:noProof/>
    </w:rPr>
  </w:style>
  <w:style w:type="paragraph" w:styleId="Index2">
    <w:name w:val="index 2"/>
    <w:basedOn w:val="Normal"/>
    <w:next w:val="Normal"/>
    <w:semiHidden/>
    <w:rsid w:val="00491F02"/>
    <w:pPr>
      <w:tabs>
        <w:tab w:val="right" w:pos="4176"/>
      </w:tabs>
      <w:ind w:left="568" w:hanging="284"/>
    </w:pPr>
    <w:rPr>
      <w:rFonts w:ascii="Garamond" w:hAnsi="Garamond"/>
    </w:rPr>
  </w:style>
  <w:style w:type="paragraph" w:customStyle="1" w:styleId="Byline">
    <w:name w:val="Byline"/>
    <w:rsid w:val="00491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F02"/>
    <w:pPr>
      <w:tabs>
        <w:tab w:val="clear" w:pos="3600"/>
        <w:tab w:val="clear" w:pos="3958"/>
      </w:tabs>
      <w:jc w:val="right"/>
    </w:pPr>
  </w:style>
  <w:style w:type="character" w:styleId="Emphasis">
    <w:name w:val="Emphasis"/>
    <w:basedOn w:val="DefaultParagraphFont"/>
    <w:qFormat/>
    <w:rsid w:val="00491F02"/>
    <w:rPr>
      <w:i/>
    </w:rPr>
  </w:style>
  <w:style w:type="paragraph" w:styleId="Caption">
    <w:name w:val="caption"/>
    <w:basedOn w:val="BodyText"/>
    <w:next w:val="Normal"/>
    <w:qFormat/>
    <w:rsid w:val="00491F02"/>
    <w:pPr>
      <w:framePr w:w="2268" w:hSpace="181" w:vSpace="181" w:wrap="around" w:vAnchor="text" w:hAnchor="page" w:x="1135" w:y="285" w:anchorLock="1"/>
    </w:pPr>
    <w:rPr>
      <w:i/>
    </w:rPr>
  </w:style>
  <w:style w:type="paragraph" w:customStyle="1" w:styleId="MiniTOCTitle">
    <w:name w:val="MiniTOCTitle"/>
    <w:basedOn w:val="Heading4"/>
    <w:rsid w:val="00491F02"/>
    <w:pPr>
      <w:spacing w:before="240"/>
      <w:outlineLvl w:val="9"/>
    </w:pPr>
    <w:rPr>
      <w:noProof/>
      <w:sz w:val="24"/>
    </w:rPr>
  </w:style>
  <w:style w:type="paragraph" w:customStyle="1" w:styleId="MiniTOCItem">
    <w:name w:val="MiniTOCItem"/>
    <w:basedOn w:val="ListBullet"/>
    <w:rsid w:val="00491F02"/>
    <w:pPr>
      <w:numPr>
        <w:numId w:val="0"/>
      </w:numPr>
      <w:tabs>
        <w:tab w:val="right" w:leader="dot" w:pos="6521"/>
      </w:tabs>
      <w:spacing w:before="0" w:after="0"/>
    </w:pPr>
  </w:style>
  <w:style w:type="paragraph" w:customStyle="1" w:styleId="TOFTitle">
    <w:name w:val="TOFTitle"/>
    <w:basedOn w:val="TOCTitle"/>
    <w:rsid w:val="00491F02"/>
  </w:style>
  <w:style w:type="paragraph" w:styleId="TableofFigures">
    <w:name w:val="table of figures"/>
    <w:basedOn w:val="Normal"/>
    <w:next w:val="Normal"/>
    <w:semiHidden/>
    <w:rsid w:val="00491F02"/>
    <w:pPr>
      <w:tabs>
        <w:tab w:val="right" w:leader="dot" w:pos="9072"/>
      </w:tabs>
      <w:ind w:left="970" w:hanging="403"/>
    </w:pPr>
    <w:rPr>
      <w:rFonts w:ascii="Times New Roman" w:hAnsi="Times New Roman"/>
      <w:b/>
    </w:rPr>
  </w:style>
  <w:style w:type="paragraph" w:styleId="ListNumber">
    <w:name w:val="List Number"/>
    <w:basedOn w:val="List"/>
    <w:rsid w:val="00491F02"/>
    <w:pPr>
      <w:numPr>
        <w:numId w:val="14"/>
      </w:numPr>
      <w:tabs>
        <w:tab w:val="clear" w:pos="340"/>
      </w:tabs>
    </w:pPr>
  </w:style>
  <w:style w:type="character" w:customStyle="1" w:styleId="WingdingSymbols">
    <w:name w:val="Wingding Symbols"/>
    <w:rsid w:val="00491F02"/>
    <w:rPr>
      <w:rFonts w:ascii="Wingdings" w:hAnsi="Wingdings"/>
    </w:rPr>
  </w:style>
  <w:style w:type="paragraph" w:customStyle="1" w:styleId="TableHeading">
    <w:name w:val="Table Heading"/>
    <w:basedOn w:val="HeadingBase"/>
    <w:rsid w:val="00491F02"/>
    <w:pPr>
      <w:keepLines/>
      <w:pBdr>
        <w:bottom w:val="single" w:sz="6" w:space="1" w:color="918585"/>
      </w:pBdr>
      <w:spacing w:before="240"/>
    </w:pPr>
  </w:style>
  <w:style w:type="character" w:customStyle="1" w:styleId="HotSpot">
    <w:name w:val="HotSpot"/>
    <w:rsid w:val="00491F02"/>
    <w:rPr>
      <w:color w:val="0033CC"/>
      <w:u w:val="none"/>
    </w:rPr>
  </w:style>
  <w:style w:type="paragraph" w:customStyle="1" w:styleId="BodyTextRight">
    <w:name w:val="Body Text Right"/>
    <w:basedOn w:val="BodyText"/>
    <w:rsid w:val="00491F02"/>
    <w:pPr>
      <w:spacing w:before="0" w:after="0"/>
      <w:jc w:val="right"/>
    </w:pPr>
  </w:style>
  <w:style w:type="paragraph" w:styleId="Index3">
    <w:name w:val="index 3"/>
    <w:basedOn w:val="ListNumber2"/>
    <w:next w:val="Normal"/>
    <w:semiHidden/>
    <w:rsid w:val="00491F02"/>
    <w:pPr>
      <w:numPr>
        <w:numId w:val="0"/>
      </w:numPr>
      <w:tabs>
        <w:tab w:val="right" w:leader="dot" w:pos="4176"/>
      </w:tabs>
    </w:pPr>
  </w:style>
  <w:style w:type="paragraph" w:styleId="ListNumber2">
    <w:name w:val="List Number 2"/>
    <w:basedOn w:val="List2"/>
    <w:rsid w:val="00491F02"/>
    <w:pPr>
      <w:numPr>
        <w:numId w:val="9"/>
      </w:numPr>
      <w:tabs>
        <w:tab w:val="clear" w:pos="1060"/>
      </w:tabs>
    </w:pPr>
  </w:style>
  <w:style w:type="paragraph" w:customStyle="1" w:styleId="MarginNote">
    <w:name w:val="Margin Note"/>
    <w:basedOn w:val="BodyText"/>
    <w:rsid w:val="00491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F02"/>
    <w:rPr>
      <w:sz w:val="32"/>
    </w:rPr>
  </w:style>
  <w:style w:type="paragraph" w:customStyle="1" w:styleId="HeadingProcedure">
    <w:name w:val="Heading Procedure"/>
    <w:basedOn w:val="HeadingBase"/>
    <w:next w:val="Normal"/>
    <w:rsid w:val="00491F02"/>
    <w:pPr>
      <w:tabs>
        <w:tab w:val="left" w:pos="0"/>
      </w:tabs>
      <w:spacing w:before="120" w:after="60"/>
    </w:pPr>
    <w:rPr>
      <w:i/>
      <w:color w:val="918585"/>
      <w:sz w:val="22"/>
    </w:rPr>
  </w:style>
  <w:style w:type="paragraph" w:customStyle="1" w:styleId="TableBodyText">
    <w:name w:val="Table Body Text"/>
    <w:basedOn w:val="BodyText"/>
    <w:rsid w:val="00491F02"/>
    <w:pPr>
      <w:spacing w:before="60" w:after="60"/>
    </w:pPr>
  </w:style>
  <w:style w:type="paragraph" w:styleId="ListContinue">
    <w:name w:val="List Continue"/>
    <w:basedOn w:val="List"/>
    <w:rsid w:val="00491F02"/>
    <w:pPr>
      <w:ind w:firstLine="0"/>
    </w:pPr>
  </w:style>
  <w:style w:type="paragraph" w:customStyle="1" w:styleId="ListNote">
    <w:name w:val="List Note"/>
    <w:basedOn w:val="List"/>
    <w:rsid w:val="00491F02"/>
    <w:pPr>
      <w:pBdr>
        <w:top w:val="single" w:sz="6" w:space="2" w:color="918585"/>
        <w:bottom w:val="single" w:sz="6" w:space="2" w:color="918585"/>
      </w:pBdr>
      <w:tabs>
        <w:tab w:val="left" w:pos="1021"/>
      </w:tabs>
      <w:ind w:firstLine="0"/>
    </w:pPr>
  </w:style>
  <w:style w:type="paragraph" w:customStyle="1" w:styleId="Warning">
    <w:name w:val="Warning"/>
    <w:basedOn w:val="BodyText"/>
    <w:rsid w:val="00491F02"/>
    <w:pPr>
      <w:shd w:val="clear" w:color="auto" w:fill="D9D9D9"/>
      <w:tabs>
        <w:tab w:val="left" w:pos="992"/>
      </w:tabs>
      <w:ind w:left="119" w:right="119"/>
    </w:pPr>
    <w:rPr>
      <w:sz w:val="20"/>
    </w:rPr>
  </w:style>
  <w:style w:type="paragraph" w:customStyle="1" w:styleId="MarginIcons">
    <w:name w:val="Margin Icons"/>
    <w:basedOn w:val="BodyText"/>
    <w:rsid w:val="00491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F02"/>
    <w:rPr>
      <w:rFonts w:ascii="Courier New" w:hAnsi="Courier New"/>
    </w:rPr>
  </w:style>
  <w:style w:type="paragraph" w:customStyle="1" w:styleId="NoteBullet">
    <w:name w:val="Note Bullet"/>
    <w:basedOn w:val="Note"/>
    <w:rsid w:val="00491F02"/>
    <w:pPr>
      <w:tabs>
        <w:tab w:val="clear" w:pos="680"/>
      </w:tabs>
      <w:spacing w:before="60" w:after="60"/>
    </w:pPr>
  </w:style>
  <w:style w:type="paragraph" w:customStyle="1" w:styleId="SubHeading2">
    <w:name w:val="SubHeading2"/>
    <w:basedOn w:val="HeadingBase"/>
    <w:rsid w:val="00491F02"/>
    <w:pPr>
      <w:spacing w:before="240" w:after="60"/>
    </w:pPr>
    <w:rPr>
      <w:sz w:val="20"/>
    </w:rPr>
  </w:style>
  <w:style w:type="paragraph" w:customStyle="1" w:styleId="SubHeading1">
    <w:name w:val="SubHeading1"/>
    <w:basedOn w:val="HeadingBase"/>
    <w:rsid w:val="00491F02"/>
    <w:pPr>
      <w:spacing w:before="240" w:after="60"/>
    </w:pPr>
    <w:rPr>
      <w:color w:val="918585"/>
      <w:sz w:val="22"/>
    </w:rPr>
  </w:style>
  <w:style w:type="paragraph" w:customStyle="1" w:styleId="SideHeading">
    <w:name w:val="Side Heading"/>
    <w:basedOn w:val="HeadingBase"/>
    <w:rsid w:val="00491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F02"/>
    <w:pPr>
      <w:numPr>
        <w:numId w:val="10"/>
      </w:numPr>
    </w:pPr>
  </w:style>
  <w:style w:type="paragraph" w:styleId="PlainText">
    <w:name w:val="Plain Text"/>
    <w:basedOn w:val="Normal"/>
    <w:link w:val="PlainTextChar"/>
    <w:rsid w:val="00491F02"/>
    <w:rPr>
      <w:sz w:val="20"/>
    </w:rPr>
  </w:style>
  <w:style w:type="character" w:customStyle="1" w:styleId="PlainTextChar">
    <w:name w:val="Plain Text Char"/>
    <w:basedOn w:val="DefaultParagraphFont"/>
    <w:link w:val="PlainText"/>
    <w:rsid w:val="00491F02"/>
    <w:rPr>
      <w:rFonts w:ascii="Courier New" w:eastAsia="Times New Roman" w:hAnsi="Courier New" w:cs="Times New Roman"/>
      <w:sz w:val="20"/>
      <w:szCs w:val="20"/>
      <w:lang w:eastAsia="en-US"/>
    </w:rPr>
  </w:style>
  <w:style w:type="character" w:customStyle="1" w:styleId="MenuOption">
    <w:name w:val="Menu Option"/>
    <w:basedOn w:val="DefaultParagraphFont"/>
    <w:rsid w:val="00491F02"/>
    <w:rPr>
      <w:b/>
      <w:smallCaps/>
    </w:rPr>
  </w:style>
  <w:style w:type="paragraph" w:customStyle="1" w:styleId="TableListNumber">
    <w:name w:val="Table List Number"/>
    <w:basedOn w:val="ListNumber"/>
    <w:rsid w:val="00491F02"/>
    <w:pPr>
      <w:numPr>
        <w:numId w:val="0"/>
      </w:numPr>
    </w:pPr>
  </w:style>
  <w:style w:type="paragraph" w:styleId="TOC4">
    <w:name w:val="toc 4"/>
    <w:basedOn w:val="TOCBase"/>
    <w:next w:val="Normal"/>
    <w:semiHidden/>
    <w:rsid w:val="00491F02"/>
    <w:pPr>
      <w:tabs>
        <w:tab w:val="right" w:leader="dot" w:pos="9071"/>
      </w:tabs>
      <w:ind w:left="1701"/>
    </w:pPr>
  </w:style>
  <w:style w:type="paragraph" w:customStyle="1" w:styleId="ListAlpha">
    <w:name w:val="List Alpha"/>
    <w:basedOn w:val="List"/>
    <w:rsid w:val="00491F02"/>
    <w:pPr>
      <w:numPr>
        <w:numId w:val="8"/>
      </w:numPr>
    </w:pPr>
  </w:style>
  <w:style w:type="paragraph" w:customStyle="1" w:styleId="ListAlpha2">
    <w:name w:val="List Alpha 2"/>
    <w:basedOn w:val="List2"/>
    <w:rsid w:val="00491F02"/>
    <w:pPr>
      <w:numPr>
        <w:numId w:val="7"/>
      </w:numPr>
    </w:pPr>
  </w:style>
  <w:style w:type="paragraph" w:styleId="List2">
    <w:name w:val="List 2"/>
    <w:basedOn w:val="BodyText"/>
    <w:rsid w:val="00491F02"/>
    <w:pPr>
      <w:tabs>
        <w:tab w:val="left" w:pos="680"/>
      </w:tabs>
      <w:spacing w:before="60" w:after="60"/>
      <w:ind w:left="680" w:hanging="340"/>
    </w:pPr>
  </w:style>
  <w:style w:type="paragraph" w:styleId="List3">
    <w:name w:val="List 3"/>
    <w:basedOn w:val="BodyText"/>
    <w:rsid w:val="00491F02"/>
    <w:pPr>
      <w:tabs>
        <w:tab w:val="left" w:pos="1021"/>
      </w:tabs>
      <w:spacing w:before="60" w:after="60"/>
      <w:ind w:left="1020" w:hanging="340"/>
    </w:pPr>
  </w:style>
  <w:style w:type="paragraph" w:styleId="List4">
    <w:name w:val="List 4"/>
    <w:basedOn w:val="BodyText"/>
    <w:rsid w:val="00491F02"/>
    <w:pPr>
      <w:tabs>
        <w:tab w:val="left" w:pos="1361"/>
      </w:tabs>
      <w:spacing w:before="60" w:after="60"/>
      <w:ind w:left="1361" w:hanging="340"/>
    </w:pPr>
  </w:style>
  <w:style w:type="paragraph" w:styleId="List5">
    <w:name w:val="List 5"/>
    <w:basedOn w:val="BodyText"/>
    <w:rsid w:val="00491F02"/>
    <w:pPr>
      <w:tabs>
        <w:tab w:val="left" w:pos="1701"/>
      </w:tabs>
      <w:spacing w:before="60" w:after="60"/>
      <w:ind w:left="1701" w:hanging="340"/>
    </w:pPr>
  </w:style>
  <w:style w:type="paragraph" w:styleId="ListBullet3">
    <w:name w:val="List Bullet 3"/>
    <w:basedOn w:val="List3"/>
    <w:rsid w:val="00491F02"/>
    <w:pPr>
      <w:numPr>
        <w:numId w:val="13"/>
      </w:numPr>
      <w:tabs>
        <w:tab w:val="clear" w:pos="1021"/>
      </w:tabs>
      <w:ind w:left="1037" w:hanging="357"/>
    </w:pPr>
  </w:style>
  <w:style w:type="paragraph" w:styleId="ListBullet4">
    <w:name w:val="List Bullet 4"/>
    <w:basedOn w:val="List4"/>
    <w:rsid w:val="00491F02"/>
    <w:pPr>
      <w:numPr>
        <w:numId w:val="2"/>
      </w:numPr>
      <w:tabs>
        <w:tab w:val="clear" w:pos="1361"/>
      </w:tabs>
    </w:pPr>
  </w:style>
  <w:style w:type="paragraph" w:styleId="ListBullet5">
    <w:name w:val="List Bullet 5"/>
    <w:basedOn w:val="List5"/>
    <w:rsid w:val="00491F02"/>
    <w:pPr>
      <w:numPr>
        <w:numId w:val="3"/>
      </w:numPr>
    </w:pPr>
  </w:style>
  <w:style w:type="paragraph" w:styleId="ListContinue2">
    <w:name w:val="List Continue 2"/>
    <w:basedOn w:val="List2"/>
    <w:rsid w:val="00491F02"/>
    <w:pPr>
      <w:ind w:firstLine="0"/>
    </w:pPr>
  </w:style>
  <w:style w:type="paragraph" w:styleId="ListContinue3">
    <w:name w:val="List Continue 3"/>
    <w:basedOn w:val="List3"/>
    <w:rsid w:val="00491F02"/>
    <w:pPr>
      <w:ind w:left="1021" w:firstLine="0"/>
    </w:pPr>
  </w:style>
  <w:style w:type="paragraph" w:styleId="ListContinue4">
    <w:name w:val="List Continue 4"/>
    <w:basedOn w:val="List4"/>
    <w:rsid w:val="00491F02"/>
    <w:pPr>
      <w:ind w:firstLine="0"/>
    </w:pPr>
  </w:style>
  <w:style w:type="paragraph" w:styleId="ListContinue5">
    <w:name w:val="List Continue 5"/>
    <w:basedOn w:val="List5"/>
    <w:rsid w:val="00491F02"/>
    <w:pPr>
      <w:ind w:firstLine="0"/>
    </w:pPr>
  </w:style>
  <w:style w:type="paragraph" w:styleId="ListNumber3">
    <w:name w:val="List Number 3"/>
    <w:basedOn w:val="List3"/>
    <w:rsid w:val="00491F02"/>
    <w:pPr>
      <w:numPr>
        <w:numId w:val="4"/>
      </w:numPr>
    </w:pPr>
  </w:style>
  <w:style w:type="paragraph" w:styleId="ListNumber4">
    <w:name w:val="List Number 4"/>
    <w:basedOn w:val="List4"/>
    <w:rsid w:val="00491F02"/>
    <w:pPr>
      <w:numPr>
        <w:numId w:val="5"/>
      </w:numPr>
    </w:pPr>
  </w:style>
  <w:style w:type="paragraph" w:styleId="ListNumber5">
    <w:name w:val="List Number 5"/>
    <w:basedOn w:val="List5"/>
    <w:rsid w:val="00491F02"/>
    <w:pPr>
      <w:numPr>
        <w:numId w:val="6"/>
      </w:numPr>
    </w:pPr>
  </w:style>
  <w:style w:type="paragraph" w:styleId="BlockText">
    <w:name w:val="Block Text"/>
    <w:basedOn w:val="Normal"/>
    <w:rsid w:val="00491F02"/>
    <w:pPr>
      <w:spacing w:after="120"/>
      <w:ind w:left="1440" w:right="1440"/>
    </w:pPr>
  </w:style>
  <w:style w:type="character" w:customStyle="1" w:styleId="Subscript">
    <w:name w:val="Subscript"/>
    <w:basedOn w:val="DefaultParagraphFont"/>
    <w:rsid w:val="00491F02"/>
    <w:rPr>
      <w:sz w:val="16"/>
      <w:vertAlign w:val="subscript"/>
    </w:rPr>
  </w:style>
  <w:style w:type="character" w:customStyle="1" w:styleId="Superscript">
    <w:name w:val="Superscript"/>
    <w:basedOn w:val="DefaultParagraphFont"/>
    <w:rsid w:val="00491F02"/>
    <w:rPr>
      <w:sz w:val="16"/>
      <w:vertAlign w:val="superscript"/>
    </w:rPr>
  </w:style>
  <w:style w:type="character" w:customStyle="1" w:styleId="Symbols">
    <w:name w:val="Symbols"/>
    <w:basedOn w:val="DefaultParagraphFont"/>
    <w:rsid w:val="00491F02"/>
    <w:rPr>
      <w:rFonts w:ascii="Symbol" w:hAnsi="Symbol"/>
    </w:rPr>
  </w:style>
  <w:style w:type="character" w:customStyle="1" w:styleId="MenuOptions">
    <w:name w:val="Menu Options"/>
    <w:basedOn w:val="DefaultParagraphFont"/>
    <w:rsid w:val="00491F02"/>
    <w:rPr>
      <w:rFonts w:ascii="Arial Narrow" w:hAnsi="Arial Narrow"/>
      <w:smallCaps/>
    </w:rPr>
  </w:style>
  <w:style w:type="character" w:customStyle="1" w:styleId="Buttons">
    <w:name w:val="Buttons"/>
    <w:basedOn w:val="DefaultParagraphFont"/>
    <w:rsid w:val="00491F02"/>
    <w:rPr>
      <w:b/>
    </w:rPr>
  </w:style>
  <w:style w:type="character" w:customStyle="1" w:styleId="Underlined">
    <w:name w:val="Underlined"/>
    <w:basedOn w:val="DefaultParagraphFont"/>
    <w:rsid w:val="00491F02"/>
    <w:rPr>
      <w:u w:val="single"/>
    </w:rPr>
  </w:style>
  <w:style w:type="paragraph" w:customStyle="1" w:styleId="TableBodyTextRight">
    <w:name w:val="Table Body Text Right"/>
    <w:basedOn w:val="TableBodyText"/>
    <w:rsid w:val="00491F02"/>
    <w:pPr>
      <w:widowControl w:val="0"/>
      <w:autoSpaceDE w:val="0"/>
      <w:autoSpaceDN w:val="0"/>
      <w:adjustRightInd w:val="0"/>
      <w:jc w:val="right"/>
    </w:pPr>
    <w:rPr>
      <w:rFonts w:cs="Arial"/>
      <w:szCs w:val="18"/>
    </w:rPr>
  </w:style>
  <w:style w:type="paragraph" w:customStyle="1" w:styleId="CopyrightText">
    <w:name w:val="Copyright Text"/>
    <w:basedOn w:val="BodyText"/>
    <w:rsid w:val="00491F02"/>
    <w:rPr>
      <w:sz w:val="18"/>
    </w:rPr>
  </w:style>
  <w:style w:type="paragraph" w:customStyle="1" w:styleId="BodySmallRight">
    <w:name w:val="Body Small Right"/>
    <w:basedOn w:val="BodyTextRight"/>
    <w:rsid w:val="00491F02"/>
    <w:rPr>
      <w:sz w:val="18"/>
      <w:szCs w:val="18"/>
    </w:rPr>
  </w:style>
  <w:style w:type="paragraph" w:customStyle="1" w:styleId="MarginEdition">
    <w:name w:val="Margin Edition"/>
    <w:basedOn w:val="MarginNote"/>
    <w:rsid w:val="00491F02"/>
    <w:pPr>
      <w:spacing w:before="0" w:after="0"/>
    </w:pPr>
    <w:rPr>
      <w:rFonts w:ascii="Times New Roman" w:hAnsi="Times New Roman"/>
      <w:color w:val="999999"/>
    </w:rPr>
  </w:style>
  <w:style w:type="paragraph" w:customStyle="1" w:styleId="Spacer">
    <w:name w:val="Spacer"/>
    <w:basedOn w:val="Normal"/>
    <w:rsid w:val="00491F02"/>
    <w:rPr>
      <w:sz w:val="2"/>
      <w:szCs w:val="2"/>
    </w:rPr>
  </w:style>
  <w:style w:type="character" w:customStyle="1" w:styleId="Small">
    <w:name w:val="Small"/>
    <w:basedOn w:val="DefaultParagraphFont"/>
    <w:rsid w:val="00491F02"/>
    <w:rPr>
      <w:sz w:val="16"/>
    </w:rPr>
  </w:style>
  <w:style w:type="paragraph" w:customStyle="1" w:styleId="WideTable">
    <w:name w:val="Wide Table"/>
    <w:basedOn w:val="Normal"/>
    <w:rsid w:val="00491F02"/>
    <w:pPr>
      <w:ind w:left="-1418"/>
    </w:pPr>
    <w:rPr>
      <w:sz w:val="2"/>
      <w:szCs w:val="2"/>
    </w:rPr>
  </w:style>
  <w:style w:type="character" w:styleId="PageNumber">
    <w:name w:val="page number"/>
    <w:basedOn w:val="DefaultParagraphFont"/>
    <w:rsid w:val="00491F02"/>
  </w:style>
  <w:style w:type="paragraph" w:styleId="Quote">
    <w:name w:val="Quote"/>
    <w:basedOn w:val="Heading1"/>
    <w:link w:val="QuoteChar"/>
    <w:qFormat/>
    <w:rsid w:val="00491F02"/>
    <w:rPr>
      <w:b w:val="0"/>
      <w:sz w:val="72"/>
      <w:szCs w:val="72"/>
      <w:lang w:val="en-NZ"/>
    </w:rPr>
  </w:style>
  <w:style w:type="character" w:customStyle="1" w:styleId="QuoteChar">
    <w:name w:val="Quote Char"/>
    <w:basedOn w:val="DefaultParagraphFont"/>
    <w:link w:val="Quote"/>
    <w:rsid w:val="00491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F02"/>
    <w:pPr>
      <w:pageBreakBefore/>
    </w:pPr>
  </w:style>
  <w:style w:type="paragraph" w:customStyle="1" w:styleId="Border">
    <w:name w:val="Border"/>
    <w:basedOn w:val="Normal"/>
    <w:qFormat/>
    <w:rsid w:val="00491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F02"/>
    <w:rPr>
      <w:b/>
      <w:bCs/>
      <w:i/>
      <w:iCs/>
      <w:color w:val="auto"/>
    </w:rPr>
  </w:style>
  <w:style w:type="paragraph" w:styleId="IntenseQuote">
    <w:name w:val="Intense Quote"/>
    <w:basedOn w:val="Normal"/>
    <w:next w:val="Normal"/>
    <w:link w:val="IntenseQuoteChar"/>
    <w:uiPriority w:val="30"/>
    <w:qFormat/>
    <w:rsid w:val="00491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F02"/>
    <w:rPr>
      <w:smallCaps/>
      <w:color w:val="auto"/>
      <w:u w:val="single"/>
    </w:rPr>
  </w:style>
  <w:style w:type="character" w:styleId="IntenseReference">
    <w:name w:val="Intense Reference"/>
    <w:basedOn w:val="DefaultParagraphFont"/>
    <w:uiPriority w:val="32"/>
    <w:qFormat/>
    <w:rsid w:val="00491F02"/>
    <w:rPr>
      <w:b/>
      <w:bCs/>
      <w:smallCaps/>
      <w:color w:val="auto"/>
      <w:spacing w:val="5"/>
      <w:u w:val="single"/>
    </w:rPr>
  </w:style>
  <w:style w:type="paragraph" w:customStyle="1" w:styleId="2ColumnHeading">
    <w:name w:val="2Column Heading"/>
    <w:basedOn w:val="BodyText"/>
    <w:qFormat/>
    <w:rsid w:val="00491F02"/>
    <w:pPr>
      <w:spacing w:after="60"/>
      <w:ind w:left="-2268"/>
    </w:pPr>
    <w:rPr>
      <w:b/>
    </w:rPr>
  </w:style>
  <w:style w:type="paragraph" w:customStyle="1" w:styleId="Heading1TOC">
    <w:name w:val="Heading1 TOC"/>
    <w:basedOn w:val="Normal"/>
    <w:qFormat/>
    <w:rsid w:val="00491F02"/>
    <w:pPr>
      <w:spacing w:before="240" w:after="120"/>
    </w:pPr>
    <w:rPr>
      <w:rFonts w:ascii="Times New Roman" w:hAnsi="Times New Roman"/>
      <w:b/>
      <w:sz w:val="32"/>
    </w:rPr>
  </w:style>
  <w:style w:type="paragraph" w:customStyle="1" w:styleId="Heading2TOC">
    <w:name w:val="Heading2 TOC"/>
    <w:basedOn w:val="Normal"/>
    <w:qFormat/>
    <w:rsid w:val="00491F02"/>
    <w:pPr>
      <w:spacing w:before="240" w:after="60"/>
    </w:pPr>
    <w:rPr>
      <w:rFonts w:ascii="Times New Roman" w:hAnsi="Times New Roman"/>
      <w:b/>
      <w:sz w:val="28"/>
    </w:rPr>
  </w:style>
  <w:style w:type="character" w:customStyle="1" w:styleId="Underline">
    <w:name w:val="Underline"/>
    <w:basedOn w:val="DefaultParagraphFont"/>
    <w:qFormat/>
    <w:rsid w:val="00491F02"/>
    <w:rPr>
      <w:u w:val="single"/>
    </w:rPr>
  </w:style>
  <w:style w:type="character" w:customStyle="1" w:styleId="BoldandItalics">
    <w:name w:val="Bold and Italics"/>
    <w:qFormat/>
    <w:rsid w:val="00491F02"/>
    <w:rPr>
      <w:b/>
      <w:i/>
      <w:u w:val="none"/>
    </w:rPr>
  </w:style>
  <w:style w:type="paragraph" w:styleId="BalloonText">
    <w:name w:val="Balloon Text"/>
    <w:basedOn w:val="Normal"/>
    <w:link w:val="BalloonTextChar"/>
    <w:rsid w:val="00491F02"/>
    <w:rPr>
      <w:rFonts w:ascii="Tahoma" w:hAnsi="Tahoma" w:cs="Tahoma"/>
      <w:sz w:val="16"/>
      <w:szCs w:val="16"/>
    </w:rPr>
  </w:style>
  <w:style w:type="character" w:customStyle="1" w:styleId="BalloonTextChar">
    <w:name w:val="Balloon Text Char"/>
    <w:basedOn w:val="DefaultParagraphFont"/>
    <w:link w:val="BalloonText"/>
    <w:rsid w:val="00491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F02"/>
    <w:rPr>
      <w:b/>
      <w:color w:val="660033"/>
      <w:spacing w:val="0"/>
    </w:rPr>
  </w:style>
  <w:style w:type="paragraph" w:customStyle="1" w:styleId="Nameditemlist">
    <w:name w:val="Named item list"/>
    <w:basedOn w:val="BodyText"/>
    <w:qFormat/>
    <w:rsid w:val="00491F02"/>
    <w:pPr>
      <w:tabs>
        <w:tab w:val="left" w:pos="2835"/>
      </w:tabs>
      <w:ind w:left="2835" w:hanging="2835"/>
    </w:pPr>
  </w:style>
  <w:style w:type="paragraph" w:customStyle="1" w:styleId="BodyTextnopadding">
    <w:name w:val="Body Text no padding"/>
    <w:basedOn w:val="BodyText"/>
    <w:qFormat/>
    <w:rsid w:val="00491F02"/>
    <w:pPr>
      <w:spacing w:before="0" w:after="0"/>
    </w:pPr>
  </w:style>
  <w:style w:type="paragraph" w:customStyle="1" w:styleId="BodyTextBold">
    <w:name w:val="Body Text Bold"/>
    <w:basedOn w:val="BodyText"/>
    <w:qFormat/>
    <w:rsid w:val="00491F02"/>
    <w:rPr>
      <w:b/>
    </w:rPr>
  </w:style>
  <w:style w:type="character" w:styleId="Hyperlink">
    <w:name w:val="Hyperlink"/>
    <w:basedOn w:val="DefaultParagraphFont"/>
    <w:uiPriority w:val="99"/>
    <w:unhideWhenUsed/>
    <w:rsid w:val="00894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4685</Characters>
  <Application>Microsoft Office Word</Application>
  <DocSecurity>0</DocSecurity>
  <Lines>187</Lines>
  <Paragraphs>101</Paragraphs>
  <ScaleCrop>false</ScaleCrop>
  <Company>Author-it Software Corporation Ltd.</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UEEHA0037 Verify compliance of repaired reeling, trailing and flexible cables and attachments -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