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D6E" w:rsidP="001D0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UEEHA0033 Supervise repair and overhaul of explosion-protected equipment type intrinsically safe (Ex i)</w:t>
      </w:r>
      <w:r>
        <w:fldChar w:fldCharType="end"/>
      </w:r>
    </w:p>
    <w:p w:rsidR="001D0D6E" w:rsidP="001D0D6E">
      <w:pPr>
        <w:pStyle w:val="Version"/>
        <w:sectPr w:rsidSect="00090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602" w:rsidP="00090602">
      <w:pPr>
        <w:pStyle w:val="SuperHeading"/>
      </w:pPr>
      <w:r w:rsidRPr="00090602">
        <w:t>Assessment Requirements for UEEHA0033 Supervise repair and overhaul of explosion-protected equipment type intrinsically safe (Ex i)</w:t>
      </w:r>
    </w:p>
    <w:p w:rsidR="00000000" w:rsidRPr="00090602" w:rsidP="00090602">
      <w:pPr>
        <w:pStyle w:val="Heading1"/>
      </w:pPr>
      <w:bookmarkStart w:id="1" w:name="O_1243124"/>
      <w:bookmarkEnd w:id="1"/>
      <w:r w:rsidRPr="000906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602" w:rsidP="00090602">
            <w:pPr>
              <w:pStyle w:val="BodyText"/>
            </w:pPr>
            <w:r w:rsidRPr="00090602">
              <w:t>Release 1. This is the first release of this unit of competency in the UEE Electrotechnology Training Package.</w:t>
            </w:r>
          </w:p>
          <w:p w:rsidR="00000000" w:rsidRPr="00090602" w:rsidP="00090602">
            <w:pPr>
              <w:pStyle w:val="BodyText"/>
            </w:pPr>
            <w:r w:rsidRPr="00090602">
              <w:t>This unit replaces and is equivalent to UEEHA0013 Supervise repair and overhaul of explosion-protected equipment type intrinsically safe (Ex i).</w:t>
            </w:r>
          </w:p>
          <w:p w:rsidR="00000000" w:rsidRPr="00090602" w:rsidP="00090602">
            <w:pPr>
              <w:pStyle w:val="BodyText"/>
            </w:pPr>
            <w:r w:rsidRPr="00090602">
              <w:t>Prerequisite requirements have been amended.</w:t>
            </w:r>
          </w:p>
        </w:tc>
      </w:tr>
    </w:tbl>
    <w:p w:rsidR="00000000" w:rsidRPr="00090602" w:rsidP="00090602">
      <w:pPr>
        <w:pStyle w:val="NoPaddingFontSize1"/>
      </w:pPr>
    </w:p>
    <w:p w:rsidR="00000000" w:rsidRPr="00090602" w:rsidP="00090602">
      <w:pPr>
        <w:pStyle w:val="AllowPageBreak"/>
      </w:pPr>
    </w:p>
    <w:p w:rsidR="00000000" w:rsidRPr="00090602" w:rsidP="00090602">
      <w:pPr>
        <w:pStyle w:val="Heading1"/>
      </w:pPr>
      <w:bookmarkStart w:id="2" w:name="O_1243125"/>
      <w:bookmarkEnd w:id="2"/>
      <w:r w:rsidRPr="000906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602">
            <w:pPr>
              <w:pStyle w:val="BodyText"/>
              <w:rPr>
                <w:lang w:val="en-NZ"/>
              </w:rPr>
            </w:pPr>
            <w:r w:rsidRPr="00090602">
              <w:t>Evidence required to demonstrate competence in this unit must be relevant to and satisfy all of the requirements of the elements, performance criteria and range of condi</w:t>
            </w:r>
            <w:r w:rsidRPr="00090602">
              <w:t xml:space="preserve">tions on at least two separate occasions and include: </w:t>
            </w:r>
          </w:p>
        </w:tc>
      </w:tr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602" w:rsidP="00090602">
            <w:pPr>
              <w:pStyle w:val="ListBullet"/>
            </w:pPr>
            <w:r w:rsidRPr="00090602">
              <w:t>preparing for repair and overhaul work of equipment, including:</w:t>
            </w:r>
          </w:p>
          <w:p w:rsidR="00000000" w:rsidRPr="00090602" w:rsidP="00090602">
            <w:pPr>
              <w:pStyle w:val="ListBullet2"/>
            </w:pPr>
            <w:r w:rsidRPr="00090602">
              <w:t>following quality assurance system procedures</w:t>
            </w:r>
          </w:p>
          <w:p w:rsidR="00000000" w:rsidRPr="00090602" w:rsidP="00090602">
            <w:pPr>
              <w:pStyle w:val="ListBullet2"/>
            </w:pPr>
            <w:r w:rsidRPr="00090602">
              <w:t>gathering required documentation</w:t>
            </w:r>
          </w:p>
          <w:p w:rsidR="00000000" w:rsidRPr="00090602" w:rsidP="00090602">
            <w:pPr>
              <w:pStyle w:val="ListBullet"/>
            </w:pPr>
            <w:r w:rsidRPr="00090602">
              <w:t>establis</w:t>
            </w:r>
            <w:r w:rsidRPr="00090602">
              <w:t>hing the level of repair and overhaul required, including:</w:t>
            </w:r>
          </w:p>
          <w:p w:rsidR="00000000" w:rsidRPr="00090602" w:rsidP="00090602">
            <w:pPr>
              <w:pStyle w:val="ListBullet2"/>
            </w:pPr>
            <w:r w:rsidRPr="00090602">
              <w:t>following safe work methods</w:t>
            </w:r>
          </w:p>
          <w:p w:rsidR="00000000" w:rsidRPr="00090602" w:rsidP="00090602">
            <w:pPr>
              <w:pStyle w:val="ListBullet2"/>
            </w:pPr>
            <w:r w:rsidRPr="00090602">
              <w:t>examining equipment submitted for repair and overhaul using appropriately maintained measuring devices and instruments</w:t>
            </w:r>
          </w:p>
          <w:p w:rsidR="00000000" w:rsidRPr="00090602" w:rsidP="00090602">
            <w:pPr>
              <w:pStyle w:val="ListBullet2"/>
            </w:pPr>
            <w:r w:rsidRPr="00090602">
              <w:t xml:space="preserve">documenting the specification for the repair and </w:t>
            </w:r>
            <w:r w:rsidRPr="00090602">
              <w:t>overhaul</w:t>
            </w:r>
          </w:p>
          <w:p w:rsidR="00000000" w:rsidRPr="00090602" w:rsidP="00090602">
            <w:pPr>
              <w:pStyle w:val="ListBullet"/>
            </w:pPr>
            <w:r w:rsidRPr="00090602">
              <w:t>arranging repair and overhaul work, including:</w:t>
            </w:r>
          </w:p>
          <w:p w:rsidR="00000000" w:rsidRPr="00090602" w:rsidP="00090602">
            <w:pPr>
              <w:pStyle w:val="ListBullet2"/>
            </w:pPr>
            <w:r w:rsidRPr="00090602">
              <w:t>selecting appropriately competent operatives to carry out repair and/or overhaul, including reclamation activities</w:t>
            </w:r>
          </w:p>
          <w:p w:rsidR="00000000" w:rsidRPr="00090602" w:rsidP="00090602">
            <w:pPr>
              <w:pStyle w:val="ListBullet2"/>
            </w:pPr>
            <w:r w:rsidRPr="00090602">
              <w:t>providing operative with the repair and/or overhaul specifications</w:t>
            </w:r>
          </w:p>
          <w:p w:rsidR="00000000" w:rsidRPr="00090602" w:rsidP="00090602">
            <w:pPr>
              <w:pStyle w:val="ListBullet"/>
            </w:pPr>
            <w:r w:rsidRPr="00090602">
              <w:t xml:space="preserve">verifying that </w:t>
            </w:r>
            <w:r w:rsidRPr="00090602">
              <w:t>equipment complies with original certification, including:</w:t>
            </w:r>
          </w:p>
          <w:p w:rsidR="00000000" w:rsidRPr="00090602" w:rsidP="00090602">
            <w:pPr>
              <w:pStyle w:val="ListBullet2"/>
            </w:pPr>
            <w:r w:rsidRPr="00090602">
              <w:t>choosing the scope and level of tests and measurements required to verify whether the repaired and/or overhauled equipment complies with original documented requirements</w:t>
            </w:r>
          </w:p>
          <w:p w:rsidR="00000000" w:rsidRPr="00090602" w:rsidP="00090602">
            <w:pPr>
              <w:pStyle w:val="ListBullet2"/>
            </w:pPr>
            <w:r w:rsidRPr="00090602">
              <w:t>arranging for verification</w:t>
            </w:r>
            <w:r w:rsidRPr="00090602">
              <w:t xml:space="preserve"> of compliance tests and measurements to be carried out</w:t>
            </w:r>
          </w:p>
          <w:p w:rsidR="00000000" w:rsidRPr="00090602" w:rsidP="00090602">
            <w:pPr>
              <w:pStyle w:val="ListBullet2"/>
            </w:pPr>
            <w:r w:rsidRPr="00090602">
              <w:t>reviewing results of verification tests and taking actions to rectify any non-compliance identified by the verification tests and measurements</w:t>
            </w:r>
          </w:p>
          <w:p w:rsidR="00000000" w:rsidRPr="00090602" w:rsidP="00090602">
            <w:pPr>
              <w:pStyle w:val="ListBullet"/>
            </w:pPr>
            <w:r w:rsidRPr="00090602">
              <w:t>documenting repair and overhaul work, including:</w:t>
            </w:r>
          </w:p>
          <w:p w:rsidR="00000000" w:rsidRPr="00090602" w:rsidP="00090602">
            <w:pPr>
              <w:pStyle w:val="ListBullet2"/>
            </w:pPr>
            <w:r w:rsidRPr="00090602">
              <w:t>markin</w:t>
            </w:r>
            <w:r w:rsidRPr="00090602">
              <w:t>g equipment in accordance with standard requirements to show that equipment has been repaired</w:t>
            </w:r>
          </w:p>
          <w:p w:rsidR="00000000" w:rsidRPr="00090602" w:rsidP="00090602">
            <w:pPr>
              <w:pStyle w:val="ListBullet2"/>
            </w:pPr>
            <w:r w:rsidRPr="00090602">
              <w:t>preparing job report of the completed repair and overhaul, including all items specified by standards and submitted to the user</w:t>
            </w:r>
          </w:p>
          <w:p w:rsidR="00000000" w:rsidRPr="00090602" w:rsidP="00090602">
            <w:pPr>
              <w:pStyle w:val="ListBullet2"/>
            </w:pPr>
            <w:r w:rsidRPr="00090602">
              <w:t>updating the repair and overhaul undertaken in the repair facility records, including steps taken to obtain equipment documentation as required by standards.</w:t>
            </w:r>
          </w:p>
        </w:tc>
      </w:tr>
    </w:tbl>
    <w:p w:rsidR="00000000" w:rsidRPr="00090602" w:rsidP="00090602">
      <w:pPr>
        <w:pStyle w:val="NoPaddingFontSize1"/>
      </w:pPr>
    </w:p>
    <w:p w:rsidR="00000000" w:rsidRPr="00090602" w:rsidP="00090602">
      <w:pPr>
        <w:pStyle w:val="AllowPageBreak"/>
      </w:pPr>
    </w:p>
    <w:p w:rsidR="00000000" w:rsidRPr="00090602" w:rsidP="00090602">
      <w:pPr>
        <w:pStyle w:val="Heading1"/>
      </w:pPr>
      <w:bookmarkStart w:id="3" w:name="O_1243126"/>
      <w:bookmarkEnd w:id="3"/>
      <w:r w:rsidRPr="000906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602">
            <w:pPr>
              <w:pStyle w:val="BodyText"/>
              <w:rPr>
                <w:lang w:val="en-NZ"/>
              </w:rPr>
            </w:pPr>
            <w:r w:rsidRPr="00090602">
              <w:t>Evidence required to demonstrate competence in this unit m</w:t>
            </w:r>
            <w:r w:rsidRPr="00090602">
              <w:t xml:space="preserve">ust be relevant to and satisfy all of the requirements of the elements, performance criteria and range of conditions and include knowledge of: </w:t>
            </w:r>
          </w:p>
        </w:tc>
      </w:tr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602" w:rsidP="00090602">
            <w:pPr>
              <w:pStyle w:val="ListBullet"/>
            </w:pPr>
            <w:r w:rsidRPr="00090602">
              <w:t>repair and overhaul of explosion-protected equipment (common requirements), including:</w:t>
            </w:r>
          </w:p>
          <w:p w:rsidR="00000000" w:rsidRPr="00090602" w:rsidP="00090602">
            <w:pPr>
              <w:pStyle w:val="ListBullet2"/>
            </w:pPr>
            <w:r w:rsidRPr="00090602">
              <w:t>common requirements for repair and overhaul work of explosive-protected equipment including:</w:t>
            </w:r>
          </w:p>
          <w:p w:rsidR="00000000" w:rsidRPr="00090602" w:rsidP="00090602">
            <w:pPr>
              <w:pStyle w:val="ListBullet3"/>
            </w:pPr>
            <w:r w:rsidRPr="00090602">
              <w:t>equipment with documentation and without documentation</w:t>
            </w:r>
          </w:p>
          <w:p w:rsidR="00000000" w:rsidRPr="00090602" w:rsidP="00090602">
            <w:pPr>
              <w:pStyle w:val="ListBullet3"/>
            </w:pPr>
            <w:r w:rsidRPr="00090602">
              <w:t>statutory requirements for repair facility and user</w:t>
            </w:r>
          </w:p>
          <w:p w:rsidR="00000000" w:rsidRPr="00090602" w:rsidP="00090602">
            <w:pPr>
              <w:pStyle w:val="ListBullet3"/>
            </w:pPr>
            <w:r w:rsidRPr="00090602">
              <w:t>instructions for the user</w:t>
            </w:r>
          </w:p>
          <w:p w:rsidR="00000000" w:rsidRPr="00090602" w:rsidP="00090602">
            <w:pPr>
              <w:pStyle w:val="ListBullet3"/>
            </w:pPr>
            <w:r w:rsidRPr="00090602">
              <w:t>instructions for the repair f</w:t>
            </w:r>
            <w:r w:rsidRPr="00090602">
              <w:t>acility</w:t>
            </w:r>
          </w:p>
          <w:p w:rsidR="00000000" w:rsidRPr="00090602" w:rsidP="00090602">
            <w:pPr>
              <w:pStyle w:val="ListBullet2"/>
            </w:pPr>
            <w:r w:rsidRPr="00090602">
              <w:t>identification of repaired equipment by marking including:</w:t>
            </w:r>
          </w:p>
          <w:p w:rsidR="00000000" w:rsidRPr="00090602" w:rsidP="00090602">
            <w:pPr>
              <w:pStyle w:val="ListBullet3"/>
            </w:pPr>
            <w:r w:rsidRPr="00090602">
              <w:t>marking information</w:t>
            </w:r>
          </w:p>
          <w:p w:rsidR="00000000" w:rsidRPr="00090602" w:rsidP="00090602">
            <w:pPr>
              <w:pStyle w:val="ListBullet3"/>
            </w:pPr>
            <w:r w:rsidRPr="00090602">
              <w:t>symbols in accordance with standards requirements</w:t>
            </w:r>
          </w:p>
          <w:p w:rsidR="00000000" w:rsidRPr="00090602" w:rsidP="00090602">
            <w:pPr>
              <w:pStyle w:val="ListBullet3"/>
            </w:pPr>
            <w:r w:rsidRPr="00090602">
              <w:t>other situations</w:t>
            </w:r>
          </w:p>
          <w:p w:rsidR="00000000" w:rsidRPr="00090602" w:rsidP="00090602">
            <w:pPr>
              <w:pStyle w:val="ListBullet2"/>
            </w:pPr>
            <w:r w:rsidRPr="00090602">
              <w:t>requirements for the repair and overhaul of equipment with protection level (EPL) Ga</w:t>
            </w:r>
          </w:p>
          <w:p w:rsidR="00000000" w:rsidRPr="00090602" w:rsidP="00090602">
            <w:pPr>
              <w:pStyle w:val="ListBullet2"/>
            </w:pPr>
            <w:r w:rsidRPr="00090602">
              <w:t>limitations and requirements for the repair and overhaul of equipment with type of protection special ‘s’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intrinsically safe ‘i’, including:</w:t>
            </w:r>
          </w:p>
          <w:p w:rsidR="00000000" w:rsidRPr="00090602" w:rsidP="00090602">
            <w:pPr>
              <w:pStyle w:val="ListBullet2"/>
            </w:pPr>
            <w:r w:rsidRPr="00090602">
              <w:t>additional requirements for the repair and overhaul of equipment with type of protection Ex ‘i’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</w:t>
            </w:r>
          </w:p>
          <w:p w:rsidR="00000000" w:rsidRPr="00090602" w:rsidP="00090602">
            <w:pPr>
              <w:pStyle w:val="ListBullet2"/>
            </w:pPr>
            <w:r w:rsidRPr="00090602">
              <w:t>evaluation procedures and parameters including:</w:t>
            </w:r>
          </w:p>
          <w:p w:rsidR="00000000" w:rsidRPr="00090602" w:rsidP="00090602">
            <w:pPr>
              <w:pStyle w:val="ListBullet3"/>
            </w:pPr>
            <w:r w:rsidRPr="00090602">
              <w:t>technical aspects of the equipment</w:t>
            </w:r>
          </w:p>
          <w:p w:rsidR="00000000" w:rsidRPr="00090602" w:rsidP="00090602">
            <w:pPr>
              <w:pStyle w:val="ListBullet3"/>
            </w:pPr>
            <w:r w:rsidRPr="00090602">
              <w:t>service facilities’ established requirements</w:t>
            </w:r>
          </w:p>
          <w:p w:rsidR="00000000" w:rsidRPr="00090602" w:rsidP="00090602">
            <w:pPr>
              <w:pStyle w:val="ListBullet2"/>
            </w:pPr>
            <w:r w:rsidRPr="00090602">
              <w:t>manufacturer’s guidance to service facilities and users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non-sparking ‘n’, including:</w:t>
            </w:r>
          </w:p>
          <w:p w:rsidR="00000000" w:rsidRPr="00090602" w:rsidP="00090602">
            <w:pPr>
              <w:pStyle w:val="ListBullet2"/>
            </w:pPr>
            <w:r w:rsidRPr="00090602">
              <w:t>additional requirements for the repair and overhaul of equipment with type of protection Ex ‘n’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</w:t>
            </w:r>
          </w:p>
          <w:p w:rsidR="00000000" w:rsidRPr="00090602" w:rsidP="00090602">
            <w:pPr>
              <w:pStyle w:val="ListBullet2"/>
            </w:pPr>
            <w:r w:rsidRPr="00090602">
              <w:t>evaluation procedures and parameters including:</w:t>
            </w:r>
          </w:p>
          <w:p w:rsidR="00000000" w:rsidRPr="00090602" w:rsidP="00090602">
            <w:pPr>
              <w:pStyle w:val="ListBullet3"/>
            </w:pPr>
            <w:r w:rsidRPr="00090602">
              <w:t>general requirements</w:t>
            </w:r>
          </w:p>
          <w:p w:rsidR="00000000" w:rsidRPr="00090602" w:rsidP="00090602">
            <w:pPr>
              <w:pStyle w:val="ListBullet3"/>
            </w:pPr>
            <w:r w:rsidRPr="00090602">
              <w:t>Ex ’n’ enclosures</w:t>
            </w:r>
          </w:p>
          <w:p w:rsidR="00000000" w:rsidRPr="00090602" w:rsidP="00090602">
            <w:pPr>
              <w:pStyle w:val="ListBullet3"/>
            </w:pPr>
            <w:r w:rsidRPr="00090602">
              <w:t>electrical equipment installed within Ex ‘n’ enclosures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pressurisation ‘pD’, including:</w:t>
            </w:r>
          </w:p>
          <w:p w:rsidR="00000000" w:rsidRPr="00090602" w:rsidP="00090602">
            <w:pPr>
              <w:pStyle w:val="ListBullet2"/>
            </w:pPr>
            <w:r w:rsidRPr="00090602">
              <w:t>additional requirements for the repair and overhaul of equipment with type of protection Ex ‘pD’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encapsulation ‘m’, including:</w:t>
            </w:r>
          </w:p>
          <w:p w:rsidR="00000000" w:rsidRPr="00090602" w:rsidP="00090602">
            <w:pPr>
              <w:pStyle w:val="ListBullet2"/>
            </w:pPr>
            <w:r w:rsidRPr="00090602">
              <w:t>requirements for the repair and overhaul of equipment with type of protection Ex ‘m’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oil-filled ‘o’, including:</w:t>
            </w:r>
          </w:p>
          <w:p w:rsidR="00000000" w:rsidRPr="00090602" w:rsidP="00090602">
            <w:pPr>
              <w:pStyle w:val="ListBullet2"/>
            </w:pPr>
            <w:r w:rsidRPr="00090602">
              <w:t>requirements for the repair and overhaul of equipment with type of protection Ex ‘o’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</w:t>
            </w:r>
            <w:r w:rsidRPr="00090602">
              <w:t>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</w:t>
            </w:r>
          </w:p>
          <w:p w:rsidR="00000000" w:rsidRPr="00090602" w:rsidP="00090602">
            <w:pPr>
              <w:pStyle w:val="ListBullet"/>
            </w:pPr>
            <w:r w:rsidRPr="00090602">
              <w:t>repair and overhaul of explosive-protected equipment type powder-filled ‘q’, including:</w:t>
            </w:r>
          </w:p>
          <w:p w:rsidR="00000000" w:rsidRPr="00090602" w:rsidP="00090602">
            <w:pPr>
              <w:pStyle w:val="ListBullet2"/>
            </w:pPr>
            <w:r w:rsidRPr="00090602">
              <w:t>requirements for the repair and overhaul of equipment with type of protection Ex ‘q’ including:</w:t>
            </w:r>
          </w:p>
          <w:p w:rsidR="00000000" w:rsidRPr="00090602" w:rsidP="00090602">
            <w:pPr>
              <w:pStyle w:val="ListBullet3"/>
            </w:pPr>
            <w:r w:rsidRPr="00090602">
              <w:t>application</w:t>
            </w:r>
          </w:p>
          <w:p w:rsidR="00000000" w:rsidRPr="00090602" w:rsidP="00090602">
            <w:pPr>
              <w:pStyle w:val="ListBullet3"/>
            </w:pPr>
            <w:r w:rsidRPr="00090602">
              <w:t>repair and overhaul requirements</w:t>
            </w:r>
          </w:p>
          <w:p w:rsidR="00000000" w:rsidRPr="00090602" w:rsidP="00090602">
            <w:pPr>
              <w:pStyle w:val="ListBullet3"/>
            </w:pPr>
            <w:r w:rsidRPr="00090602">
              <w:t>reclamation</w:t>
            </w:r>
          </w:p>
          <w:p w:rsidR="00000000" w:rsidRPr="00090602" w:rsidP="00090602">
            <w:pPr>
              <w:pStyle w:val="ListBullet3"/>
            </w:pPr>
            <w:r w:rsidRPr="00090602">
              <w:t>alterations and modifications.</w:t>
            </w:r>
          </w:p>
        </w:tc>
      </w:tr>
    </w:tbl>
    <w:p w:rsidR="00000000" w:rsidRPr="00090602" w:rsidP="00090602">
      <w:pPr>
        <w:pStyle w:val="NoPaddingFontSize1"/>
      </w:pPr>
    </w:p>
    <w:p w:rsidR="00000000" w:rsidRPr="00090602" w:rsidP="00090602">
      <w:pPr>
        <w:pStyle w:val="AllowPageBreak"/>
      </w:pPr>
    </w:p>
    <w:p w:rsidR="00000000" w:rsidRPr="00090602" w:rsidP="00090602">
      <w:pPr>
        <w:pStyle w:val="Heading1"/>
      </w:pPr>
      <w:bookmarkStart w:id="4" w:name="O_1243127"/>
      <w:bookmarkEnd w:id="4"/>
      <w:r w:rsidRPr="000906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6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602" w:rsidP="00090602">
            <w:pPr>
              <w:pStyle w:val="BodyText"/>
            </w:pPr>
            <w:r w:rsidRPr="00090602">
              <w:t xml:space="preserve">Assessors must hold credentials specified within the Standards for Registered Training Organisations current at the time of assessment. </w:t>
            </w:r>
          </w:p>
          <w:p w:rsidR="00000000" w:rsidRPr="00090602" w:rsidP="00090602">
            <w:pPr>
              <w:pStyle w:val="BodyText"/>
            </w:pPr>
            <w:r w:rsidRPr="0009060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0602" w:rsidP="00090602">
            <w:pPr>
              <w:pStyle w:val="BodyText"/>
            </w:pPr>
            <w:r w:rsidRPr="00090602">
              <w:t>Assessment must occur in workplace operational</w:t>
            </w:r>
            <w:r w:rsidRPr="0009060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90602" w:rsidP="00090602">
            <w:pPr>
              <w:pStyle w:val="BodyText"/>
            </w:pPr>
            <w:r w:rsidRPr="00090602">
              <w:t>Assessment processes and techniques must be appropriate to the language, l</w:t>
            </w:r>
            <w:r w:rsidRPr="00090602">
              <w:t>iteracy and numeracy requirements of the work being performed and the needs of the candidate.</w:t>
            </w:r>
          </w:p>
          <w:p w:rsidR="00000000" w:rsidRPr="00090602" w:rsidP="00090602">
            <w:pPr>
              <w:pStyle w:val="BodyText"/>
            </w:pPr>
            <w:r w:rsidRPr="00090602">
              <w:t>Resources for assessment must include access to:</w:t>
            </w:r>
          </w:p>
          <w:p w:rsidR="00000000" w:rsidRPr="00090602" w:rsidP="00090602">
            <w:pPr>
              <w:pStyle w:val="ListBullet"/>
            </w:pPr>
            <w:r w:rsidRPr="00090602">
              <w:t>a range of relevant exercises, case studies and/or other simulations</w:t>
            </w:r>
          </w:p>
          <w:p w:rsidR="00000000" w:rsidRPr="00090602" w:rsidP="00090602">
            <w:pPr>
              <w:pStyle w:val="ListBullet"/>
            </w:pPr>
            <w:r w:rsidRPr="00090602">
              <w:t>relevant and appropriate tools and testing devices and personal protective equipment (PPE) currently used in industry</w:t>
            </w:r>
          </w:p>
          <w:p w:rsidR="00000000" w:rsidRPr="00090602" w:rsidP="00090602">
            <w:pPr>
              <w:pStyle w:val="ListBullet"/>
            </w:pPr>
            <w:r w:rsidRPr="00090602">
              <w:t>safe work methods</w:t>
            </w:r>
          </w:p>
          <w:p w:rsidR="00000000" w:rsidRPr="00090602" w:rsidP="00090602">
            <w:pPr>
              <w:pStyle w:val="ListBullet"/>
            </w:pPr>
            <w:r w:rsidRPr="00090602">
              <w:t>a certified quality management system</w:t>
            </w:r>
          </w:p>
          <w:p w:rsidR="00000000" w:rsidRPr="00090602" w:rsidP="00090602">
            <w:pPr>
              <w:pStyle w:val="ListBullet"/>
            </w:pPr>
            <w:r w:rsidRPr="00090602">
              <w:t>documentation and record systems required of a workshop certified to undertake rep</w:t>
            </w:r>
            <w:r w:rsidRPr="00090602">
              <w:t>air and overhaul of explosive-protected equipment</w:t>
            </w:r>
          </w:p>
          <w:p w:rsidR="00000000" w:rsidRPr="00090602" w:rsidP="00090602">
            <w:pPr>
              <w:pStyle w:val="ListBullet"/>
            </w:pPr>
            <w:r w:rsidRPr="00090602">
              <w:t>relevant equipment standards and manufacturer’s data</w:t>
            </w:r>
          </w:p>
          <w:p w:rsidR="00000000" w:rsidRPr="00090602" w:rsidP="00090602">
            <w:pPr>
              <w:pStyle w:val="ListBullet"/>
            </w:pPr>
            <w:r w:rsidRPr="00090602">
              <w:t>equipment to be repaired/overhauled.</w:t>
            </w:r>
          </w:p>
        </w:tc>
      </w:tr>
    </w:tbl>
    <w:p w:rsidR="00000000" w:rsidRPr="00090602" w:rsidP="00090602">
      <w:pPr>
        <w:pStyle w:val="NoPaddingFontSize1"/>
      </w:pPr>
    </w:p>
    <w:p w:rsidR="00000000" w:rsidRPr="00090602" w:rsidP="00090602">
      <w:pPr>
        <w:pStyle w:val="AllowPageBreak"/>
      </w:pPr>
    </w:p>
    <w:p w:rsidR="00000000" w:rsidRPr="00090602" w:rsidP="00090602">
      <w:pPr>
        <w:pStyle w:val="Heading1"/>
      </w:pPr>
      <w:bookmarkStart w:id="5" w:name="O_1243130"/>
      <w:bookmarkEnd w:id="5"/>
      <w:r w:rsidRPr="00090602">
        <w:t>Links</w:t>
      </w:r>
    </w:p>
    <w:p w:rsidR="00000000" w:rsidRPr="00090602" w:rsidP="001D0D6E">
      <w:pPr>
        <w:pStyle w:val="BodyText"/>
      </w:pPr>
      <w:r w:rsidRPr="00090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12C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90602" w:rsidP="00090602"/>
    <w:sectPr w:rsidSect="00090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02" w:rsidRPr="001D0D6E" w:rsidP="001D0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6E" w:rsidP="00090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D6E" w:rsidP="00090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0D6E" w:rsidP="00090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602" w:rsidRPr="001D0D6E" w:rsidP="001D0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6E" w:rsidRPr="002D2AF8" w:rsidP="00090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UEEHA0033 Supervise repair and overhaul of explosion-protected equipment type intrinsically safe (Ex i)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D0D6E" w:rsidP="00090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EC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581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EF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602"/>
  </w:style>
  <w:style w:type="character" w:customStyle="1" w:styleId="Heading1Char">
    <w:name w:val="Heading 1 Char"/>
    <w:basedOn w:val="DefaultParagraphFont"/>
    <w:link w:val="Heading1"/>
    <w:rsid w:val="00090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6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6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060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0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602"/>
    <w:rPr>
      <w:b/>
      <w:spacing w:val="0"/>
    </w:rPr>
  </w:style>
  <w:style w:type="paragraph" w:customStyle="1" w:styleId="SuperTitle">
    <w:name w:val="SuperTitle"/>
    <w:basedOn w:val="Title"/>
    <w:rsid w:val="00090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602"/>
    <w:rPr>
      <w:i/>
    </w:rPr>
  </w:style>
  <w:style w:type="paragraph" w:styleId="Caption">
    <w:name w:val="caption"/>
    <w:basedOn w:val="BodyText"/>
    <w:next w:val="Normal"/>
    <w:qFormat/>
    <w:rsid w:val="00090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602"/>
  </w:style>
  <w:style w:type="paragraph" w:styleId="TableofFigures">
    <w:name w:val="table of figures"/>
    <w:basedOn w:val="Normal"/>
    <w:next w:val="Normal"/>
    <w:semiHidden/>
    <w:rsid w:val="00090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6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0602"/>
    <w:rPr>
      <w:rFonts w:ascii="Wingdings" w:hAnsi="Wingdings"/>
    </w:rPr>
  </w:style>
  <w:style w:type="paragraph" w:customStyle="1" w:styleId="TableHeading">
    <w:name w:val="Table Heading"/>
    <w:basedOn w:val="HeadingBase"/>
    <w:rsid w:val="00090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602"/>
    <w:rPr>
      <w:color w:val="0033CC"/>
      <w:u w:val="none"/>
    </w:rPr>
  </w:style>
  <w:style w:type="paragraph" w:customStyle="1" w:styleId="BodyTextRight">
    <w:name w:val="Body Text Right"/>
    <w:basedOn w:val="BodyText"/>
    <w:rsid w:val="00090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6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602"/>
    <w:rPr>
      <w:sz w:val="32"/>
    </w:rPr>
  </w:style>
  <w:style w:type="paragraph" w:customStyle="1" w:styleId="HeadingProcedure">
    <w:name w:val="Heading Procedure"/>
    <w:basedOn w:val="HeadingBase"/>
    <w:next w:val="Normal"/>
    <w:rsid w:val="00090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602"/>
    <w:pPr>
      <w:spacing w:before="60" w:after="60"/>
    </w:pPr>
  </w:style>
  <w:style w:type="paragraph" w:styleId="ListContinue">
    <w:name w:val="List Continue"/>
    <w:basedOn w:val="List"/>
    <w:rsid w:val="00090602"/>
    <w:pPr>
      <w:ind w:firstLine="0"/>
    </w:pPr>
  </w:style>
  <w:style w:type="paragraph" w:customStyle="1" w:styleId="ListNote">
    <w:name w:val="List Note"/>
    <w:basedOn w:val="List"/>
    <w:rsid w:val="00090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602"/>
    <w:rPr>
      <w:rFonts w:ascii="Courier New" w:hAnsi="Courier New"/>
    </w:rPr>
  </w:style>
  <w:style w:type="paragraph" w:customStyle="1" w:styleId="NoteBullet">
    <w:name w:val="Note Bullet"/>
    <w:basedOn w:val="Note"/>
    <w:rsid w:val="00090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6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0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602"/>
    <w:rPr>
      <w:b/>
      <w:smallCaps/>
    </w:rPr>
  </w:style>
  <w:style w:type="paragraph" w:customStyle="1" w:styleId="TableListNumber">
    <w:name w:val="Table List Number"/>
    <w:basedOn w:val="ListNumber"/>
    <w:rsid w:val="00090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602"/>
    <w:pPr>
      <w:numPr>
        <w:numId w:val="10"/>
      </w:numPr>
    </w:pPr>
  </w:style>
  <w:style w:type="paragraph" w:customStyle="1" w:styleId="ListAlpha2">
    <w:name w:val="List Alpha 2"/>
    <w:basedOn w:val="List2"/>
    <w:rsid w:val="00090602"/>
    <w:pPr>
      <w:numPr>
        <w:numId w:val="9"/>
      </w:numPr>
    </w:pPr>
  </w:style>
  <w:style w:type="paragraph" w:styleId="List2">
    <w:name w:val="List 2"/>
    <w:basedOn w:val="BodyText"/>
    <w:rsid w:val="00090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6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06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0602"/>
    <w:pPr>
      <w:numPr>
        <w:numId w:val="5"/>
      </w:numPr>
    </w:pPr>
  </w:style>
  <w:style w:type="paragraph" w:styleId="ListContinue2">
    <w:name w:val="List Continue 2"/>
    <w:basedOn w:val="List2"/>
    <w:rsid w:val="00090602"/>
    <w:pPr>
      <w:ind w:firstLine="0"/>
    </w:pPr>
  </w:style>
  <w:style w:type="paragraph" w:styleId="ListContinue3">
    <w:name w:val="List Continue 3"/>
    <w:basedOn w:val="List3"/>
    <w:rsid w:val="00090602"/>
    <w:pPr>
      <w:ind w:left="1021" w:firstLine="0"/>
    </w:pPr>
  </w:style>
  <w:style w:type="paragraph" w:styleId="ListContinue4">
    <w:name w:val="List Continue 4"/>
    <w:basedOn w:val="List4"/>
    <w:rsid w:val="00090602"/>
    <w:pPr>
      <w:ind w:firstLine="0"/>
    </w:pPr>
  </w:style>
  <w:style w:type="paragraph" w:styleId="ListContinue5">
    <w:name w:val="List Continue 5"/>
    <w:basedOn w:val="List5"/>
    <w:rsid w:val="00090602"/>
    <w:pPr>
      <w:ind w:firstLine="0"/>
    </w:pPr>
  </w:style>
  <w:style w:type="paragraph" w:styleId="ListNumber3">
    <w:name w:val="List Number 3"/>
    <w:basedOn w:val="List3"/>
    <w:rsid w:val="00090602"/>
    <w:pPr>
      <w:numPr>
        <w:numId w:val="6"/>
      </w:numPr>
    </w:pPr>
  </w:style>
  <w:style w:type="paragraph" w:styleId="ListNumber4">
    <w:name w:val="List Number 4"/>
    <w:basedOn w:val="List4"/>
    <w:rsid w:val="00090602"/>
    <w:pPr>
      <w:numPr>
        <w:numId w:val="7"/>
      </w:numPr>
    </w:pPr>
  </w:style>
  <w:style w:type="paragraph" w:styleId="ListNumber5">
    <w:name w:val="List Number 5"/>
    <w:basedOn w:val="List5"/>
    <w:rsid w:val="00090602"/>
    <w:pPr>
      <w:numPr>
        <w:numId w:val="8"/>
      </w:numPr>
    </w:pPr>
  </w:style>
  <w:style w:type="paragraph" w:styleId="BlockText">
    <w:name w:val="Block Text"/>
    <w:basedOn w:val="Normal"/>
    <w:rsid w:val="00090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602"/>
    <w:rPr>
      <w:sz w:val="16"/>
      <w:vertAlign w:val="superscript"/>
    </w:rPr>
  </w:style>
  <w:style w:type="character" w:customStyle="1" w:styleId="Symbols">
    <w:name w:val="Symbols"/>
    <w:basedOn w:val="DefaultParagraphFont"/>
    <w:rsid w:val="00090602"/>
    <w:rPr>
      <w:rFonts w:ascii="Symbol" w:hAnsi="Symbol"/>
    </w:rPr>
  </w:style>
  <w:style w:type="character" w:customStyle="1" w:styleId="MenuOptions">
    <w:name w:val="Menu Options"/>
    <w:basedOn w:val="DefaultParagraphFont"/>
    <w:rsid w:val="00090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602"/>
    <w:rPr>
      <w:b/>
    </w:rPr>
  </w:style>
  <w:style w:type="character" w:customStyle="1" w:styleId="Underlined">
    <w:name w:val="Underlined"/>
    <w:basedOn w:val="DefaultParagraphFont"/>
    <w:rsid w:val="00090602"/>
    <w:rPr>
      <w:u w:val="single"/>
    </w:rPr>
  </w:style>
  <w:style w:type="paragraph" w:customStyle="1" w:styleId="TableBodyTextRight">
    <w:name w:val="Table Body Text Right"/>
    <w:basedOn w:val="TableBodyText"/>
    <w:rsid w:val="00090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602"/>
    <w:rPr>
      <w:sz w:val="18"/>
    </w:rPr>
  </w:style>
  <w:style w:type="paragraph" w:customStyle="1" w:styleId="BodySmallRight">
    <w:name w:val="Body Small Right"/>
    <w:basedOn w:val="BodyTextRight"/>
    <w:rsid w:val="00090602"/>
    <w:rPr>
      <w:sz w:val="18"/>
      <w:szCs w:val="18"/>
    </w:rPr>
  </w:style>
  <w:style w:type="paragraph" w:customStyle="1" w:styleId="MarginEdition">
    <w:name w:val="Margin Edition"/>
    <w:basedOn w:val="MarginNote"/>
    <w:rsid w:val="00090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602"/>
    <w:rPr>
      <w:sz w:val="2"/>
      <w:szCs w:val="2"/>
    </w:rPr>
  </w:style>
  <w:style w:type="character" w:customStyle="1" w:styleId="Small">
    <w:name w:val="Small"/>
    <w:basedOn w:val="DefaultParagraphFont"/>
    <w:rsid w:val="00090602"/>
    <w:rPr>
      <w:sz w:val="16"/>
    </w:rPr>
  </w:style>
  <w:style w:type="paragraph" w:customStyle="1" w:styleId="WideTable">
    <w:name w:val="Wide Table"/>
    <w:basedOn w:val="Normal"/>
    <w:rsid w:val="00090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602"/>
  </w:style>
  <w:style w:type="paragraph" w:styleId="Quote">
    <w:name w:val="Quote"/>
    <w:basedOn w:val="Heading1"/>
    <w:link w:val="QuoteChar"/>
    <w:qFormat/>
    <w:rsid w:val="00090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602"/>
    <w:pPr>
      <w:pageBreakBefore/>
    </w:pPr>
  </w:style>
  <w:style w:type="paragraph" w:customStyle="1" w:styleId="Border">
    <w:name w:val="Border"/>
    <w:basedOn w:val="Normal"/>
    <w:qFormat/>
    <w:rsid w:val="00090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602"/>
    <w:rPr>
      <w:u w:val="single"/>
    </w:rPr>
  </w:style>
  <w:style w:type="character" w:customStyle="1" w:styleId="BoldandItalics">
    <w:name w:val="Bold and Italics"/>
    <w:qFormat/>
    <w:rsid w:val="00090602"/>
    <w:rPr>
      <w:b/>
      <w:i/>
      <w:u w:val="none"/>
    </w:rPr>
  </w:style>
  <w:style w:type="paragraph" w:styleId="BalloonText">
    <w:name w:val="Balloon Text"/>
    <w:basedOn w:val="Normal"/>
    <w:link w:val="BalloonTextChar"/>
    <w:rsid w:val="00090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602"/>
    <w:pPr>
      <w:spacing w:before="0" w:after="0"/>
    </w:pPr>
  </w:style>
  <w:style w:type="paragraph" w:customStyle="1" w:styleId="BodyTextBold">
    <w:name w:val="Body Text Bold"/>
    <w:basedOn w:val="BodyText"/>
    <w:qFormat/>
    <w:rsid w:val="00090602"/>
    <w:rPr>
      <w:b/>
    </w:rPr>
  </w:style>
  <w:style w:type="character" w:styleId="Hyperlink">
    <w:name w:val="Hyperlink"/>
    <w:basedOn w:val="DefaultParagraphFont"/>
    <w:uiPriority w:val="99"/>
    <w:unhideWhenUsed/>
    <w:rsid w:val="001D0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6021</Characters>
  <Application>Microsoft Office Word</Application>
  <DocSecurity>0</DocSecurity>
  <Lines>146</Lines>
  <Paragraphs>115</Paragraphs>
  <ScaleCrop>false</ScaleCrop>
  <Company>Author-it Software Corporation Ltd.</Company>
  <LinksUpToDate>false</LinksUpToDate>
  <CharactersWithSpaces>6790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UEEHA0033 Supervise repair and overhaul of explosion-protected equipment type intrinsically safe (Ex i)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