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A74" w:rsidP="00D87A74">
      <w:pPr>
        <w:pStyle w:val="Title"/>
      </w:pPr>
      <w:r>
        <w:fldChar w:fldCharType="begin"/>
      </w:r>
      <w:r>
        <w:instrText xml:space="preserve"> TITLE   \* MERGEFORMAT </w:instrText>
      </w:r>
      <w:r>
        <w:fldChar w:fldCharType="separate"/>
      </w:r>
      <w:r>
        <w:t>UEEHA0032 Supervise repair and overhaul of explosion-protected equipment type increased safety (Ex e)</w:t>
      </w:r>
      <w:r>
        <w:fldChar w:fldCharType="end"/>
      </w:r>
    </w:p>
    <w:p w:rsidR="00D87A74" w:rsidP="00D87A74">
      <w:pPr>
        <w:pStyle w:val="Version"/>
        <w:sectPr w:rsidSect="00EF64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40B" w:rsidP="00EF640B">
      <w:pPr>
        <w:pStyle w:val="SuperHeading"/>
      </w:pPr>
      <w:r w:rsidRPr="00EF640B">
        <w:t>UEEHA0032 Supervise repair and overhaul of explosion-protected equipment type increased safety (Ex e)</w:t>
      </w:r>
    </w:p>
    <w:p w:rsidR="00000000" w:rsidRPr="00EF640B" w:rsidP="00EF640B">
      <w:pPr>
        <w:pStyle w:val="Heading1"/>
      </w:pPr>
      <w:bookmarkStart w:id="1" w:name="O_1243095"/>
      <w:bookmarkEnd w:id="1"/>
      <w:r w:rsidRPr="00EF640B">
        <w:t>Modification History</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Release 1. This is the first release of this unit of competency in the UEE Electrotechnology Training Package.</w:t>
            </w:r>
          </w:p>
          <w:p w:rsidR="00000000" w:rsidRPr="00EF640B" w:rsidP="00EF640B">
            <w:pPr>
              <w:pStyle w:val="BodyText"/>
            </w:pPr>
            <w:r w:rsidRPr="00EF640B">
              <w:t>This unit replaces and is equivalent to UEEHA0012 Supervise repair and overhaul of explosion-protected equipment type increased safety (Ex e).</w:t>
            </w:r>
          </w:p>
          <w:p w:rsidR="00000000" w:rsidRPr="00EF640B" w:rsidP="00EF640B">
            <w:pPr>
              <w:pStyle w:val="BodyText"/>
            </w:pPr>
            <w:r w:rsidRPr="00EF640B">
              <w:t>Prerequisite requirements have been amended.</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2" w:name="O_1243096"/>
      <w:bookmarkEnd w:id="2"/>
      <w:r w:rsidRPr="00EF640B">
        <w:t>Application</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This unit involves the skills and k</w:t>
            </w:r>
            <w:r w:rsidRPr="00EF640B">
              <w:t xml:space="preserve">nowledge required to plan and supervise the repair and overhaul of explosion-protected equipment type increased safety (Ex ‘e’). It includes liaising with equipment users to establish and document the level of work required; writing specifications for the </w:t>
            </w:r>
            <w:r w:rsidRPr="00EF640B">
              <w:t>repair and overhaul and arranging for repairs to be carried out; verifying compliance of repaired and overhauled equipment; and completing all the required documentation.</w:t>
            </w:r>
          </w:p>
          <w:p w:rsidR="00000000" w:rsidRPr="00EF640B" w:rsidP="00EF640B">
            <w:pPr>
              <w:pStyle w:val="BodyText"/>
            </w:pPr>
            <w:r w:rsidRPr="00EF640B">
              <w:t>This unit applies to electrical equipment repair workshop supervisory job function, d</w:t>
            </w:r>
            <w:r w:rsidRPr="00EF640B">
              <w:t>esignated as the ‘responsible person’.</w:t>
            </w:r>
          </w:p>
          <w:p w:rsidR="00000000" w:rsidRPr="00EF640B" w:rsidP="00EF640B">
            <w:pPr>
              <w:pStyle w:val="BodyText"/>
            </w:pPr>
            <w:r w:rsidRPr="00EF640B">
              <w:t>Site-specific work permits may be required to work in the hazardous environment. In addition, other permits may be required, such as confined space and to operate specific pieces of equipment such as elevated work pla</w:t>
            </w:r>
            <w:r w:rsidRPr="00EF640B">
              <w:t>tforms (EWPs) in various jurisdictions.</w:t>
            </w:r>
          </w:p>
          <w:p w:rsidR="00000000" w:rsidRPr="00EF640B" w:rsidP="00EF640B">
            <w:pPr>
              <w:pStyle w:val="BodyText"/>
            </w:pPr>
            <w:r w:rsidRPr="00EF640B">
              <w:t>Additional and/or other conditions may apply in some jurisdictions subject to regulations related to electrical work. Practice in the workplace and during training is also subject to work health and safety (WHS)/occu</w:t>
            </w:r>
            <w:r w:rsidRPr="00EF640B">
              <w:t>pational health and safety (OHS) regulations.</w:t>
            </w:r>
          </w:p>
          <w:p w:rsidR="00000000" w:rsidRPr="00EF640B" w:rsidP="00EF640B">
            <w:pPr>
              <w:pStyle w:val="BodyText"/>
            </w:pPr>
            <w:r w:rsidRPr="00EF640B">
              <w:t>This unit of competency and associated assessment requirements is adopted from clause 2.22 of AS/NZS 4761.1:2018 Competencies for working with electrical equipment for hazardous areas (EEHA). There may be diffe</w:t>
            </w:r>
            <w:r w:rsidRPr="00EF640B">
              <w:t>rences between the content of this unit and AS/NZS 4761.1:2018, so the Standard must be checked to ensure compliance with it. Clause 2.22 of AS/NZS 4761.1:2018 includes the following precondition for assessment:</w:t>
            </w:r>
          </w:p>
          <w:p w:rsidR="00000000" w:rsidRPr="00EF640B" w:rsidP="00EF640B">
            <w:pPr>
              <w:pStyle w:val="ListBullet"/>
            </w:pPr>
            <w:r>
              <w:t>“</w:t>
            </w:r>
            <w:r w:rsidRPr="00EF640B">
              <w:t>A candidate seeking assessment in this uni</w:t>
            </w:r>
            <w:r w:rsidRPr="00EF640B">
              <w:t>t shall be competent to overhaul and repair electrical components and/or non-electrical components of electrical equipment at  AQF level 3 or NZQF level 4 or higher.</w:t>
            </w:r>
            <w:r>
              <w:t>”</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3" w:name="O_1243097"/>
      <w:bookmarkEnd w:id="3"/>
      <w:r w:rsidRPr="00EF640B">
        <w:t>Pre-requisite Unit</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UEEHA0022 Determine the explosion-protection requirements to meet a specified classified hazardous area</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4" w:name="O_1243098"/>
      <w:bookmarkEnd w:id="4"/>
      <w:r w:rsidRPr="00EF640B">
        <w:t>Competency Field</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Hazards</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5" w:name="O_1243099"/>
      <w:bookmarkEnd w:id="5"/>
      <w:r w:rsidRPr="00EF640B">
        <w:t>Unit Sector</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Electrotechnology</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6" w:name="O_1243100"/>
      <w:bookmarkEnd w:id="6"/>
      <w:r w:rsidRPr="00EF640B">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F640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PERFORMANCE CRITERIA</w:t>
            </w:r>
          </w:p>
        </w:tc>
      </w:tr>
      <w:tr w:rsidTr="00EF640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Performance criteria describe the performance needed to demonstrate achievement of the element.</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Repair facility quality assurance system is obtained, interpreted and applied</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Instructions on repair and/or overhaul are received and expected outcomes of the work confirmed with the user</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All documentation relevant to the equipment repair and</w:t>
            </w:r>
            <w:r w:rsidRPr="00EF640B">
              <w:t>/or overhaul is obtained, interpreted and applied</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Where adequate relevant equipment information is not available, steps taken to source such information are documented</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Agreement is made with the user for the repair and/or overhaul of Group II and III equipment to be completed in accordance with standards where adequate documentation is not available</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The common requirements for equipment repair and overhaul are asc</w:t>
            </w:r>
            <w:r w:rsidRPr="00EF640B">
              <w:t>ertained from relevant standards and regulations and applied to the preparation for the work only where this arrangement is permitted</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Safe work methods are applied to measurements, tests and inspection</w:t>
            </w:r>
            <w:r w:rsidRPr="00EF640B">
              <w:t>s carried out on the equipment to establish the extent of repair and/or overhaul</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 xml:space="preserve">The requirements, evaluation procedures and parameters of the type of equipment to be repaired and/or overhauled are ascertained from relevant standards and </w:t>
            </w:r>
            <w:r w:rsidRPr="00EF640B">
              <w:t>regulations and applied to establishing the extent of the work</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Measurement devices and instruments are maintained and calibrated in accordance with recognised practices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The extent of work to be completed is established from measurements, tole</w:t>
            </w:r>
            <w:r w:rsidRPr="00EF640B">
              <w:t>rances and evaluation procedures and their correspondence with equipment documentation and the requirements of standards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Specifications and instructions for the repair and/or overhaul work are documented ensuring compliance with original documentati</w:t>
            </w:r>
            <w:r w:rsidRPr="00EF640B">
              <w:t>on, standards and user instructions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 xml:space="preserve">Arrangements are made for the repair and overhaul work to be completed in accordance with the specification and instructions, by an operative with the competencies </w:t>
            </w:r>
            <w:r w:rsidRPr="00EF640B">
              <w:t>specified in standards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A copy of repair and/or overhaul specifications and instructions is provided to the operative responsible for doing the work</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Scope and level of testing and meas</w:t>
            </w:r>
            <w:r w:rsidRPr="00EF640B">
              <w:t>urements required to verify that overhauled and/or repaired equipment complies with original certification is determined in accordance with manufacturers’ documentation and standards requirements as applicable to an equipment group</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Verification test</w:t>
            </w:r>
            <w:r w:rsidRPr="00EF640B">
              <w:t>s and measurements are arranged, conducted and documented in accordance with equipment type standards and instruction manuals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Results of verification tests and measurements are reviewed to ascertain whether they comply with original equipment docume</w:t>
            </w:r>
            <w:r w:rsidRPr="00EF640B">
              <w:t>ntation and/or agreement with the user</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Actions are taken to rectify any non-compliance identified through the verification tests and measurements</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Equipment is marked to show it has been repaired and/or overhauled in accordance with standards and applicable to the equipment group</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Job report of the completed repair and/or overhaul is prepared in accordance with standards and submitted to the us</w:t>
            </w:r>
            <w:r w:rsidRPr="00EF640B">
              <w:t>er for inclusion in their verification dossier</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Repair facility records are updated to include the job record in accordance with standards and quality system</w:t>
            </w:r>
          </w:p>
        </w:tc>
      </w:tr>
      <w:tr w:rsidTr="00EF64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F64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The steps taken to obtain the certificate documents where adequate equipment documentation was not available is included in the repair facility records</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7" w:name="O_1243101"/>
      <w:bookmarkEnd w:id="7"/>
      <w:r w:rsidRPr="00EF640B">
        <w:t>Foundation Skills</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Foundation skills essential to performance are explicit in the pe</w:t>
            </w:r>
            <w:r w:rsidRPr="00EF640B">
              <w:t>rformance criteria of this unit of competency.</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8" w:name="O_1243102"/>
      <w:bookmarkEnd w:id="8"/>
      <w:r w:rsidRPr="00EF640B">
        <w:t>Range of Conditions</w:t>
      </w:r>
    </w:p>
    <w:tbl>
      <w:tblPr>
        <w:tblW w:w="9497" w:type="dxa"/>
        <w:tblLayout w:type="fixed"/>
        <w:tblCellMar>
          <w:left w:w="62" w:type="dxa"/>
          <w:right w:w="62" w:type="dxa"/>
        </w:tblCellMar>
        <w:tblLook w:val="0000"/>
      </w:tblPr>
      <w:tblGrid>
        <w:gridCol w:w="4638"/>
        <w:gridCol w:w="4859"/>
      </w:tblGrid>
      <w:tr w:rsidTr="00EF640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Range is restricted to essential operating conditions and any other variables essential to the work environment.</w:t>
            </w:r>
          </w:p>
          <w:p w:rsidR="00000000" w:rsidP="00EF640B">
            <w:pPr>
              <w:pStyle w:val="BodyText"/>
              <w:rPr>
                <w:lang w:val="en-NZ"/>
              </w:rPr>
            </w:pPr>
            <w:r w:rsidRPr="00EF640B">
              <w:t>Non-essential conditions may be found in the UEE Electr</w:t>
            </w:r>
            <w:r w:rsidRPr="00EF640B">
              <w:t>otechnology Training Package Companion Volume Implementation Guide.</w:t>
            </w:r>
          </w:p>
        </w:tc>
      </w:tr>
      <w:tr w:rsidTr="00EF640B">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Supervising repair and overhaul of explosion-protected equipment type increased safety (Ex e) must:</w:t>
            </w:r>
          </w:p>
        </w:tc>
        <w:tc>
          <w:tcPr>
            <w:tcW w:w="4859" w:type="dxa"/>
            <w:tcBorders>
              <w:top w:val="nil"/>
              <w:left w:val="nil"/>
              <w:bottom w:val="nil"/>
              <w:right w:val="nil"/>
            </w:tcBorders>
            <w:tcMar>
              <w:top w:w="0" w:type="dxa"/>
              <w:left w:w="62" w:type="dxa"/>
              <w:bottom w:w="0" w:type="dxa"/>
              <w:right w:w="62" w:type="dxa"/>
            </w:tcMar>
          </w:tcPr>
          <w:p w:rsidR="00000000" w:rsidRPr="00EF640B" w:rsidP="00EF640B">
            <w:pPr>
              <w:pStyle w:val="ListBullet"/>
            </w:pPr>
            <w:r w:rsidRPr="00EF640B">
              <w:t>apply to the supervision of overhaul and repair of explosion-protected equipment</w:t>
            </w:r>
          </w:p>
          <w:p w:rsidR="00000000" w:rsidRPr="00EF640B" w:rsidP="00EF640B">
            <w:pPr>
              <w:pStyle w:val="ListBullet"/>
            </w:pPr>
            <w:r w:rsidRPr="00EF640B">
              <w:t>be carried out under an approved quality management system</w:t>
            </w:r>
          </w:p>
          <w:p w:rsidR="00000000" w:rsidRPr="00EF640B" w:rsidP="00EF640B">
            <w:pPr>
              <w:pStyle w:val="ListBullet"/>
            </w:pPr>
            <w:r w:rsidRPr="00EF640B">
              <w:t>include access to all relevant standards and liaison with end-users</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9" w:name="O_1243103"/>
      <w:bookmarkEnd w:id="9"/>
      <w:r w:rsidRPr="00EF640B">
        <w:t>Unit Mapping Information</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This unit replaces and is equivalent to UEEHA0012 Supervise repair and overhaul of explosion-protected equipment type increased safety (Ex e).</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10" w:name="O_1243110"/>
      <w:bookmarkEnd w:id="10"/>
      <w:r w:rsidRPr="00EF640B">
        <w:t>Links</w:t>
      </w:r>
    </w:p>
    <w:p w:rsidR="00000000" w:rsidRPr="00EF640B" w:rsidP="00D87A74">
      <w:pPr>
        <w:pStyle w:val="BodyText"/>
      </w:pPr>
      <w:r w:rsidRPr="00EF640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16C5A">
        <w:rPr>
          <w:rStyle w:val="Hyperlink"/>
        </w:rPr>
        <w:t>https://vetnet.gov.au/Pages/TrainingDocs.aspx?q=b8a8f136-5421-4ce1-92e0-2b50341431b6</w:t>
      </w:r>
      <w:r>
        <w:fldChar w:fldCharType="end"/>
      </w:r>
    </w:p>
    <w:p w:rsidR="00000000" w:rsidRPr="00EF640B" w:rsidP="00D87A74">
      <w:pPr>
        <w:pStyle w:val="BodyText"/>
        <w:sectPr w:rsidSect="00EF640B">
          <w:headerReference w:type="default" r:id="rId10"/>
          <w:footerReference w:type="default" r:id="rId11"/>
          <w:pgSz w:w="11908" w:h="16833"/>
          <w:pgMar w:top="1702" w:right="1418" w:bottom="1702" w:left="1418" w:header="992" w:footer="992" w:gutter="0"/>
          <w:cols w:space="720"/>
          <w:noEndnote/>
          <w:docGrid w:linePitch="299"/>
        </w:sectPr>
      </w:pPr>
    </w:p>
    <w:p w:rsidR="00000000" w:rsidRPr="00EF640B" w:rsidP="00EF640B">
      <w:pPr>
        <w:pStyle w:val="SuperHeading"/>
      </w:pPr>
      <w:r w:rsidRPr="00EF640B">
        <w:t>Assessment Requirements for UEEHA0032 Supervise repair and overhaul of explosion-protected equipment type increased safety (Ex e)</w:t>
      </w:r>
    </w:p>
    <w:p w:rsidR="00000000" w:rsidRPr="00EF640B" w:rsidP="00EF640B">
      <w:pPr>
        <w:pStyle w:val="Heading1"/>
      </w:pPr>
      <w:bookmarkStart w:id="11" w:name="O_1243105"/>
      <w:bookmarkEnd w:id="11"/>
      <w:r w:rsidRPr="00EF640B">
        <w:t>M</w:t>
      </w:r>
      <w:r w:rsidRPr="00EF640B">
        <w:t>odification History</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Release 1. This is the first release of this unit of competency in the UEE Electrotechnology Training Package.</w:t>
            </w:r>
          </w:p>
          <w:p w:rsidR="00000000" w:rsidRPr="00EF640B" w:rsidP="00EF640B">
            <w:pPr>
              <w:pStyle w:val="BodyText"/>
            </w:pPr>
            <w:r w:rsidRPr="00EF640B">
              <w:t>This unit replaces and is equivalent to UEEHA0012 Supervise repair and overhaul of explosion-protected equipment type increas</w:t>
            </w:r>
            <w:r w:rsidRPr="00EF640B">
              <w:t>ed safety (Ex e).</w:t>
            </w:r>
          </w:p>
          <w:p w:rsidR="00000000" w:rsidRPr="00EF640B" w:rsidP="00EF640B">
            <w:pPr>
              <w:pStyle w:val="BodyText"/>
            </w:pPr>
            <w:r w:rsidRPr="00EF640B">
              <w:t>Prerequisite requirements have been amended.</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12" w:name="O_1243106"/>
      <w:bookmarkEnd w:id="12"/>
      <w:r w:rsidRPr="00EF640B">
        <w:t>Performance Evidence</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 xml:space="preserve">Evidence required to demonstrate competence in this unit must be relevant to and satisfy all of the requirements of the elements, performance criteria and range of conditions on at least two separate occasions and include: </w:t>
            </w:r>
          </w:p>
        </w:tc>
      </w:tr>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ListBullet"/>
            </w:pPr>
            <w:r w:rsidRPr="00EF640B">
              <w:t>preparing for repair and overhaul work of equipment, including:</w:t>
            </w:r>
          </w:p>
          <w:p w:rsidR="00000000" w:rsidRPr="00EF640B" w:rsidP="00EF640B">
            <w:pPr>
              <w:pStyle w:val="ListBullet2"/>
            </w:pPr>
            <w:r w:rsidRPr="00EF640B">
              <w:t>following quality assurance system procedures</w:t>
            </w:r>
          </w:p>
          <w:p w:rsidR="00000000" w:rsidRPr="00EF640B" w:rsidP="00EF640B">
            <w:pPr>
              <w:pStyle w:val="ListBullet2"/>
            </w:pPr>
            <w:r w:rsidRPr="00EF640B">
              <w:t>gathering required documentation</w:t>
            </w:r>
          </w:p>
          <w:p w:rsidR="00000000" w:rsidRPr="00EF640B" w:rsidP="00EF640B">
            <w:pPr>
              <w:pStyle w:val="ListBullet"/>
            </w:pPr>
            <w:r w:rsidRPr="00EF640B">
              <w:t>establishing the level of repair and overhaul required, including:</w:t>
            </w:r>
          </w:p>
          <w:p w:rsidR="00000000" w:rsidRPr="00EF640B" w:rsidP="00EF640B">
            <w:pPr>
              <w:pStyle w:val="ListBullet2"/>
            </w:pPr>
            <w:r w:rsidRPr="00EF640B">
              <w:t>following safe work methods</w:t>
            </w:r>
          </w:p>
          <w:p w:rsidR="00000000" w:rsidRPr="00EF640B" w:rsidP="00EF640B">
            <w:pPr>
              <w:pStyle w:val="ListBullet2"/>
            </w:pPr>
            <w:r w:rsidRPr="00EF640B">
              <w:t>examining equip</w:t>
            </w:r>
            <w:r w:rsidRPr="00EF640B">
              <w:t>ment submitted for repair and overhaul using appropriately maintained measuring devices and instruments</w:t>
            </w:r>
          </w:p>
          <w:p w:rsidR="00000000" w:rsidRPr="00EF640B" w:rsidP="00EF640B">
            <w:pPr>
              <w:pStyle w:val="ListBullet2"/>
            </w:pPr>
            <w:r w:rsidRPr="00EF640B">
              <w:t>documenting the specification for the repair and overhaul</w:t>
            </w:r>
          </w:p>
          <w:p w:rsidR="00000000" w:rsidRPr="00EF640B" w:rsidP="00EF640B">
            <w:pPr>
              <w:pStyle w:val="ListBullet"/>
            </w:pPr>
            <w:r w:rsidRPr="00EF640B">
              <w:t>arranging repair and overhaul work, including:</w:t>
            </w:r>
          </w:p>
          <w:p w:rsidR="00000000" w:rsidRPr="00EF640B" w:rsidP="00EF640B">
            <w:pPr>
              <w:pStyle w:val="ListBullet2"/>
            </w:pPr>
            <w:r w:rsidRPr="00EF640B">
              <w:t>selecting appropriately competent operatives to carry out repair and/or overhaul, including reclamation activities</w:t>
            </w:r>
          </w:p>
          <w:p w:rsidR="00000000" w:rsidRPr="00EF640B" w:rsidP="00EF640B">
            <w:pPr>
              <w:pStyle w:val="ListBullet2"/>
            </w:pPr>
            <w:r w:rsidRPr="00EF640B">
              <w:t>providing operative with the repair and/or overhaul specifications</w:t>
            </w:r>
          </w:p>
          <w:p w:rsidR="00000000" w:rsidRPr="00EF640B" w:rsidP="00EF640B">
            <w:pPr>
              <w:pStyle w:val="ListBullet"/>
            </w:pPr>
            <w:r w:rsidRPr="00EF640B">
              <w:t>verifying that equipment complies with original certification, including:</w:t>
            </w:r>
          </w:p>
          <w:p w:rsidR="00000000" w:rsidRPr="00EF640B" w:rsidP="00EF640B">
            <w:pPr>
              <w:pStyle w:val="ListBullet2"/>
            </w:pPr>
            <w:r w:rsidRPr="00EF640B">
              <w:t>choosing the scope and level of tests and measurements required to verify whether the repaired and/or overhauled equipment complies with original documented requirements</w:t>
            </w:r>
          </w:p>
          <w:p w:rsidR="00000000" w:rsidRPr="00EF640B" w:rsidP="00EF640B">
            <w:pPr>
              <w:pStyle w:val="ListBullet2"/>
            </w:pPr>
            <w:r w:rsidRPr="00EF640B">
              <w:t>arranging for verification of compliance tests and measurements to be carried out</w:t>
            </w:r>
          </w:p>
          <w:p w:rsidR="00000000" w:rsidRPr="00EF640B" w:rsidP="00EF640B">
            <w:pPr>
              <w:pStyle w:val="ListBullet2"/>
            </w:pPr>
            <w:r w:rsidRPr="00EF640B">
              <w:t>re</w:t>
            </w:r>
            <w:r w:rsidRPr="00EF640B">
              <w:t>viewing results of verification tests and taking actions to rectify any non-compliance identified by the verification tests and measurements</w:t>
            </w:r>
          </w:p>
          <w:p w:rsidR="00000000" w:rsidRPr="00EF640B" w:rsidP="00EF640B">
            <w:pPr>
              <w:pStyle w:val="ListBullet"/>
            </w:pPr>
            <w:r w:rsidRPr="00EF640B">
              <w:t>documenting repair and overhaul work, including:</w:t>
            </w:r>
          </w:p>
          <w:p w:rsidR="00000000" w:rsidRPr="00EF640B" w:rsidP="00EF640B">
            <w:pPr>
              <w:pStyle w:val="ListBullet2"/>
            </w:pPr>
            <w:r w:rsidRPr="00EF640B">
              <w:t>marking equipment in accordance with standard requirements to sh</w:t>
            </w:r>
            <w:r w:rsidRPr="00EF640B">
              <w:t>ow that equipment has been repaired</w:t>
            </w:r>
          </w:p>
          <w:p w:rsidR="00000000" w:rsidRPr="00EF640B" w:rsidP="00EF640B">
            <w:pPr>
              <w:pStyle w:val="ListBullet2"/>
            </w:pPr>
            <w:r w:rsidRPr="00EF640B">
              <w:t>preparing job report of the completed repair and overhaul, including all items specified by standards and submitted to the user</w:t>
            </w:r>
          </w:p>
          <w:p w:rsidR="00000000" w:rsidRPr="00EF640B" w:rsidP="00EF640B">
            <w:pPr>
              <w:pStyle w:val="ListBullet2"/>
            </w:pPr>
            <w:r w:rsidRPr="00EF640B">
              <w:t xml:space="preserve">updating the repair and overhaul undertaken in the repair facility records, including steps </w:t>
            </w:r>
            <w:r w:rsidRPr="00EF640B">
              <w:t>taken to obtain equipment documentation as required by standards.</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13" w:name="O_1243107"/>
      <w:bookmarkEnd w:id="13"/>
      <w:r w:rsidRPr="00EF640B">
        <w:t>Knowledge Evidence</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640B">
            <w:pPr>
              <w:pStyle w:val="BodyText"/>
              <w:rPr>
                <w:lang w:val="en-NZ"/>
              </w:rPr>
            </w:pPr>
            <w:r w:rsidRPr="00EF640B">
              <w:t xml:space="preserve">Evidence required </w:t>
            </w:r>
            <w:r w:rsidRPr="00EF640B">
              <w:t xml:space="preserve">to demonstrate competence in this unit must be relevant to and satisfy all of the requirements of the elements, performance criteria and range of conditions and include knowledge of: </w:t>
            </w:r>
          </w:p>
        </w:tc>
      </w:tr>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ListBullet"/>
            </w:pPr>
            <w:r w:rsidRPr="00EF640B">
              <w:t>repair and overhaul of explosion-protected equipment (common requireme</w:t>
            </w:r>
            <w:r w:rsidRPr="00EF640B">
              <w:t>nts), including:</w:t>
            </w:r>
          </w:p>
          <w:p w:rsidR="00000000" w:rsidRPr="00EF640B" w:rsidP="00EF640B">
            <w:pPr>
              <w:pStyle w:val="ListBullet2"/>
            </w:pPr>
            <w:r w:rsidRPr="00EF640B">
              <w:t>common requirements for repair and overhaul work of explosive-protected equipment including:</w:t>
            </w:r>
          </w:p>
          <w:p w:rsidR="00000000" w:rsidRPr="00EF640B" w:rsidP="00EF640B">
            <w:pPr>
              <w:pStyle w:val="ListBullet3"/>
            </w:pPr>
            <w:r w:rsidRPr="00EF640B">
              <w:t>equipment with documentation and without documentation</w:t>
            </w:r>
          </w:p>
          <w:p w:rsidR="00000000" w:rsidRPr="00EF640B" w:rsidP="00EF640B">
            <w:pPr>
              <w:pStyle w:val="ListBullet3"/>
            </w:pPr>
            <w:r w:rsidRPr="00EF640B">
              <w:t>statutory requirements for repair facility and user</w:t>
            </w:r>
          </w:p>
          <w:p w:rsidR="00000000" w:rsidRPr="00EF640B" w:rsidP="00EF640B">
            <w:pPr>
              <w:pStyle w:val="ListBullet3"/>
            </w:pPr>
            <w:r w:rsidRPr="00EF640B">
              <w:t>instructions for the user</w:t>
            </w:r>
          </w:p>
          <w:p w:rsidR="00000000" w:rsidRPr="00EF640B" w:rsidP="00EF640B">
            <w:pPr>
              <w:pStyle w:val="ListBullet3"/>
            </w:pPr>
            <w:r w:rsidRPr="00EF640B">
              <w:t>instructions for the repair facility</w:t>
            </w:r>
          </w:p>
          <w:p w:rsidR="00000000" w:rsidRPr="00EF640B" w:rsidP="00EF640B">
            <w:pPr>
              <w:pStyle w:val="ListBullet2"/>
            </w:pPr>
            <w:r w:rsidRPr="00EF640B">
              <w:t>identification of repaired equipment by marking including:</w:t>
            </w:r>
          </w:p>
          <w:p w:rsidR="00000000" w:rsidRPr="00EF640B" w:rsidP="00EF640B">
            <w:pPr>
              <w:pStyle w:val="ListBullet3"/>
            </w:pPr>
            <w:r w:rsidRPr="00EF640B">
              <w:t>marking information</w:t>
            </w:r>
          </w:p>
          <w:p w:rsidR="00000000" w:rsidRPr="00EF640B" w:rsidP="00EF640B">
            <w:pPr>
              <w:pStyle w:val="ListBullet3"/>
            </w:pPr>
            <w:r w:rsidRPr="00EF640B">
              <w:t>symbols in accordance with standards requirements</w:t>
            </w:r>
          </w:p>
          <w:p w:rsidR="00000000" w:rsidRPr="00EF640B" w:rsidP="00EF640B">
            <w:pPr>
              <w:pStyle w:val="ListBullet3"/>
            </w:pPr>
            <w:r w:rsidRPr="00EF640B">
              <w:t>other situations</w:t>
            </w:r>
          </w:p>
          <w:p w:rsidR="00000000" w:rsidRPr="00EF640B" w:rsidP="00EF640B">
            <w:pPr>
              <w:pStyle w:val="ListBullet2"/>
            </w:pPr>
            <w:r w:rsidRPr="00EF640B">
              <w:t xml:space="preserve">requirements for the repair and overhaul of equipment with protection </w:t>
            </w:r>
            <w:r w:rsidRPr="00EF640B">
              <w:t>level (EPL) Ga</w:t>
            </w:r>
          </w:p>
          <w:p w:rsidR="00000000" w:rsidRPr="00EF640B" w:rsidP="00EF640B">
            <w:pPr>
              <w:pStyle w:val="ListBullet2"/>
            </w:pPr>
            <w:r w:rsidRPr="00EF640B">
              <w:t>limitations and requirements for the repair and overhaul of equipment with type of protection special ‘s’</w:t>
            </w:r>
          </w:p>
          <w:p w:rsidR="00000000" w:rsidRPr="00EF640B" w:rsidP="00EF640B">
            <w:pPr>
              <w:pStyle w:val="ListBullet"/>
            </w:pPr>
            <w:r w:rsidRPr="00EF640B">
              <w:t>repair and overhaul of explosive-protected equipment type increased safety ‘e’, including:</w:t>
            </w:r>
          </w:p>
          <w:p w:rsidR="00000000" w:rsidRPr="00EF640B" w:rsidP="00EF640B">
            <w:pPr>
              <w:pStyle w:val="ListBullet2"/>
            </w:pPr>
            <w:r w:rsidRPr="00EF640B">
              <w:t xml:space="preserve">additional </w:t>
            </w:r>
            <w:r w:rsidRPr="00EF640B">
              <w:t xml:space="preserve">requirements for the repair and overhaul of equipment with type of protection Ex ‘e’ including: </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p w:rsidR="00000000" w:rsidRPr="00EF640B" w:rsidP="00EF640B">
            <w:pPr>
              <w:pStyle w:val="ListBullet2"/>
            </w:pPr>
            <w:r w:rsidRPr="00EF640B">
              <w:t>evaluation procedures and parameters including:</w:t>
            </w:r>
          </w:p>
          <w:p w:rsidR="00000000" w:rsidRPr="00EF640B" w:rsidP="00EF640B">
            <w:pPr>
              <w:pStyle w:val="ListBullet3"/>
            </w:pPr>
            <w:r w:rsidRPr="00EF640B">
              <w:t>general requirements</w:t>
            </w:r>
          </w:p>
          <w:p w:rsidR="00000000" w:rsidRPr="00EF640B" w:rsidP="00EF640B">
            <w:pPr>
              <w:pStyle w:val="ListBullet3"/>
            </w:pPr>
            <w:r w:rsidRPr="00EF640B">
              <w:t>Ex ‘e’ motors</w:t>
            </w:r>
          </w:p>
          <w:p w:rsidR="00000000" w:rsidRPr="00EF640B" w:rsidP="00EF640B">
            <w:pPr>
              <w:pStyle w:val="ListBullet3"/>
            </w:pPr>
            <w:r w:rsidRPr="00EF640B">
              <w:t>Ex ‘e’ enclosures</w:t>
            </w:r>
          </w:p>
          <w:p w:rsidR="00000000" w:rsidRPr="00EF640B" w:rsidP="00EF640B">
            <w:pPr>
              <w:pStyle w:val="ListBullet3"/>
            </w:pPr>
            <w:r w:rsidRPr="00EF640B">
              <w:t>electrical equipment installed within ex ‘e’ enclosures</w:t>
            </w:r>
          </w:p>
          <w:p w:rsidR="00000000" w:rsidRPr="00EF640B" w:rsidP="00EF640B">
            <w:pPr>
              <w:pStyle w:val="ListBullet"/>
            </w:pPr>
            <w:r w:rsidRPr="00EF640B">
              <w:t>repair and overhaul of explosive-protected equipment type non-sparking ‘n’, including:</w:t>
            </w:r>
          </w:p>
          <w:p w:rsidR="00000000" w:rsidRPr="00EF640B" w:rsidP="00EF640B">
            <w:pPr>
              <w:pStyle w:val="ListBullet2"/>
            </w:pPr>
            <w:r w:rsidRPr="00EF640B">
              <w:t>additional requirements for the repair and overhaul of equipment with type of protection Ex ‘n’ including:</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p w:rsidR="00000000" w:rsidRPr="00EF640B" w:rsidP="00EF640B">
            <w:pPr>
              <w:pStyle w:val="ListBullet2"/>
            </w:pPr>
            <w:r w:rsidRPr="00EF640B">
              <w:t>evaluation procedures and parameters including:</w:t>
            </w:r>
          </w:p>
          <w:p w:rsidR="00000000" w:rsidRPr="00EF640B" w:rsidP="00EF640B">
            <w:pPr>
              <w:pStyle w:val="ListBullet3"/>
            </w:pPr>
            <w:r w:rsidRPr="00EF640B">
              <w:t>general requirements</w:t>
            </w:r>
          </w:p>
          <w:p w:rsidR="00000000" w:rsidRPr="00EF640B" w:rsidP="00EF640B">
            <w:pPr>
              <w:pStyle w:val="ListBullet3"/>
            </w:pPr>
            <w:r w:rsidRPr="00EF640B">
              <w:t>Ex ’n’ enclosures</w:t>
            </w:r>
          </w:p>
          <w:p w:rsidR="00000000" w:rsidRPr="00EF640B" w:rsidP="00EF640B">
            <w:pPr>
              <w:pStyle w:val="ListBullet3"/>
            </w:pPr>
            <w:r w:rsidRPr="00EF640B">
              <w:t>electrical equipment installed within Ex ‘n’ enclosures</w:t>
            </w:r>
          </w:p>
          <w:p w:rsidR="00000000" w:rsidRPr="00EF640B" w:rsidP="00EF640B">
            <w:pPr>
              <w:pStyle w:val="ListBullet"/>
            </w:pPr>
            <w:r w:rsidRPr="00EF640B">
              <w:t>repair and overhaul of explosive-protected equipment type pressurisation ‘pD’, including:</w:t>
            </w:r>
          </w:p>
          <w:p w:rsidR="00000000" w:rsidRPr="00EF640B" w:rsidP="00EF640B">
            <w:pPr>
              <w:pStyle w:val="ListBullet2"/>
            </w:pPr>
            <w:r w:rsidRPr="00EF640B">
              <w:t>additional requirements for the repair and overhaul of equipment with type of protection Ex ‘pD’ including:</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p w:rsidR="00000000" w:rsidRPr="00EF640B" w:rsidP="00EF640B">
            <w:pPr>
              <w:pStyle w:val="ListBullet"/>
            </w:pPr>
            <w:r w:rsidRPr="00EF640B">
              <w:t>repair and overhaul of explosive-protected equipment type encapsulation ‘m’, including:</w:t>
            </w:r>
          </w:p>
          <w:p w:rsidR="00000000" w:rsidRPr="00EF640B" w:rsidP="00EF640B">
            <w:pPr>
              <w:pStyle w:val="ListBullet2"/>
            </w:pPr>
            <w:r w:rsidRPr="00EF640B">
              <w:t>requirements for the repair and overhaul of equipment with type of protection Ex ‘m’ including:</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p w:rsidR="00000000" w:rsidRPr="00EF640B" w:rsidP="00EF640B">
            <w:pPr>
              <w:pStyle w:val="ListBullet"/>
            </w:pPr>
            <w:r w:rsidRPr="00EF640B">
              <w:t>repair and overhaul of explosive-protected equipment type oil-filled ‘o’, including:</w:t>
            </w:r>
          </w:p>
          <w:p w:rsidR="00000000" w:rsidRPr="00EF640B" w:rsidP="00EF640B">
            <w:pPr>
              <w:pStyle w:val="ListBullet2"/>
            </w:pPr>
            <w:r w:rsidRPr="00EF640B">
              <w:t>requirements for the repair and overhaul of equipment with type of protection Ex ‘o’ including:</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p w:rsidR="00000000" w:rsidRPr="00EF640B" w:rsidP="00EF640B">
            <w:pPr>
              <w:pStyle w:val="ListBullet"/>
            </w:pPr>
            <w:r w:rsidRPr="00EF640B">
              <w:t>repair and overhaul of explosive-protected equipment type powder-filled ‘q’, including:</w:t>
            </w:r>
          </w:p>
          <w:p w:rsidR="00000000" w:rsidRPr="00EF640B" w:rsidP="00EF640B">
            <w:pPr>
              <w:pStyle w:val="ListBullet2"/>
            </w:pPr>
            <w:r w:rsidRPr="00EF640B">
              <w:t>requirements for the repair and overhaul of equipment with type of protection Ex ‘q’</w:t>
            </w:r>
            <w:r w:rsidRPr="00EF640B">
              <w:t xml:space="preserve"> including:</w:t>
            </w:r>
          </w:p>
          <w:p w:rsidR="00000000" w:rsidRPr="00EF640B" w:rsidP="00EF640B">
            <w:pPr>
              <w:pStyle w:val="ListBullet3"/>
            </w:pPr>
            <w:r w:rsidRPr="00EF640B">
              <w:t>application</w:t>
            </w:r>
          </w:p>
          <w:p w:rsidR="00000000" w:rsidRPr="00EF640B" w:rsidP="00EF640B">
            <w:pPr>
              <w:pStyle w:val="ListBullet3"/>
            </w:pPr>
            <w:r w:rsidRPr="00EF640B">
              <w:t>repair and overhaul requirements</w:t>
            </w:r>
          </w:p>
          <w:p w:rsidR="00000000" w:rsidRPr="00EF640B" w:rsidP="00EF640B">
            <w:pPr>
              <w:pStyle w:val="ListBullet3"/>
            </w:pPr>
            <w:r w:rsidRPr="00EF640B">
              <w:t>reclamation</w:t>
            </w:r>
          </w:p>
          <w:p w:rsidR="00000000" w:rsidRPr="00EF640B" w:rsidP="00EF640B">
            <w:pPr>
              <w:pStyle w:val="ListBullet3"/>
            </w:pPr>
            <w:r w:rsidRPr="00EF640B">
              <w:t>alterations and modifications.</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14" w:name="O_1243108"/>
      <w:bookmarkEnd w:id="14"/>
      <w:r w:rsidRPr="00EF640B">
        <w:t>Assessment Conditions</w:t>
      </w:r>
    </w:p>
    <w:tbl>
      <w:tblPr>
        <w:tblW w:w="9497" w:type="dxa"/>
        <w:tblLayout w:type="fixed"/>
        <w:tblCellMar>
          <w:left w:w="62" w:type="dxa"/>
          <w:right w:w="62" w:type="dxa"/>
        </w:tblCellMar>
        <w:tblLook w:val="0000"/>
      </w:tblPr>
      <w:tblGrid>
        <w:gridCol w:w="9497"/>
      </w:tblGrid>
      <w:tr w:rsidTr="00EF64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40B" w:rsidP="00EF640B">
            <w:pPr>
              <w:pStyle w:val="BodyText"/>
            </w:pPr>
            <w:r w:rsidRPr="00EF640B">
              <w:t xml:space="preserve">Assessors must hold credentials specified within the Standards for Registered Training Organisations current at the time of assessment. </w:t>
            </w:r>
          </w:p>
          <w:p w:rsidR="00000000" w:rsidRPr="00EF640B" w:rsidP="00EF640B">
            <w:pPr>
              <w:pStyle w:val="BodyText"/>
            </w:pPr>
            <w:r w:rsidRPr="00EF640B">
              <w:t>Assessment must satisfy the Principles of Assessment and Rules of Evidence and all regulatory requirements included wit</w:t>
            </w:r>
            <w:r w:rsidRPr="00EF640B">
              <w:t>hin the Standards for Registered Training Organisations current at the time of assessment.</w:t>
            </w:r>
          </w:p>
          <w:p w:rsidR="00000000" w:rsidRPr="00EF640B" w:rsidP="00EF640B">
            <w:pPr>
              <w:pStyle w:val="BodyText"/>
            </w:pPr>
            <w:r w:rsidRPr="00EF640B">
              <w:t>Assessment must occur in workplace operational situations where it is appropriate to do so; where this is not appropriate, assessment must occur in simulated workpla</w:t>
            </w:r>
            <w:r w:rsidRPr="00EF640B">
              <w:t>ce operational situations that replicate workplace conditions.</w:t>
            </w:r>
          </w:p>
          <w:p w:rsidR="00000000" w:rsidRPr="00EF640B" w:rsidP="00EF640B">
            <w:pPr>
              <w:pStyle w:val="BodyText"/>
            </w:pPr>
            <w:r w:rsidRPr="00EF640B">
              <w:t>Assessment processes and techniques must be appropriate to the language, literacy and numeracy requirements of the work being performed and the needs of the candidate.</w:t>
            </w:r>
          </w:p>
          <w:p w:rsidR="00000000" w:rsidRPr="00EF640B" w:rsidP="00EF640B">
            <w:pPr>
              <w:pStyle w:val="BodyText"/>
            </w:pPr>
            <w:r w:rsidRPr="00EF640B">
              <w:t xml:space="preserve">Resources for assessment </w:t>
            </w:r>
            <w:r w:rsidRPr="00EF640B">
              <w:t>must include access to:</w:t>
            </w:r>
          </w:p>
          <w:p w:rsidR="00000000" w:rsidRPr="00EF640B" w:rsidP="00EF640B">
            <w:pPr>
              <w:pStyle w:val="ListBullet"/>
            </w:pPr>
            <w:r w:rsidRPr="00EF640B">
              <w:t>a range of relevant exercises, case studies and/or other simulations</w:t>
            </w:r>
          </w:p>
          <w:p w:rsidR="00000000" w:rsidRPr="00EF640B" w:rsidP="00EF640B">
            <w:pPr>
              <w:pStyle w:val="ListBullet"/>
            </w:pPr>
            <w:r w:rsidRPr="00EF640B">
              <w:t>relevant and appropriate tools and testing devices and personal protective equipment (PPE) currently used in industry</w:t>
            </w:r>
          </w:p>
          <w:p w:rsidR="00000000" w:rsidRPr="00EF640B" w:rsidP="00EF640B">
            <w:pPr>
              <w:pStyle w:val="ListBullet"/>
            </w:pPr>
            <w:r w:rsidRPr="00EF640B">
              <w:t>safe work methods</w:t>
            </w:r>
          </w:p>
          <w:p w:rsidR="00000000" w:rsidRPr="00EF640B" w:rsidP="00EF640B">
            <w:pPr>
              <w:pStyle w:val="ListBullet"/>
            </w:pPr>
            <w:r w:rsidRPr="00EF640B">
              <w:t>a certified quality management system</w:t>
            </w:r>
          </w:p>
          <w:p w:rsidR="00000000" w:rsidRPr="00EF640B" w:rsidP="00EF640B">
            <w:pPr>
              <w:pStyle w:val="ListBullet"/>
            </w:pPr>
            <w:r w:rsidRPr="00EF640B">
              <w:t>documentation and record systems required of a workshop certified to undertake repair and overhaul of explosive-protected equipment</w:t>
            </w:r>
          </w:p>
          <w:p w:rsidR="00000000" w:rsidRPr="00EF640B" w:rsidP="00EF640B">
            <w:pPr>
              <w:pStyle w:val="ListBullet"/>
            </w:pPr>
            <w:r w:rsidRPr="00EF640B">
              <w:t>relevant equipment standards and manufacturer’s data</w:t>
            </w:r>
          </w:p>
          <w:p w:rsidR="00000000" w:rsidRPr="00EF640B" w:rsidP="00EF640B">
            <w:pPr>
              <w:pStyle w:val="ListBullet"/>
            </w:pPr>
            <w:r w:rsidRPr="00EF640B">
              <w:t>equipment to be repaired/overhaul</w:t>
            </w:r>
            <w:r w:rsidRPr="00EF640B">
              <w:t>ed.</w:t>
            </w:r>
          </w:p>
        </w:tc>
      </w:tr>
    </w:tbl>
    <w:p w:rsidR="00000000" w:rsidRPr="00EF640B" w:rsidP="00EF640B">
      <w:pPr>
        <w:pStyle w:val="NoPaddingFontSize1"/>
      </w:pPr>
    </w:p>
    <w:p w:rsidR="00000000" w:rsidRPr="00EF640B" w:rsidP="00EF640B">
      <w:pPr>
        <w:pStyle w:val="AllowPageBreak"/>
      </w:pPr>
    </w:p>
    <w:p w:rsidR="00000000" w:rsidRPr="00EF640B" w:rsidP="00EF640B">
      <w:pPr>
        <w:pStyle w:val="Heading1"/>
      </w:pPr>
      <w:bookmarkStart w:id="15" w:name="O_1243111"/>
      <w:bookmarkEnd w:id="15"/>
      <w:r w:rsidRPr="00EF640B">
        <w:t>Links</w:t>
      </w:r>
    </w:p>
    <w:p w:rsidR="00000000" w:rsidRPr="00EF640B" w:rsidP="00D87A74">
      <w:pPr>
        <w:pStyle w:val="BodyText"/>
      </w:pPr>
      <w:r w:rsidRPr="00EF640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16C5A">
        <w:rPr>
          <w:rStyle w:val="Hyperlink"/>
        </w:rPr>
        <w:t>https://vetnet.gov.au/Pages/TrainingDocs.aspx?q=b8a8f136-5421-4ce1-92e0-2b50341431b6</w:t>
      </w:r>
      <w:r>
        <w:fldChar w:fldCharType="end"/>
      </w:r>
    </w:p>
    <w:p w:rsidR="00000000" w:rsidRPr="00EF640B" w:rsidP="00EF640B"/>
    <w:sectPr w:rsidSect="00EF64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rsidRPr="00D87A74" w:rsidP="00D87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74" w:rsidP="00EF6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7A74" w:rsidP="00EF64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7A74" w:rsidP="00EF64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rsidP="00EF640B">
    <w:pPr>
      <w:pStyle w:val="Footer"/>
      <w:framePr w:wrap="around"/>
    </w:pPr>
    <w:r>
      <w:fldChar w:fldCharType="begin"/>
    </w:r>
    <w:r>
      <w:instrText xml:space="preserve"> DOCPROPERTY  Subject  \* MERGEFORMAT </w:instrText>
    </w:r>
    <w:r>
      <w:fldChar w:fldCharType="separate"/>
    </w:r>
    <w:r w:rsidR="00D87A74">
      <w:t>Approved</w:t>
    </w:r>
    <w:r w:rsidR="00D87A74">
      <w:fldChar w:fldCharType="end"/>
    </w:r>
    <w:r>
      <w:tab/>
      <w:t xml:space="preserve">Page </w:t>
    </w:r>
    <w:r>
      <w:fldChar w:fldCharType="begin"/>
    </w:r>
    <w:r>
      <w:instrText xml:space="preserve"> PAGE  \* Arabic  \* MERGEFORMAT </w:instrText>
    </w:r>
    <w:r>
      <w:fldChar w:fldCharType="separate"/>
    </w:r>
    <w:r w:rsidR="00D87A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A74">
      <w:rPr>
        <w:noProof/>
      </w:rPr>
      <w:t>6</w:t>
    </w:r>
    <w:r>
      <w:rPr>
        <w:noProof/>
      </w:rPr>
      <w:fldChar w:fldCharType="end"/>
    </w:r>
  </w:p>
  <w:p w:rsidR="00EF640B" w:rsidP="00EF640B">
    <w:pPr>
      <w:pStyle w:val="Footer"/>
      <w:framePr w:wrap="around"/>
    </w:pPr>
    <w:r>
      <w:t xml:space="preserve">© Commonwealth of Australia, </w:t>
    </w:r>
    <w:r>
      <w:fldChar w:fldCharType="begin"/>
    </w:r>
    <w:r>
      <w:instrText xml:space="preserve"> DATE  \@ "yyyy"  \* MERGEFORMAT </w:instrText>
    </w:r>
    <w:r>
      <w:fldChar w:fldCharType="separate"/>
    </w:r>
    <w:r w:rsidR="00D87A74">
      <w:rPr>
        <w:noProof/>
      </w:rPr>
      <w:t>2025</w:t>
    </w:r>
    <w:r>
      <w:fldChar w:fldCharType="end"/>
    </w:r>
    <w:r>
      <w:tab/>
    </w:r>
    <w:r>
      <w:fldChar w:fldCharType="begin"/>
    </w:r>
    <w:r>
      <w:instrText xml:space="preserve"> DOCPROPERTY  Author  \* MERGEFORMAT </w:instrText>
    </w:r>
    <w:r>
      <w:fldChar w:fldCharType="separate"/>
    </w:r>
    <w:r w:rsidR="00D87A74">
      <w:t>Powering Skills Organisation</w:t>
    </w:r>
    <w:r w:rsidR="00D87A74">
      <w:fldChar w:fldCharType="end"/>
    </w:r>
  </w:p>
  <w:p w:rsidR="00EF640B" w:rsidP="00EF64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40B" w:rsidRPr="00D87A74" w:rsidP="00D87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74" w:rsidRPr="002D2AF8" w:rsidP="00EF640B">
    <w:pPr>
      <w:pStyle w:val="Header"/>
      <w:framePr w:wrap="around"/>
    </w:pPr>
    <w:r>
      <w:fldChar w:fldCharType="begin"/>
    </w:r>
    <w:r>
      <w:instrText xml:space="preserve"> TITLE   \* MERGEFORMAT </w:instrText>
    </w:r>
    <w:r>
      <w:fldChar w:fldCharType="separate"/>
    </w:r>
    <w:r>
      <w:t>UEEHA0032 Supervise repair and overhaul of explosion-protected equipment type increased safety (Ex 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7A74" w:rsidP="00EF64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0B" w:rsidRPr="002D2AF8" w:rsidP="00EF640B">
    <w:pPr>
      <w:pStyle w:val="Header"/>
      <w:framePr w:wrap="around"/>
    </w:pPr>
    <w:r>
      <w:fldChar w:fldCharType="begin"/>
    </w:r>
    <w:r>
      <w:instrText xml:space="preserve"> TITLE   \* MERGEFORMAT </w:instrText>
    </w:r>
    <w:r>
      <w:fldChar w:fldCharType="separate"/>
    </w:r>
    <w:r w:rsidR="00D87A74">
      <w:t>UEEHA0032 Supervise repair and overhaul of explosion-protected equipment type increased safety (Ex e)</w:t>
    </w:r>
    <w:r w:rsidR="00D87A74">
      <w:fldChar w:fldCharType="end"/>
    </w:r>
    <w:r>
      <w:tab/>
      <w:t xml:space="preserve">Date this document was generated: </w:t>
    </w:r>
    <w:r>
      <w:fldChar w:fldCharType="begin"/>
    </w:r>
    <w:r>
      <w:instrText xml:space="preserve"> CREATEDATE  \@ "d MMMM yyyy"  \* MERGEFORMAT </w:instrText>
    </w:r>
    <w:r>
      <w:fldChar w:fldCharType="separate"/>
    </w:r>
    <w:r w:rsidR="00D87A74">
      <w:rPr>
        <w:noProof/>
      </w:rPr>
      <w:t>1 March 2025</w:t>
    </w:r>
    <w:r>
      <w:fldChar w:fldCharType="end"/>
    </w:r>
  </w:p>
  <w:p w:rsidR="00EF640B" w:rsidP="00EF6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A2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A7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20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40B"/>
    <w:pPr>
      <w:spacing w:before="360" w:after="60"/>
      <w:outlineLvl w:val="0"/>
    </w:pPr>
    <w:rPr>
      <w:sz w:val="32"/>
    </w:rPr>
  </w:style>
  <w:style w:type="paragraph" w:styleId="Heading2">
    <w:name w:val="heading 2"/>
    <w:basedOn w:val="HeadingBase"/>
    <w:next w:val="BodyText"/>
    <w:link w:val="Heading2Char"/>
    <w:qFormat/>
    <w:rsid w:val="00EF640B"/>
    <w:pPr>
      <w:keepLines/>
      <w:spacing w:before="240" w:after="120"/>
      <w:outlineLvl w:val="1"/>
    </w:pPr>
    <w:rPr>
      <w:sz w:val="28"/>
      <w:szCs w:val="40"/>
    </w:rPr>
  </w:style>
  <w:style w:type="paragraph" w:styleId="Heading3">
    <w:name w:val="heading 3"/>
    <w:basedOn w:val="HeadingBase"/>
    <w:next w:val="BodyText"/>
    <w:link w:val="Heading3Char"/>
    <w:qFormat/>
    <w:rsid w:val="00EF640B"/>
    <w:pPr>
      <w:spacing w:before="180" w:after="120"/>
      <w:outlineLvl w:val="2"/>
    </w:pPr>
    <w:rPr>
      <w:spacing w:val="-10"/>
      <w:kern w:val="32"/>
    </w:rPr>
  </w:style>
  <w:style w:type="paragraph" w:styleId="Heading4">
    <w:name w:val="heading 4"/>
    <w:basedOn w:val="HeadingBase"/>
    <w:next w:val="BodyText"/>
    <w:link w:val="Heading4Char"/>
    <w:qFormat/>
    <w:rsid w:val="00EF640B"/>
    <w:pPr>
      <w:spacing w:before="160" w:after="120"/>
      <w:outlineLvl w:val="3"/>
    </w:pPr>
    <w:rPr>
      <w:sz w:val="22"/>
    </w:rPr>
  </w:style>
  <w:style w:type="paragraph" w:styleId="Heading5">
    <w:name w:val="heading 5"/>
    <w:basedOn w:val="HeadingBase"/>
    <w:next w:val="Normal"/>
    <w:link w:val="Heading5Char"/>
    <w:qFormat/>
    <w:rsid w:val="00EF640B"/>
    <w:pPr>
      <w:spacing w:before="80"/>
      <w:outlineLvl w:val="4"/>
    </w:pPr>
    <w:rPr>
      <w:color w:val="918585"/>
      <w:sz w:val="20"/>
    </w:rPr>
  </w:style>
  <w:style w:type="paragraph" w:styleId="Heading6">
    <w:name w:val="heading 6"/>
    <w:basedOn w:val="HeadingBase"/>
    <w:next w:val="Normal"/>
    <w:link w:val="Heading6Char"/>
    <w:qFormat/>
    <w:rsid w:val="00EF640B"/>
    <w:pPr>
      <w:spacing w:before="60"/>
      <w:outlineLvl w:val="5"/>
    </w:pPr>
    <w:rPr>
      <w:color w:val="918585"/>
      <w:sz w:val="20"/>
    </w:rPr>
  </w:style>
  <w:style w:type="paragraph" w:styleId="Heading7">
    <w:name w:val="heading 7"/>
    <w:basedOn w:val="Normal"/>
    <w:next w:val="Normal"/>
    <w:link w:val="Heading7Char"/>
    <w:qFormat/>
    <w:rsid w:val="00EF640B"/>
    <w:pPr>
      <w:ind w:left="720"/>
      <w:outlineLvl w:val="6"/>
    </w:pPr>
    <w:rPr>
      <w:i/>
    </w:rPr>
  </w:style>
  <w:style w:type="paragraph" w:styleId="Heading8">
    <w:name w:val="heading 8"/>
    <w:basedOn w:val="Normal"/>
    <w:next w:val="Normal"/>
    <w:link w:val="Heading8Char"/>
    <w:qFormat/>
    <w:rsid w:val="00EF640B"/>
    <w:pPr>
      <w:ind w:left="720"/>
      <w:outlineLvl w:val="7"/>
    </w:pPr>
    <w:rPr>
      <w:i/>
    </w:rPr>
  </w:style>
  <w:style w:type="paragraph" w:styleId="Heading9">
    <w:name w:val="heading 9"/>
    <w:basedOn w:val="Normal"/>
    <w:next w:val="Normal"/>
    <w:link w:val="Heading9Char"/>
    <w:qFormat/>
    <w:rsid w:val="00EF640B"/>
    <w:pPr>
      <w:ind w:left="720"/>
      <w:outlineLvl w:val="8"/>
    </w:pPr>
    <w:rPr>
      <w:i/>
    </w:rPr>
  </w:style>
  <w:style w:type="character" w:default="1" w:styleId="DefaultParagraphFont">
    <w:name w:val="Default Paragraph Font"/>
    <w:uiPriority w:val="1"/>
    <w:unhideWhenUsed/>
    <w:rsid w:val="00EF6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40B"/>
  </w:style>
  <w:style w:type="character" w:customStyle="1" w:styleId="Heading1Char">
    <w:name w:val="Heading 1 Char"/>
    <w:basedOn w:val="DefaultParagraphFont"/>
    <w:link w:val="Heading1"/>
    <w:rsid w:val="00EF640B"/>
    <w:rPr>
      <w:rFonts w:ascii="Times New Roman" w:eastAsia="Times New Roman" w:hAnsi="Times New Roman" w:cs="Times New Roman"/>
      <w:b/>
      <w:sz w:val="32"/>
      <w:szCs w:val="20"/>
      <w:lang w:eastAsia="en-US"/>
    </w:rPr>
  </w:style>
  <w:style w:type="paragraph" w:styleId="BodyText">
    <w:name w:val="Body Text"/>
    <w:basedOn w:val="Normal"/>
    <w:link w:val="BodyTextChar"/>
    <w:rsid w:val="00EF64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40B"/>
    <w:rPr>
      <w:rFonts w:ascii="Times New Roman" w:eastAsia="Times New Roman" w:hAnsi="Times New Roman" w:cs="Times New Roman"/>
      <w:sz w:val="24"/>
      <w:lang w:eastAsia="en-US"/>
    </w:rPr>
  </w:style>
  <w:style w:type="paragraph" w:styleId="ListBullet">
    <w:name w:val="List Bullet"/>
    <w:basedOn w:val="List"/>
    <w:rsid w:val="00EF640B"/>
    <w:pPr>
      <w:numPr>
        <w:numId w:val="13"/>
      </w:numPr>
      <w:tabs>
        <w:tab w:val="clear" w:pos="340"/>
      </w:tabs>
      <w:spacing w:before="40" w:after="40"/>
    </w:pPr>
  </w:style>
  <w:style w:type="character" w:customStyle="1" w:styleId="SpecialBold">
    <w:name w:val="Special Bold"/>
    <w:basedOn w:val="DefaultParagraphFont"/>
    <w:rsid w:val="00EF640B"/>
    <w:rPr>
      <w:b/>
      <w:spacing w:val="0"/>
    </w:rPr>
  </w:style>
  <w:style w:type="paragraph" w:styleId="ListBullet2">
    <w:name w:val="List Bullet 2"/>
    <w:basedOn w:val="List2"/>
    <w:rsid w:val="00EF640B"/>
    <w:pPr>
      <w:numPr>
        <w:numId w:val="14"/>
      </w:numPr>
      <w:tabs>
        <w:tab w:val="clear" w:pos="680"/>
      </w:tabs>
    </w:pPr>
  </w:style>
  <w:style w:type="paragraph" w:customStyle="1" w:styleId="SuperHeading">
    <w:name w:val="SuperHeading"/>
    <w:basedOn w:val="Normal"/>
    <w:rsid w:val="00EF640B"/>
    <w:pPr>
      <w:spacing w:before="240" w:after="120"/>
      <w:outlineLvl w:val="0"/>
    </w:pPr>
    <w:rPr>
      <w:rFonts w:ascii="Times New Roman" w:hAnsi="Times New Roman"/>
      <w:b/>
      <w:sz w:val="32"/>
    </w:rPr>
  </w:style>
  <w:style w:type="paragraph" w:customStyle="1" w:styleId="AllowPageBreak">
    <w:name w:val="AllowPageBreak"/>
    <w:rsid w:val="00EF64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640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6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40B"/>
    <w:rPr>
      <w:rFonts w:ascii="Courier New" w:eastAsia="Times New Roman" w:hAnsi="Courier New" w:cs="Times New Roman"/>
      <w:i/>
      <w:szCs w:val="20"/>
      <w:lang w:eastAsia="en-US"/>
    </w:rPr>
  </w:style>
  <w:style w:type="paragraph" w:customStyle="1" w:styleId="HeadingBase">
    <w:name w:val="Heading Base"/>
    <w:rsid w:val="00EF6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40B"/>
    <w:pPr>
      <w:tabs>
        <w:tab w:val="right" w:leader="dot" w:pos="9072"/>
      </w:tabs>
      <w:ind w:left="567"/>
    </w:pPr>
    <w:rPr>
      <w:szCs w:val="22"/>
    </w:rPr>
  </w:style>
  <w:style w:type="paragraph" w:customStyle="1" w:styleId="TOCBase">
    <w:name w:val="TOC Base"/>
    <w:rsid w:val="00EF6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40B"/>
    <w:pPr>
      <w:tabs>
        <w:tab w:val="right" w:leader="dot" w:pos="9072"/>
      </w:tabs>
      <w:spacing w:before="40" w:after="40"/>
      <w:ind w:left="284"/>
    </w:pPr>
    <w:rPr>
      <w:rFonts w:ascii="Times New Roman" w:hAnsi="Times New Roman"/>
    </w:rPr>
  </w:style>
  <w:style w:type="paragraph" w:styleId="TOC1">
    <w:name w:val="toc 1"/>
    <w:basedOn w:val="TOCBase"/>
    <w:next w:val="Normal"/>
    <w:rsid w:val="00EF64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40B"/>
    <w:rPr>
      <w:rFonts w:ascii="Times New Roman" w:eastAsia="Times New Roman" w:hAnsi="Times New Roman" w:cs="Times New Roman"/>
      <w:sz w:val="16"/>
      <w:lang w:eastAsia="en-US"/>
    </w:rPr>
  </w:style>
  <w:style w:type="paragraph" w:styleId="Title">
    <w:name w:val="Title"/>
    <w:basedOn w:val="HeadingBase"/>
    <w:link w:val="TitleChar"/>
    <w:qFormat/>
    <w:rsid w:val="00EF640B"/>
    <w:pPr>
      <w:spacing w:before="5040"/>
      <w:jc w:val="center"/>
    </w:pPr>
    <w:rPr>
      <w:sz w:val="48"/>
      <w:szCs w:val="72"/>
      <w:lang w:val="en-US"/>
    </w:rPr>
  </w:style>
  <w:style w:type="character" w:customStyle="1" w:styleId="TitleChar">
    <w:name w:val="Title Char"/>
    <w:basedOn w:val="DefaultParagraphFont"/>
    <w:link w:val="Title"/>
    <w:rsid w:val="00EF6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40B"/>
    <w:pPr>
      <w:tabs>
        <w:tab w:val="left" w:pos="3600"/>
        <w:tab w:val="left" w:pos="3958"/>
      </w:tabs>
    </w:pPr>
  </w:style>
  <w:style w:type="paragraph" w:styleId="List">
    <w:name w:val="List"/>
    <w:basedOn w:val="BodyText"/>
    <w:next w:val="BodyText"/>
    <w:rsid w:val="00EF640B"/>
    <w:pPr>
      <w:tabs>
        <w:tab w:val="left" w:pos="340"/>
      </w:tabs>
      <w:spacing w:before="60" w:after="60"/>
      <w:ind w:left="340" w:hanging="340"/>
    </w:pPr>
  </w:style>
  <w:style w:type="paragraph" w:customStyle="1" w:styleId="Note">
    <w:name w:val="Note"/>
    <w:basedOn w:val="BodyText"/>
    <w:rsid w:val="00EF6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40B"/>
    <w:pPr>
      <w:framePr w:wrap="auto" w:hAnchor="text" w:y="6049"/>
    </w:pPr>
    <w:rPr>
      <w:color w:val="000000"/>
      <w:sz w:val="40"/>
    </w:rPr>
  </w:style>
  <w:style w:type="paragraph" w:customStyle="1" w:styleId="TOCTitle">
    <w:name w:val="TOCTitle"/>
    <w:basedOn w:val="Heading1"/>
    <w:rsid w:val="00EF640B"/>
    <w:pPr>
      <w:spacing w:after="240"/>
      <w:jc w:val="center"/>
      <w:outlineLvl w:val="9"/>
    </w:pPr>
    <w:rPr>
      <w:caps/>
    </w:rPr>
  </w:style>
  <w:style w:type="paragraph" w:customStyle="1" w:styleId="Version">
    <w:name w:val="Version"/>
    <w:rsid w:val="00EF64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40B"/>
    <w:pPr>
      <w:keepNext w:val="0"/>
      <w:tabs>
        <w:tab w:val="right" w:pos="4176"/>
      </w:tabs>
      <w:ind w:left="198" w:hanging="198"/>
    </w:pPr>
    <w:rPr>
      <w:rFonts w:ascii="Garamond" w:hAnsi="Garamond"/>
    </w:rPr>
  </w:style>
  <w:style w:type="paragraph" w:styleId="IndexHeading">
    <w:name w:val="index heading"/>
    <w:basedOn w:val="Normal"/>
    <w:next w:val="Index1"/>
    <w:semiHidden/>
    <w:rsid w:val="00EF640B"/>
    <w:pPr>
      <w:spacing w:before="120" w:after="120"/>
    </w:pPr>
    <w:rPr>
      <w:rFonts w:ascii="Arial" w:hAnsi="Arial"/>
      <w:b/>
      <w:color w:val="918585"/>
      <w:sz w:val="24"/>
    </w:rPr>
  </w:style>
  <w:style w:type="paragraph" w:styleId="Header">
    <w:name w:val="header"/>
    <w:basedOn w:val="Normal"/>
    <w:link w:val="HeaderChar"/>
    <w:rsid w:val="00EF6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40B"/>
    <w:rPr>
      <w:rFonts w:ascii="Times New Roman" w:eastAsia="Times New Roman" w:hAnsi="Times New Roman" w:cs="Times New Roman"/>
      <w:sz w:val="16"/>
      <w:szCs w:val="20"/>
      <w:lang w:val="en-GB" w:eastAsia="en-US"/>
    </w:rPr>
  </w:style>
  <w:style w:type="paragraph" w:customStyle="1" w:styleId="Chapter">
    <w:name w:val="Chapter"/>
    <w:basedOn w:val="Normal"/>
    <w:rsid w:val="00EF640B"/>
    <w:pPr>
      <w:spacing w:before="240"/>
    </w:pPr>
    <w:rPr>
      <w:rFonts w:ascii="Times New Roman" w:hAnsi="Times New Roman"/>
      <w:smallCaps/>
      <w:spacing w:val="80"/>
      <w:sz w:val="28"/>
    </w:rPr>
  </w:style>
  <w:style w:type="paragraph" w:customStyle="1" w:styleId="InChapter">
    <w:name w:val="InChapter"/>
    <w:basedOn w:val="Heading3"/>
    <w:rsid w:val="00EF640B"/>
    <w:pPr>
      <w:spacing w:after="240"/>
      <w:outlineLvl w:val="9"/>
    </w:pPr>
    <w:rPr>
      <w:noProof/>
    </w:rPr>
  </w:style>
  <w:style w:type="paragraph" w:styleId="Index2">
    <w:name w:val="index 2"/>
    <w:basedOn w:val="Normal"/>
    <w:next w:val="Normal"/>
    <w:semiHidden/>
    <w:rsid w:val="00EF640B"/>
    <w:pPr>
      <w:tabs>
        <w:tab w:val="right" w:pos="4176"/>
      </w:tabs>
      <w:ind w:left="568" w:hanging="284"/>
    </w:pPr>
    <w:rPr>
      <w:rFonts w:ascii="Garamond" w:hAnsi="Garamond"/>
    </w:rPr>
  </w:style>
  <w:style w:type="paragraph" w:customStyle="1" w:styleId="Byline">
    <w:name w:val="Byline"/>
    <w:rsid w:val="00EF6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40B"/>
    <w:pPr>
      <w:tabs>
        <w:tab w:val="clear" w:pos="3600"/>
        <w:tab w:val="clear" w:pos="3958"/>
      </w:tabs>
      <w:jc w:val="right"/>
    </w:pPr>
  </w:style>
  <w:style w:type="character" w:styleId="Emphasis">
    <w:name w:val="Emphasis"/>
    <w:basedOn w:val="DefaultParagraphFont"/>
    <w:qFormat/>
    <w:rsid w:val="00EF640B"/>
    <w:rPr>
      <w:i/>
    </w:rPr>
  </w:style>
  <w:style w:type="paragraph" w:styleId="Caption">
    <w:name w:val="caption"/>
    <w:basedOn w:val="BodyText"/>
    <w:next w:val="Normal"/>
    <w:qFormat/>
    <w:rsid w:val="00EF640B"/>
    <w:pPr>
      <w:framePr w:w="2268" w:hSpace="181" w:vSpace="181" w:wrap="around" w:vAnchor="text" w:hAnchor="page" w:x="1135" w:y="285" w:anchorLock="1"/>
    </w:pPr>
    <w:rPr>
      <w:i/>
    </w:rPr>
  </w:style>
  <w:style w:type="paragraph" w:customStyle="1" w:styleId="MiniTOCTitle">
    <w:name w:val="MiniTOCTitle"/>
    <w:basedOn w:val="Heading4"/>
    <w:rsid w:val="00EF640B"/>
    <w:pPr>
      <w:spacing w:before="240"/>
      <w:outlineLvl w:val="9"/>
    </w:pPr>
    <w:rPr>
      <w:noProof/>
      <w:sz w:val="24"/>
    </w:rPr>
  </w:style>
  <w:style w:type="paragraph" w:customStyle="1" w:styleId="MiniTOCItem">
    <w:name w:val="MiniTOCItem"/>
    <w:basedOn w:val="ListBullet"/>
    <w:rsid w:val="00EF640B"/>
    <w:pPr>
      <w:numPr>
        <w:numId w:val="0"/>
      </w:numPr>
      <w:tabs>
        <w:tab w:val="right" w:leader="dot" w:pos="6521"/>
      </w:tabs>
      <w:spacing w:before="0" w:after="0"/>
    </w:pPr>
  </w:style>
  <w:style w:type="paragraph" w:customStyle="1" w:styleId="TOFTitle">
    <w:name w:val="TOFTitle"/>
    <w:basedOn w:val="TOCTitle"/>
    <w:rsid w:val="00EF640B"/>
  </w:style>
  <w:style w:type="paragraph" w:styleId="TableofFigures">
    <w:name w:val="table of figures"/>
    <w:basedOn w:val="Normal"/>
    <w:next w:val="Normal"/>
    <w:semiHidden/>
    <w:rsid w:val="00EF640B"/>
    <w:pPr>
      <w:tabs>
        <w:tab w:val="right" w:leader="dot" w:pos="9072"/>
      </w:tabs>
      <w:ind w:left="970" w:hanging="403"/>
    </w:pPr>
    <w:rPr>
      <w:rFonts w:ascii="Times New Roman" w:hAnsi="Times New Roman"/>
      <w:b/>
    </w:rPr>
  </w:style>
  <w:style w:type="paragraph" w:styleId="ListNumber">
    <w:name w:val="List Number"/>
    <w:basedOn w:val="List"/>
    <w:rsid w:val="00EF640B"/>
    <w:pPr>
      <w:numPr>
        <w:numId w:val="16"/>
      </w:numPr>
      <w:tabs>
        <w:tab w:val="clear" w:pos="340"/>
      </w:tabs>
    </w:pPr>
  </w:style>
  <w:style w:type="character" w:customStyle="1" w:styleId="WingdingSymbols">
    <w:name w:val="Wingding Symbols"/>
    <w:rsid w:val="00EF640B"/>
    <w:rPr>
      <w:rFonts w:ascii="Wingdings" w:hAnsi="Wingdings"/>
    </w:rPr>
  </w:style>
  <w:style w:type="paragraph" w:customStyle="1" w:styleId="TableHeading">
    <w:name w:val="Table Heading"/>
    <w:basedOn w:val="HeadingBase"/>
    <w:rsid w:val="00EF640B"/>
    <w:pPr>
      <w:keepLines/>
      <w:pBdr>
        <w:bottom w:val="single" w:sz="6" w:space="1" w:color="918585"/>
      </w:pBdr>
      <w:spacing w:before="240"/>
    </w:pPr>
  </w:style>
  <w:style w:type="character" w:customStyle="1" w:styleId="HotSpot">
    <w:name w:val="HotSpot"/>
    <w:rsid w:val="00EF640B"/>
    <w:rPr>
      <w:color w:val="0033CC"/>
      <w:u w:val="none"/>
    </w:rPr>
  </w:style>
  <w:style w:type="paragraph" w:customStyle="1" w:styleId="BodyTextRight">
    <w:name w:val="Body Text Right"/>
    <w:basedOn w:val="BodyText"/>
    <w:rsid w:val="00EF640B"/>
    <w:pPr>
      <w:spacing w:before="0" w:after="0"/>
      <w:jc w:val="right"/>
    </w:pPr>
  </w:style>
  <w:style w:type="paragraph" w:styleId="Index3">
    <w:name w:val="index 3"/>
    <w:basedOn w:val="ListNumber2"/>
    <w:next w:val="Normal"/>
    <w:semiHidden/>
    <w:rsid w:val="00EF640B"/>
    <w:pPr>
      <w:numPr>
        <w:numId w:val="0"/>
      </w:numPr>
      <w:tabs>
        <w:tab w:val="right" w:leader="dot" w:pos="4176"/>
      </w:tabs>
    </w:pPr>
  </w:style>
  <w:style w:type="paragraph" w:styleId="ListNumber2">
    <w:name w:val="List Number 2"/>
    <w:basedOn w:val="List2"/>
    <w:rsid w:val="00EF640B"/>
    <w:pPr>
      <w:numPr>
        <w:numId w:val="11"/>
      </w:numPr>
      <w:tabs>
        <w:tab w:val="clear" w:pos="1060"/>
      </w:tabs>
    </w:pPr>
  </w:style>
  <w:style w:type="paragraph" w:customStyle="1" w:styleId="MarginNote">
    <w:name w:val="Margin Note"/>
    <w:basedOn w:val="BodyText"/>
    <w:rsid w:val="00EF6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40B"/>
    <w:rPr>
      <w:sz w:val="32"/>
    </w:rPr>
  </w:style>
  <w:style w:type="paragraph" w:customStyle="1" w:styleId="HeadingProcedure">
    <w:name w:val="Heading Procedure"/>
    <w:basedOn w:val="HeadingBase"/>
    <w:next w:val="Normal"/>
    <w:rsid w:val="00EF640B"/>
    <w:pPr>
      <w:tabs>
        <w:tab w:val="left" w:pos="0"/>
      </w:tabs>
      <w:spacing w:before="120" w:after="60"/>
    </w:pPr>
    <w:rPr>
      <w:i/>
      <w:color w:val="918585"/>
      <w:sz w:val="22"/>
    </w:rPr>
  </w:style>
  <w:style w:type="paragraph" w:customStyle="1" w:styleId="TableBodyText">
    <w:name w:val="Table Body Text"/>
    <w:basedOn w:val="BodyText"/>
    <w:rsid w:val="00EF640B"/>
    <w:pPr>
      <w:spacing w:before="60" w:after="60"/>
    </w:pPr>
  </w:style>
  <w:style w:type="paragraph" w:styleId="ListContinue">
    <w:name w:val="List Continue"/>
    <w:basedOn w:val="List"/>
    <w:rsid w:val="00EF640B"/>
    <w:pPr>
      <w:ind w:firstLine="0"/>
    </w:pPr>
  </w:style>
  <w:style w:type="paragraph" w:customStyle="1" w:styleId="ListNote">
    <w:name w:val="List Note"/>
    <w:basedOn w:val="List"/>
    <w:rsid w:val="00EF640B"/>
    <w:pPr>
      <w:pBdr>
        <w:top w:val="single" w:sz="6" w:space="2" w:color="918585"/>
        <w:bottom w:val="single" w:sz="6" w:space="2" w:color="918585"/>
      </w:pBdr>
      <w:tabs>
        <w:tab w:val="left" w:pos="1021"/>
      </w:tabs>
      <w:ind w:firstLine="0"/>
    </w:pPr>
  </w:style>
  <w:style w:type="paragraph" w:customStyle="1" w:styleId="Warning">
    <w:name w:val="Warning"/>
    <w:basedOn w:val="BodyText"/>
    <w:rsid w:val="00EF640B"/>
    <w:pPr>
      <w:shd w:val="clear" w:color="auto" w:fill="D9D9D9"/>
      <w:tabs>
        <w:tab w:val="left" w:pos="992"/>
      </w:tabs>
      <w:ind w:left="119" w:right="119"/>
    </w:pPr>
    <w:rPr>
      <w:sz w:val="20"/>
    </w:rPr>
  </w:style>
  <w:style w:type="paragraph" w:customStyle="1" w:styleId="MarginIcons">
    <w:name w:val="Margin Icons"/>
    <w:basedOn w:val="BodyText"/>
    <w:rsid w:val="00EF6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40B"/>
    <w:rPr>
      <w:rFonts w:ascii="Courier New" w:hAnsi="Courier New"/>
    </w:rPr>
  </w:style>
  <w:style w:type="paragraph" w:customStyle="1" w:styleId="NoteBullet">
    <w:name w:val="Note Bullet"/>
    <w:basedOn w:val="Note"/>
    <w:rsid w:val="00EF640B"/>
    <w:pPr>
      <w:tabs>
        <w:tab w:val="clear" w:pos="680"/>
      </w:tabs>
      <w:spacing w:before="60" w:after="60"/>
    </w:pPr>
  </w:style>
  <w:style w:type="paragraph" w:customStyle="1" w:styleId="SubHeading2">
    <w:name w:val="SubHeading2"/>
    <w:basedOn w:val="HeadingBase"/>
    <w:rsid w:val="00EF640B"/>
    <w:pPr>
      <w:spacing w:before="240" w:after="60"/>
    </w:pPr>
    <w:rPr>
      <w:sz w:val="20"/>
    </w:rPr>
  </w:style>
  <w:style w:type="paragraph" w:customStyle="1" w:styleId="SubHeading1">
    <w:name w:val="SubHeading1"/>
    <w:basedOn w:val="HeadingBase"/>
    <w:rsid w:val="00EF640B"/>
    <w:pPr>
      <w:spacing w:before="240" w:after="60"/>
    </w:pPr>
    <w:rPr>
      <w:color w:val="918585"/>
      <w:sz w:val="22"/>
    </w:rPr>
  </w:style>
  <w:style w:type="paragraph" w:customStyle="1" w:styleId="SideHeading">
    <w:name w:val="Side Heading"/>
    <w:basedOn w:val="HeadingBase"/>
    <w:rsid w:val="00EF6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40B"/>
    <w:pPr>
      <w:numPr>
        <w:numId w:val="12"/>
      </w:numPr>
    </w:pPr>
  </w:style>
  <w:style w:type="paragraph" w:styleId="PlainText">
    <w:name w:val="Plain Text"/>
    <w:basedOn w:val="Normal"/>
    <w:link w:val="PlainTextChar"/>
    <w:rsid w:val="00EF640B"/>
    <w:rPr>
      <w:sz w:val="20"/>
    </w:rPr>
  </w:style>
  <w:style w:type="character" w:customStyle="1" w:styleId="PlainTextChar">
    <w:name w:val="Plain Text Char"/>
    <w:basedOn w:val="DefaultParagraphFont"/>
    <w:link w:val="PlainText"/>
    <w:rsid w:val="00EF640B"/>
    <w:rPr>
      <w:rFonts w:ascii="Courier New" w:eastAsia="Times New Roman" w:hAnsi="Courier New" w:cs="Times New Roman"/>
      <w:sz w:val="20"/>
      <w:szCs w:val="20"/>
      <w:lang w:eastAsia="en-US"/>
    </w:rPr>
  </w:style>
  <w:style w:type="character" w:customStyle="1" w:styleId="MenuOption">
    <w:name w:val="Menu Option"/>
    <w:basedOn w:val="DefaultParagraphFont"/>
    <w:rsid w:val="00EF640B"/>
    <w:rPr>
      <w:b/>
      <w:smallCaps/>
    </w:rPr>
  </w:style>
  <w:style w:type="paragraph" w:customStyle="1" w:styleId="TableListNumber">
    <w:name w:val="Table List Number"/>
    <w:basedOn w:val="ListNumber"/>
    <w:rsid w:val="00EF640B"/>
    <w:pPr>
      <w:numPr>
        <w:numId w:val="0"/>
      </w:numPr>
    </w:pPr>
  </w:style>
  <w:style w:type="paragraph" w:styleId="TOC4">
    <w:name w:val="toc 4"/>
    <w:basedOn w:val="TOCBase"/>
    <w:next w:val="Normal"/>
    <w:semiHidden/>
    <w:rsid w:val="00EF640B"/>
    <w:pPr>
      <w:tabs>
        <w:tab w:val="right" w:leader="dot" w:pos="9071"/>
      </w:tabs>
      <w:ind w:left="1701"/>
    </w:pPr>
  </w:style>
  <w:style w:type="paragraph" w:customStyle="1" w:styleId="ListAlpha">
    <w:name w:val="List Alpha"/>
    <w:basedOn w:val="List"/>
    <w:rsid w:val="00EF640B"/>
    <w:pPr>
      <w:numPr>
        <w:numId w:val="10"/>
      </w:numPr>
    </w:pPr>
  </w:style>
  <w:style w:type="paragraph" w:customStyle="1" w:styleId="ListAlpha2">
    <w:name w:val="List Alpha 2"/>
    <w:basedOn w:val="List2"/>
    <w:rsid w:val="00EF640B"/>
    <w:pPr>
      <w:numPr>
        <w:numId w:val="9"/>
      </w:numPr>
    </w:pPr>
  </w:style>
  <w:style w:type="paragraph" w:styleId="List2">
    <w:name w:val="List 2"/>
    <w:basedOn w:val="BodyText"/>
    <w:rsid w:val="00EF640B"/>
    <w:pPr>
      <w:tabs>
        <w:tab w:val="left" w:pos="680"/>
      </w:tabs>
      <w:spacing w:before="60" w:after="60"/>
      <w:ind w:left="680" w:hanging="340"/>
    </w:pPr>
  </w:style>
  <w:style w:type="paragraph" w:styleId="List3">
    <w:name w:val="List 3"/>
    <w:basedOn w:val="BodyText"/>
    <w:rsid w:val="00EF640B"/>
    <w:pPr>
      <w:tabs>
        <w:tab w:val="left" w:pos="1021"/>
      </w:tabs>
      <w:spacing w:before="60" w:after="60"/>
      <w:ind w:left="1020" w:hanging="340"/>
    </w:pPr>
  </w:style>
  <w:style w:type="paragraph" w:styleId="List4">
    <w:name w:val="List 4"/>
    <w:basedOn w:val="BodyText"/>
    <w:rsid w:val="00EF640B"/>
    <w:pPr>
      <w:tabs>
        <w:tab w:val="left" w:pos="1361"/>
      </w:tabs>
      <w:spacing w:before="60" w:after="60"/>
      <w:ind w:left="1361" w:hanging="340"/>
    </w:pPr>
  </w:style>
  <w:style w:type="paragraph" w:styleId="List5">
    <w:name w:val="List 5"/>
    <w:basedOn w:val="BodyText"/>
    <w:rsid w:val="00EF640B"/>
    <w:pPr>
      <w:tabs>
        <w:tab w:val="left" w:pos="1701"/>
      </w:tabs>
      <w:spacing w:before="60" w:after="60"/>
      <w:ind w:left="1701" w:hanging="340"/>
    </w:pPr>
  </w:style>
  <w:style w:type="paragraph" w:styleId="ListBullet4">
    <w:name w:val="List Bullet 4"/>
    <w:basedOn w:val="List4"/>
    <w:rsid w:val="00EF640B"/>
    <w:pPr>
      <w:numPr>
        <w:numId w:val="4"/>
      </w:numPr>
      <w:tabs>
        <w:tab w:val="clear" w:pos="1361"/>
      </w:tabs>
    </w:pPr>
  </w:style>
  <w:style w:type="paragraph" w:styleId="ListBullet5">
    <w:name w:val="List Bullet 5"/>
    <w:basedOn w:val="List5"/>
    <w:rsid w:val="00EF640B"/>
    <w:pPr>
      <w:numPr>
        <w:numId w:val="5"/>
      </w:numPr>
    </w:pPr>
  </w:style>
  <w:style w:type="paragraph" w:styleId="ListContinue2">
    <w:name w:val="List Continue 2"/>
    <w:basedOn w:val="List2"/>
    <w:rsid w:val="00EF640B"/>
    <w:pPr>
      <w:ind w:firstLine="0"/>
    </w:pPr>
  </w:style>
  <w:style w:type="paragraph" w:styleId="ListContinue3">
    <w:name w:val="List Continue 3"/>
    <w:basedOn w:val="List3"/>
    <w:rsid w:val="00EF640B"/>
    <w:pPr>
      <w:ind w:left="1021" w:firstLine="0"/>
    </w:pPr>
  </w:style>
  <w:style w:type="paragraph" w:styleId="ListContinue4">
    <w:name w:val="List Continue 4"/>
    <w:basedOn w:val="List4"/>
    <w:rsid w:val="00EF640B"/>
    <w:pPr>
      <w:ind w:firstLine="0"/>
    </w:pPr>
  </w:style>
  <w:style w:type="paragraph" w:styleId="ListContinue5">
    <w:name w:val="List Continue 5"/>
    <w:basedOn w:val="List5"/>
    <w:rsid w:val="00EF640B"/>
    <w:pPr>
      <w:ind w:firstLine="0"/>
    </w:pPr>
  </w:style>
  <w:style w:type="paragraph" w:styleId="ListNumber3">
    <w:name w:val="List Number 3"/>
    <w:basedOn w:val="List3"/>
    <w:rsid w:val="00EF640B"/>
    <w:pPr>
      <w:numPr>
        <w:numId w:val="6"/>
      </w:numPr>
    </w:pPr>
  </w:style>
  <w:style w:type="paragraph" w:styleId="ListNumber4">
    <w:name w:val="List Number 4"/>
    <w:basedOn w:val="List4"/>
    <w:rsid w:val="00EF640B"/>
    <w:pPr>
      <w:numPr>
        <w:numId w:val="7"/>
      </w:numPr>
    </w:pPr>
  </w:style>
  <w:style w:type="paragraph" w:styleId="ListNumber5">
    <w:name w:val="List Number 5"/>
    <w:basedOn w:val="List5"/>
    <w:rsid w:val="00EF640B"/>
    <w:pPr>
      <w:numPr>
        <w:numId w:val="8"/>
      </w:numPr>
    </w:pPr>
  </w:style>
  <w:style w:type="paragraph" w:styleId="BlockText">
    <w:name w:val="Block Text"/>
    <w:basedOn w:val="Normal"/>
    <w:rsid w:val="00EF640B"/>
    <w:pPr>
      <w:spacing w:after="120"/>
      <w:ind w:left="1440" w:right="1440"/>
    </w:pPr>
  </w:style>
  <w:style w:type="character" w:customStyle="1" w:styleId="Subscript">
    <w:name w:val="Subscript"/>
    <w:basedOn w:val="DefaultParagraphFont"/>
    <w:rsid w:val="00EF640B"/>
    <w:rPr>
      <w:sz w:val="16"/>
      <w:vertAlign w:val="subscript"/>
    </w:rPr>
  </w:style>
  <w:style w:type="character" w:customStyle="1" w:styleId="Superscript">
    <w:name w:val="Superscript"/>
    <w:basedOn w:val="DefaultParagraphFont"/>
    <w:rsid w:val="00EF640B"/>
    <w:rPr>
      <w:sz w:val="16"/>
      <w:vertAlign w:val="superscript"/>
    </w:rPr>
  </w:style>
  <w:style w:type="character" w:customStyle="1" w:styleId="Symbols">
    <w:name w:val="Symbols"/>
    <w:basedOn w:val="DefaultParagraphFont"/>
    <w:rsid w:val="00EF640B"/>
    <w:rPr>
      <w:rFonts w:ascii="Symbol" w:hAnsi="Symbol"/>
    </w:rPr>
  </w:style>
  <w:style w:type="character" w:customStyle="1" w:styleId="MenuOptions">
    <w:name w:val="Menu Options"/>
    <w:basedOn w:val="DefaultParagraphFont"/>
    <w:rsid w:val="00EF640B"/>
    <w:rPr>
      <w:rFonts w:ascii="Arial Narrow" w:hAnsi="Arial Narrow"/>
      <w:smallCaps/>
    </w:rPr>
  </w:style>
  <w:style w:type="character" w:customStyle="1" w:styleId="Buttons">
    <w:name w:val="Buttons"/>
    <w:basedOn w:val="DefaultParagraphFont"/>
    <w:rsid w:val="00EF640B"/>
    <w:rPr>
      <w:b/>
    </w:rPr>
  </w:style>
  <w:style w:type="character" w:customStyle="1" w:styleId="Underlined">
    <w:name w:val="Underlined"/>
    <w:basedOn w:val="DefaultParagraphFont"/>
    <w:rsid w:val="00EF640B"/>
    <w:rPr>
      <w:u w:val="single"/>
    </w:rPr>
  </w:style>
  <w:style w:type="paragraph" w:customStyle="1" w:styleId="TableBodyTextRight">
    <w:name w:val="Table Body Text Right"/>
    <w:basedOn w:val="TableBodyText"/>
    <w:rsid w:val="00EF640B"/>
    <w:pPr>
      <w:widowControl w:val="0"/>
      <w:autoSpaceDE w:val="0"/>
      <w:autoSpaceDN w:val="0"/>
      <w:adjustRightInd w:val="0"/>
      <w:jc w:val="right"/>
    </w:pPr>
    <w:rPr>
      <w:rFonts w:cs="Arial"/>
      <w:szCs w:val="18"/>
    </w:rPr>
  </w:style>
  <w:style w:type="paragraph" w:customStyle="1" w:styleId="CopyrightText">
    <w:name w:val="Copyright Text"/>
    <w:basedOn w:val="BodyText"/>
    <w:rsid w:val="00EF640B"/>
    <w:rPr>
      <w:sz w:val="18"/>
    </w:rPr>
  </w:style>
  <w:style w:type="paragraph" w:customStyle="1" w:styleId="BodySmallRight">
    <w:name w:val="Body Small Right"/>
    <w:basedOn w:val="BodyTextRight"/>
    <w:rsid w:val="00EF640B"/>
    <w:rPr>
      <w:sz w:val="18"/>
      <w:szCs w:val="18"/>
    </w:rPr>
  </w:style>
  <w:style w:type="paragraph" w:customStyle="1" w:styleId="MarginEdition">
    <w:name w:val="Margin Edition"/>
    <w:basedOn w:val="MarginNote"/>
    <w:rsid w:val="00EF640B"/>
    <w:pPr>
      <w:spacing w:before="0" w:after="0"/>
    </w:pPr>
    <w:rPr>
      <w:rFonts w:ascii="Times New Roman" w:hAnsi="Times New Roman"/>
      <w:color w:val="999999"/>
    </w:rPr>
  </w:style>
  <w:style w:type="paragraph" w:customStyle="1" w:styleId="Spacer">
    <w:name w:val="Spacer"/>
    <w:basedOn w:val="Normal"/>
    <w:rsid w:val="00EF640B"/>
    <w:rPr>
      <w:sz w:val="2"/>
      <w:szCs w:val="2"/>
    </w:rPr>
  </w:style>
  <w:style w:type="character" w:customStyle="1" w:styleId="Small">
    <w:name w:val="Small"/>
    <w:basedOn w:val="DefaultParagraphFont"/>
    <w:rsid w:val="00EF640B"/>
    <w:rPr>
      <w:sz w:val="16"/>
    </w:rPr>
  </w:style>
  <w:style w:type="paragraph" w:customStyle="1" w:styleId="WideTable">
    <w:name w:val="Wide Table"/>
    <w:basedOn w:val="Normal"/>
    <w:rsid w:val="00EF640B"/>
    <w:pPr>
      <w:ind w:left="-1418"/>
    </w:pPr>
    <w:rPr>
      <w:sz w:val="2"/>
      <w:szCs w:val="2"/>
    </w:rPr>
  </w:style>
  <w:style w:type="character" w:styleId="PageNumber">
    <w:name w:val="page number"/>
    <w:basedOn w:val="DefaultParagraphFont"/>
    <w:rsid w:val="00EF640B"/>
  </w:style>
  <w:style w:type="paragraph" w:styleId="Quote">
    <w:name w:val="Quote"/>
    <w:basedOn w:val="Heading1"/>
    <w:link w:val="QuoteChar"/>
    <w:qFormat/>
    <w:rsid w:val="00EF640B"/>
    <w:rPr>
      <w:b w:val="0"/>
      <w:sz w:val="72"/>
      <w:szCs w:val="72"/>
      <w:lang w:val="en-NZ"/>
    </w:rPr>
  </w:style>
  <w:style w:type="character" w:customStyle="1" w:styleId="QuoteChar">
    <w:name w:val="Quote Char"/>
    <w:basedOn w:val="DefaultParagraphFont"/>
    <w:link w:val="Quote"/>
    <w:rsid w:val="00EF6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40B"/>
    <w:pPr>
      <w:pageBreakBefore/>
    </w:pPr>
  </w:style>
  <w:style w:type="paragraph" w:customStyle="1" w:styleId="Border">
    <w:name w:val="Border"/>
    <w:basedOn w:val="Normal"/>
    <w:qFormat/>
    <w:rsid w:val="00EF6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40B"/>
    <w:rPr>
      <w:b/>
      <w:bCs/>
      <w:i/>
      <w:iCs/>
      <w:color w:val="auto"/>
    </w:rPr>
  </w:style>
  <w:style w:type="paragraph" w:styleId="IntenseQuote">
    <w:name w:val="Intense Quote"/>
    <w:basedOn w:val="Normal"/>
    <w:next w:val="Normal"/>
    <w:link w:val="IntenseQuoteChar"/>
    <w:uiPriority w:val="30"/>
    <w:qFormat/>
    <w:rsid w:val="00EF6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40B"/>
    <w:rPr>
      <w:smallCaps/>
      <w:color w:val="auto"/>
      <w:u w:val="single"/>
    </w:rPr>
  </w:style>
  <w:style w:type="character" w:styleId="IntenseReference">
    <w:name w:val="Intense Reference"/>
    <w:basedOn w:val="DefaultParagraphFont"/>
    <w:uiPriority w:val="32"/>
    <w:qFormat/>
    <w:rsid w:val="00EF640B"/>
    <w:rPr>
      <w:b/>
      <w:bCs/>
      <w:smallCaps/>
      <w:color w:val="auto"/>
      <w:spacing w:val="5"/>
      <w:u w:val="single"/>
    </w:rPr>
  </w:style>
  <w:style w:type="paragraph" w:customStyle="1" w:styleId="2ColumnHeading">
    <w:name w:val="2Column Heading"/>
    <w:basedOn w:val="BodyText"/>
    <w:qFormat/>
    <w:rsid w:val="00EF640B"/>
    <w:pPr>
      <w:spacing w:after="60"/>
      <w:ind w:left="-2268"/>
    </w:pPr>
    <w:rPr>
      <w:b/>
    </w:rPr>
  </w:style>
  <w:style w:type="paragraph" w:customStyle="1" w:styleId="Heading1TOC">
    <w:name w:val="Heading1 TOC"/>
    <w:basedOn w:val="Normal"/>
    <w:qFormat/>
    <w:rsid w:val="00EF640B"/>
    <w:pPr>
      <w:spacing w:before="240" w:after="120"/>
    </w:pPr>
    <w:rPr>
      <w:rFonts w:ascii="Times New Roman" w:hAnsi="Times New Roman"/>
      <w:b/>
      <w:sz w:val="32"/>
    </w:rPr>
  </w:style>
  <w:style w:type="paragraph" w:customStyle="1" w:styleId="Heading2TOC">
    <w:name w:val="Heading2 TOC"/>
    <w:basedOn w:val="Normal"/>
    <w:qFormat/>
    <w:rsid w:val="00EF640B"/>
    <w:pPr>
      <w:spacing w:before="240" w:after="60"/>
    </w:pPr>
    <w:rPr>
      <w:rFonts w:ascii="Times New Roman" w:hAnsi="Times New Roman"/>
      <w:b/>
      <w:sz w:val="28"/>
    </w:rPr>
  </w:style>
  <w:style w:type="character" w:customStyle="1" w:styleId="Underline">
    <w:name w:val="Underline"/>
    <w:basedOn w:val="DefaultParagraphFont"/>
    <w:qFormat/>
    <w:rsid w:val="00EF640B"/>
    <w:rPr>
      <w:u w:val="single"/>
    </w:rPr>
  </w:style>
  <w:style w:type="character" w:customStyle="1" w:styleId="BoldandItalics">
    <w:name w:val="Bold and Italics"/>
    <w:qFormat/>
    <w:rsid w:val="00EF640B"/>
    <w:rPr>
      <w:b/>
      <w:i/>
      <w:u w:val="none"/>
    </w:rPr>
  </w:style>
  <w:style w:type="paragraph" w:styleId="BalloonText">
    <w:name w:val="Balloon Text"/>
    <w:basedOn w:val="Normal"/>
    <w:link w:val="BalloonTextChar"/>
    <w:rsid w:val="00EF640B"/>
    <w:rPr>
      <w:rFonts w:ascii="Tahoma" w:hAnsi="Tahoma" w:cs="Tahoma"/>
      <w:sz w:val="16"/>
      <w:szCs w:val="16"/>
    </w:rPr>
  </w:style>
  <w:style w:type="character" w:customStyle="1" w:styleId="BalloonTextChar">
    <w:name w:val="Balloon Text Char"/>
    <w:basedOn w:val="DefaultParagraphFont"/>
    <w:link w:val="BalloonText"/>
    <w:rsid w:val="00EF6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4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40B"/>
    <w:rPr>
      <w:b/>
      <w:color w:val="660033"/>
      <w:spacing w:val="0"/>
    </w:rPr>
  </w:style>
  <w:style w:type="paragraph" w:customStyle="1" w:styleId="Nameditemlist">
    <w:name w:val="Named item list"/>
    <w:basedOn w:val="BodyText"/>
    <w:qFormat/>
    <w:rsid w:val="00EF640B"/>
    <w:pPr>
      <w:tabs>
        <w:tab w:val="left" w:pos="2835"/>
      </w:tabs>
      <w:ind w:left="2835" w:hanging="2835"/>
    </w:pPr>
  </w:style>
  <w:style w:type="paragraph" w:customStyle="1" w:styleId="BodyTextnopadding">
    <w:name w:val="Body Text no padding"/>
    <w:basedOn w:val="BodyText"/>
    <w:qFormat/>
    <w:rsid w:val="00EF640B"/>
    <w:pPr>
      <w:spacing w:before="0" w:after="0"/>
    </w:pPr>
  </w:style>
  <w:style w:type="paragraph" w:customStyle="1" w:styleId="BodyTextBold">
    <w:name w:val="Body Text Bold"/>
    <w:basedOn w:val="BodyText"/>
    <w:qFormat/>
    <w:rsid w:val="00EF640B"/>
    <w:rPr>
      <w:b/>
    </w:rPr>
  </w:style>
  <w:style w:type="character" w:styleId="Hyperlink">
    <w:name w:val="Hyperlink"/>
    <w:basedOn w:val="DefaultParagraphFont"/>
    <w:uiPriority w:val="99"/>
    <w:unhideWhenUsed/>
    <w:rsid w:val="00D87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1897</Words>
  <Characters>12182</Characters>
  <Application>Microsoft Office Word</Application>
  <DocSecurity>0</DocSecurity>
  <Lines>380</Lines>
  <Paragraphs>219</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UEEHA0032 Supervise repair and overhaul of explosion-protected equipment type increased safety (Ex e)</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