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671" w:rsidP="002C2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UEEHA0024 Inspect, maintain and fit plugs/couplers for reeling, trailing and flexible cables - coal mining</w:t>
      </w:r>
      <w:r>
        <w:fldChar w:fldCharType="end"/>
      </w:r>
    </w:p>
    <w:p w:rsidR="002C2671" w:rsidP="002C2671">
      <w:pPr>
        <w:pStyle w:val="Version"/>
        <w:sectPr w:rsidSect="00E94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919" w:rsidP="00E94919">
      <w:pPr>
        <w:pStyle w:val="SuperHeading"/>
      </w:pPr>
      <w:r w:rsidRPr="00E94919">
        <w:t>Assessment Requirements for UEEHA0024 Inspect, maintain and fit plugs/couplers for reeling, trailing and flexible cables - coal mining</w:t>
      </w:r>
    </w:p>
    <w:p w:rsidR="00000000" w:rsidRPr="00E94919" w:rsidP="00E94919">
      <w:pPr>
        <w:pStyle w:val="Heading1"/>
      </w:pPr>
      <w:bookmarkStart w:id="1" w:name="O_1242953"/>
      <w:bookmarkEnd w:id="1"/>
      <w:r w:rsidRPr="00E949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19" w:rsidP="00E94919">
            <w:pPr>
              <w:pStyle w:val="BodyText"/>
            </w:pPr>
            <w:r w:rsidRPr="00E94919">
              <w:t>Release 1. This is the first release of this unit of competency in the Electrotechnology Training Package.</w:t>
            </w:r>
          </w:p>
        </w:tc>
      </w:tr>
    </w:tbl>
    <w:p w:rsidR="00000000" w:rsidRPr="00E94919" w:rsidP="00E94919">
      <w:pPr>
        <w:pStyle w:val="NoPaddingFontSize1"/>
      </w:pPr>
    </w:p>
    <w:p w:rsidR="00000000" w:rsidRPr="00E94919" w:rsidP="00E94919">
      <w:pPr>
        <w:pStyle w:val="AllowPageBreak"/>
      </w:pPr>
    </w:p>
    <w:p w:rsidR="00000000" w:rsidRPr="00E94919" w:rsidP="00E94919">
      <w:pPr>
        <w:pStyle w:val="Heading1"/>
      </w:pPr>
      <w:bookmarkStart w:id="2" w:name="O_1242954"/>
      <w:bookmarkEnd w:id="2"/>
      <w:r w:rsidRPr="00E949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19">
            <w:pPr>
              <w:pStyle w:val="BodyText"/>
              <w:rPr>
                <w:lang w:val="en-NZ"/>
              </w:rPr>
            </w:pPr>
            <w:r w:rsidRPr="00E94919">
              <w:t>Evidence required to demonstrate competence in this unit must be relevant to and satisfy all of the require</w:t>
            </w:r>
            <w:r w:rsidRPr="00E94919">
              <w:t xml:space="preserve">ments of the elements and performance criteria on at least two separate occasions and include: </w:t>
            </w:r>
          </w:p>
        </w:tc>
      </w:tr>
      <w:tr w:rsidTr="00E94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19" w:rsidP="00E94919">
            <w:pPr>
              <w:pStyle w:val="ListBullet"/>
            </w:pPr>
            <w:r w:rsidRPr="00E94919">
              <w:t>preparing to inspect and fit plugs/couplers including:</w:t>
            </w:r>
          </w:p>
          <w:p w:rsidR="00000000" w:rsidRPr="00E94919" w:rsidP="00E94919">
            <w:pPr>
              <w:pStyle w:val="ListBullet2"/>
            </w:pPr>
            <w:r w:rsidRPr="00E94919">
              <w:t>reviewing safe work methods</w:t>
            </w:r>
          </w:p>
          <w:p w:rsidR="00000000" w:rsidRPr="00E94919" w:rsidP="00E94919">
            <w:pPr>
              <w:pStyle w:val="ListBullet2"/>
            </w:pPr>
            <w:r w:rsidRPr="00E94919">
              <w:t>receiving and understanding work instructions</w:t>
            </w:r>
          </w:p>
          <w:p w:rsidR="00000000" w:rsidRPr="00E94919" w:rsidP="00E94919">
            <w:pPr>
              <w:pStyle w:val="ListBullet2"/>
            </w:pPr>
            <w:r w:rsidRPr="00E94919">
              <w:t>identifying plugs/couplers by marking and explosion-protection certification documentation</w:t>
            </w:r>
          </w:p>
          <w:p w:rsidR="00000000" w:rsidRPr="00E94919" w:rsidP="00E94919">
            <w:pPr>
              <w:pStyle w:val="ListBullet2"/>
            </w:pPr>
            <w:r w:rsidRPr="00E94919">
              <w:t>obtaining tools and equipment needed and checking them for correct operation and safety</w:t>
            </w:r>
          </w:p>
          <w:p w:rsidR="00000000" w:rsidRPr="00E94919" w:rsidP="00E94919">
            <w:pPr>
              <w:pStyle w:val="ListBullet"/>
            </w:pPr>
            <w:r w:rsidRPr="00E94919">
              <w:t>inspecting the condition of plugs/couplers including:</w:t>
            </w:r>
          </w:p>
          <w:p w:rsidR="00000000" w:rsidRPr="00E94919" w:rsidP="00E94919">
            <w:pPr>
              <w:pStyle w:val="ListBullet2"/>
            </w:pPr>
            <w:r w:rsidRPr="00E94919">
              <w:t>obtaining and applyin</w:t>
            </w:r>
            <w:r w:rsidRPr="00E94919">
              <w:t>g safe work methods</w:t>
            </w:r>
          </w:p>
          <w:p w:rsidR="00000000" w:rsidRPr="00E94919" w:rsidP="00E94919">
            <w:pPr>
              <w:pStyle w:val="ListBullet2"/>
            </w:pPr>
            <w:r w:rsidRPr="00E94919">
              <w:t>dismantling plugs/couplers and identifying and noting any damage to housings, pins and sockets and/or defects to any explosion-protection parts/components</w:t>
            </w:r>
          </w:p>
          <w:p w:rsidR="00000000" w:rsidRPr="00E94919" w:rsidP="00E94919">
            <w:pPr>
              <w:pStyle w:val="ListBullet2"/>
            </w:pPr>
            <w:r w:rsidRPr="00E94919">
              <w:t>documenting plug/coupler damage defects in accordance with quality assurance proc</w:t>
            </w:r>
            <w:r w:rsidRPr="00E94919">
              <w:t>edures</w:t>
            </w:r>
          </w:p>
          <w:p w:rsidR="00000000" w:rsidRPr="00E94919" w:rsidP="00E94919">
            <w:pPr>
              <w:pStyle w:val="ListBullet2"/>
            </w:pPr>
            <w:r w:rsidRPr="00E94919">
              <w:t>obtaining compliant replacement parts</w:t>
            </w:r>
          </w:p>
          <w:p w:rsidR="00000000" w:rsidRPr="00E94919" w:rsidP="00E94919">
            <w:pPr>
              <w:pStyle w:val="ListBullet2"/>
            </w:pPr>
            <w:r w:rsidRPr="00E94919">
              <w:t>making arrangements for maintenance by replacement only of defective explosion-protective enclosures/housings in accordance with quality assurance procedures</w:t>
            </w:r>
          </w:p>
          <w:p w:rsidR="00000000" w:rsidRPr="00E94919" w:rsidP="00E94919">
            <w:pPr>
              <w:pStyle w:val="ListBullet"/>
            </w:pPr>
            <w:r w:rsidRPr="00E94919">
              <w:t>fits and connects plugs /couplers including:</w:t>
            </w:r>
          </w:p>
          <w:p w:rsidR="00000000" w:rsidRPr="00E94919" w:rsidP="00E94919">
            <w:pPr>
              <w:pStyle w:val="ListBullet2"/>
            </w:pPr>
            <w:r w:rsidRPr="00E94919">
              <w:t>applyi</w:t>
            </w:r>
            <w:r w:rsidRPr="00E94919">
              <w:t>ng safe work methods</w:t>
            </w:r>
          </w:p>
          <w:p w:rsidR="00000000" w:rsidRPr="00E94919" w:rsidP="00E94919">
            <w:pPr>
              <w:pStyle w:val="ListBullet2"/>
            </w:pPr>
            <w:r w:rsidRPr="00E94919">
              <w:t>checking that replacement parts are authorized and compliant</w:t>
            </w:r>
          </w:p>
          <w:p w:rsidR="00000000" w:rsidRPr="00E94919" w:rsidP="00E94919">
            <w:pPr>
              <w:pStyle w:val="ListBullet2"/>
            </w:pPr>
            <w:r w:rsidRPr="00E94919">
              <w:t>preparing and terminating cables maintaining correct termination length, sheath protrusion and clamping</w:t>
            </w:r>
          </w:p>
          <w:p w:rsidR="00000000" w:rsidRPr="00E94919" w:rsidP="00E94919">
            <w:pPr>
              <w:pStyle w:val="ListBullet2"/>
            </w:pPr>
            <w:r w:rsidRPr="00E94919">
              <w:t>preparing and terminating cable cores to correct polarity and maintain</w:t>
            </w:r>
            <w:r w:rsidRPr="00E94919">
              <w:t xml:space="preserve"> required creepage and clearances</w:t>
            </w:r>
          </w:p>
          <w:p w:rsidR="00000000" w:rsidRPr="00E94919" w:rsidP="00E94919">
            <w:pPr>
              <w:pStyle w:val="ListBullet2"/>
            </w:pPr>
            <w:r w:rsidRPr="00E94919">
              <w:t>checking cable tails, leads and terminations</w:t>
            </w:r>
          </w:p>
          <w:p w:rsidR="00000000" w:rsidRPr="00E94919" w:rsidP="00E94919">
            <w:pPr>
              <w:pStyle w:val="ListBullet2"/>
            </w:pPr>
            <w:r w:rsidRPr="00E94919">
              <w:t>applying safe work methods for the care and storage of tools and equipment</w:t>
            </w:r>
          </w:p>
          <w:p w:rsidR="00000000" w:rsidRPr="00E94919" w:rsidP="00E94919">
            <w:pPr>
              <w:pStyle w:val="ListBullet"/>
            </w:pPr>
            <w:r w:rsidRPr="00E94919">
              <w:t xml:space="preserve">updating plug and coupling repair history record and notifying the responsible supervisor </w:t>
            </w:r>
            <w:r w:rsidRPr="00E94919">
              <w:t>on the completion of the work.</w:t>
            </w:r>
          </w:p>
        </w:tc>
      </w:tr>
    </w:tbl>
    <w:p w:rsidR="00000000" w:rsidRPr="00E94919" w:rsidP="00E94919">
      <w:pPr>
        <w:pStyle w:val="NoPaddingFontSize1"/>
      </w:pPr>
    </w:p>
    <w:p w:rsidR="00000000" w:rsidRPr="00E94919" w:rsidP="00E94919">
      <w:pPr>
        <w:pStyle w:val="AllowPageBreak"/>
      </w:pPr>
    </w:p>
    <w:p w:rsidR="00000000" w:rsidRPr="00E94919" w:rsidP="00E94919">
      <w:pPr>
        <w:pStyle w:val="Heading1"/>
      </w:pPr>
      <w:bookmarkStart w:id="3" w:name="O_1242955"/>
      <w:bookmarkEnd w:id="3"/>
      <w:r w:rsidRPr="00E949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19">
            <w:pPr>
              <w:pStyle w:val="BodyText"/>
              <w:rPr>
                <w:lang w:val="en-NZ"/>
              </w:rPr>
            </w:pPr>
            <w:r w:rsidRPr="00E94919">
              <w:t>Evidence required to demonstrate competence in this unit must be relevant to and satisfy all of the requirements of the elements, performance criteria and range of conditions and includ</w:t>
            </w:r>
            <w:r w:rsidRPr="00E94919">
              <w:t xml:space="preserve">e knowledge of: </w:t>
            </w:r>
          </w:p>
        </w:tc>
      </w:tr>
      <w:tr w:rsidTr="00E94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19" w:rsidP="00E94919">
            <w:pPr>
              <w:pStyle w:val="ListBullet"/>
            </w:pPr>
            <w:r w:rsidRPr="00E94919">
              <w:t>nature of explosion protection in explosive atmosphere areas including:</w:t>
            </w:r>
          </w:p>
          <w:p w:rsidR="00000000" w:rsidRPr="00E94919" w:rsidP="00E94919">
            <w:pPr>
              <w:pStyle w:val="ListBullet2"/>
            </w:pPr>
            <w:r w:rsidRPr="00E94919">
              <w:t>the standard definition of an ‘explosive atmosphere area’</w:t>
            </w:r>
          </w:p>
          <w:p w:rsidR="00000000" w:rsidRPr="00E94919" w:rsidP="00E94919">
            <w:pPr>
              <w:pStyle w:val="ListBullet2"/>
            </w:pPr>
            <w:r w:rsidRPr="00E94919">
              <w:t>conditions in an explosive atmosphere area that will lead to ignition, combustion and propagation of an explosive atmosphere</w:t>
            </w:r>
          </w:p>
          <w:p w:rsidR="00000000" w:rsidRPr="00E94919" w:rsidP="00E94919">
            <w:pPr>
              <w:pStyle w:val="ListBullet2"/>
            </w:pPr>
            <w:r w:rsidRPr="00E94919">
              <w:t>the explosive nature of flammable substances in the form of gas, vapour, dust, fibres, or flyings</w:t>
            </w:r>
          </w:p>
          <w:p w:rsidR="00000000" w:rsidRPr="00E94919" w:rsidP="00E94919">
            <w:pPr>
              <w:pStyle w:val="ListBullet2"/>
            </w:pPr>
            <w:r w:rsidRPr="00E94919">
              <w:t>low and upper explosive limits (L</w:t>
            </w:r>
            <w:r w:rsidRPr="00E94919">
              <w:t>EL/UEL) and flash point of flammable substances encountered in explosive atmosphere areas</w:t>
            </w:r>
          </w:p>
          <w:p w:rsidR="00000000" w:rsidRPr="00E94919" w:rsidP="00E94919">
            <w:pPr>
              <w:pStyle w:val="ListBullet2"/>
            </w:pPr>
            <w:r w:rsidRPr="00E94919">
              <w:t>the toxic nature of gases and vapours and potentially harmful consequences</w:t>
            </w:r>
          </w:p>
          <w:p w:rsidR="00000000" w:rsidRPr="00E94919" w:rsidP="00E94919">
            <w:pPr>
              <w:pStyle w:val="ListBullet2"/>
            </w:pPr>
            <w:r w:rsidRPr="00E94919">
              <w:t>the classifications given to explosive atmosphere areas</w:t>
            </w:r>
          </w:p>
          <w:p w:rsidR="00000000" w:rsidRPr="00E94919" w:rsidP="00E94919">
            <w:pPr>
              <w:pStyle w:val="ListBullet2"/>
            </w:pPr>
            <w:r w:rsidRPr="00E94919">
              <w:t>electrical equipment as a potential source of ignition</w:t>
            </w:r>
          </w:p>
          <w:p w:rsidR="00000000" w:rsidRPr="00E94919" w:rsidP="00E94919">
            <w:pPr>
              <w:pStyle w:val="ListBullet2"/>
            </w:pPr>
            <w:r w:rsidRPr="00E94919">
              <w:t>characteristics of devices/equipment that require authorization to be taken into an explosive atmosphere area</w:t>
            </w:r>
          </w:p>
          <w:p w:rsidR="00000000" w:rsidRPr="00E94919" w:rsidP="00E94919">
            <w:pPr>
              <w:pStyle w:val="ListBullet"/>
            </w:pPr>
            <w:r w:rsidRPr="00E94919">
              <w:t>methods for preventing ignition of an explosive atmosphere from an electrical source inclu</w:t>
            </w:r>
            <w:r w:rsidRPr="00E94919">
              <w:t>ding:</w:t>
            </w:r>
          </w:p>
          <w:p w:rsidR="00000000" w:rsidRPr="00E94919" w:rsidP="00E94919">
            <w:pPr>
              <w:pStyle w:val="ListBullet2"/>
            </w:pPr>
            <w:r w:rsidRPr="00E94919">
              <w:t>exclusion method including:</w:t>
            </w:r>
          </w:p>
          <w:p w:rsidR="00000000" w:rsidRPr="00E94919" w:rsidP="00E94919">
            <w:pPr>
              <w:pStyle w:val="ListBullet3"/>
            </w:pPr>
            <w:r w:rsidRPr="00E94919">
              <w:t>dust ignition protection type ‘tD’ or ‘t’</w:t>
            </w:r>
          </w:p>
          <w:p w:rsidR="00000000" w:rsidRPr="00E94919" w:rsidP="00E94919">
            <w:pPr>
              <w:pStyle w:val="ListBullet3"/>
            </w:pPr>
            <w:r w:rsidRPr="00E94919">
              <w:t>pressurization ‘p’</w:t>
            </w:r>
          </w:p>
          <w:p w:rsidR="00000000" w:rsidRPr="00E94919" w:rsidP="00E94919">
            <w:pPr>
              <w:pStyle w:val="ListBullet3"/>
            </w:pPr>
            <w:r w:rsidRPr="00E94919">
              <w:t>encapsulated ‘m’</w:t>
            </w:r>
          </w:p>
          <w:p w:rsidR="00000000" w:rsidRPr="00E94919" w:rsidP="00E94919">
            <w:pPr>
              <w:pStyle w:val="ListBullet3"/>
            </w:pPr>
            <w:r w:rsidRPr="00E94919">
              <w:t>oil-immersed ‘o’</w:t>
            </w:r>
          </w:p>
          <w:p w:rsidR="00000000" w:rsidRPr="00E94919" w:rsidP="00E94919">
            <w:pPr>
              <w:pStyle w:val="ListBullet3"/>
            </w:pPr>
            <w:r w:rsidRPr="00E94919">
              <w:t>powder filling ‘q’</w:t>
            </w:r>
          </w:p>
          <w:p w:rsidR="00000000" w:rsidRPr="00E94919" w:rsidP="00E94919">
            <w:pPr>
              <w:pStyle w:val="ListBullet2"/>
            </w:pPr>
            <w:r w:rsidRPr="00E94919">
              <w:t>explosion containment method – Flameproof ‘d’ enclosure type</w:t>
            </w:r>
          </w:p>
          <w:p w:rsidR="00000000" w:rsidRPr="00E94919" w:rsidP="00E94919">
            <w:pPr>
              <w:pStyle w:val="ListBullet2"/>
            </w:pPr>
            <w:r w:rsidRPr="00E94919">
              <w:t>energy limitation including:</w:t>
            </w:r>
          </w:p>
          <w:p w:rsidR="00000000" w:rsidRPr="00E94919" w:rsidP="00E94919">
            <w:pPr>
              <w:pStyle w:val="ListBullet3"/>
            </w:pPr>
            <w:r w:rsidRPr="00E94919">
              <w:t>intrinsic safety ‘i’</w:t>
            </w:r>
          </w:p>
          <w:p w:rsidR="00000000" w:rsidRPr="00E94919" w:rsidP="00E94919">
            <w:pPr>
              <w:pStyle w:val="ListBullet3"/>
            </w:pPr>
            <w:r w:rsidRPr="00E94919">
              <w:t>protection type ‘n’ (e.g. non-sparking, hermetically sealed, enclosed break)</w:t>
            </w:r>
          </w:p>
          <w:p w:rsidR="00000000" w:rsidRPr="00E94919" w:rsidP="00E94919">
            <w:pPr>
              <w:pStyle w:val="ListBullet2"/>
            </w:pPr>
            <w:r w:rsidRPr="00E94919">
              <w:t>avoidance of ignition source including:</w:t>
            </w:r>
          </w:p>
          <w:p w:rsidR="00000000" w:rsidRPr="00E94919" w:rsidP="00E94919">
            <w:pPr>
              <w:pStyle w:val="ListBullet3"/>
            </w:pPr>
            <w:r w:rsidRPr="00E94919">
              <w:t>increased safety ‘e’</w:t>
            </w:r>
          </w:p>
          <w:p w:rsidR="00000000" w:rsidRPr="00E94919" w:rsidP="00E94919">
            <w:pPr>
              <w:pStyle w:val="ListBullet3"/>
            </w:pPr>
            <w:r w:rsidRPr="00E94919">
              <w:t>protection type ‘n’</w:t>
            </w:r>
          </w:p>
          <w:p w:rsidR="00000000" w:rsidRPr="00E94919" w:rsidP="00E94919">
            <w:pPr>
              <w:pStyle w:val="ListBullet2"/>
            </w:pPr>
            <w:r w:rsidRPr="00E94919">
              <w:t>dilution—ventilation</w:t>
            </w:r>
          </w:p>
          <w:p w:rsidR="00000000" w:rsidRPr="00E94919" w:rsidP="00E94919">
            <w:pPr>
              <w:pStyle w:val="ListBullet"/>
            </w:pPr>
            <w:r w:rsidRPr="00E94919">
              <w:t>equipment and circuits protected by the flameproof (</w:t>
            </w:r>
            <w:r w:rsidRPr="00E94919">
              <w:t>Ex ‘d’) enclosure type including:</w:t>
            </w:r>
          </w:p>
          <w:p w:rsidR="00000000" w:rsidRPr="00E94919" w:rsidP="00E94919">
            <w:pPr>
              <w:pStyle w:val="ListBullet2"/>
            </w:pPr>
            <w:r w:rsidRPr="00E94919">
              <w:t>how a flameproof-type enclosure works to provide explosion protection</w:t>
            </w:r>
          </w:p>
          <w:p w:rsidR="00000000" w:rsidRPr="00E94919" w:rsidP="00E94919">
            <w:pPr>
              <w:pStyle w:val="ListBullet2"/>
            </w:pPr>
            <w:r w:rsidRPr="00E94919">
              <w:t>features of flameproof enclosures and their function including:</w:t>
            </w:r>
          </w:p>
          <w:p w:rsidR="00000000" w:rsidRPr="00E94919" w:rsidP="00E94919">
            <w:pPr>
              <w:pStyle w:val="ListBullet3"/>
            </w:pPr>
            <w:r w:rsidRPr="00E94919">
              <w:t>enclosure materials</w:t>
            </w:r>
          </w:p>
          <w:p w:rsidR="00000000" w:rsidRPr="00E94919" w:rsidP="00E94919">
            <w:pPr>
              <w:pStyle w:val="ListBullet3"/>
            </w:pPr>
            <w:r w:rsidRPr="00E94919">
              <w:t>flamepaths</w:t>
            </w:r>
          </w:p>
          <w:p w:rsidR="00000000" w:rsidRPr="00E94919" w:rsidP="00E94919">
            <w:pPr>
              <w:pStyle w:val="ListBullet3"/>
            </w:pPr>
            <w:r w:rsidRPr="00E94919">
              <w:t>fasteners</w:t>
            </w:r>
          </w:p>
          <w:p w:rsidR="00000000" w:rsidRPr="00E94919" w:rsidP="00E94919">
            <w:pPr>
              <w:pStyle w:val="ListBullet3"/>
            </w:pPr>
            <w:r w:rsidRPr="00E94919">
              <w:t>gaskets</w:t>
            </w:r>
          </w:p>
          <w:p w:rsidR="00000000" w:rsidRPr="00E94919" w:rsidP="00E94919">
            <w:pPr>
              <w:pStyle w:val="ListBullet3"/>
            </w:pPr>
            <w:r w:rsidRPr="00E94919">
              <w:t>enclosure entries</w:t>
            </w:r>
          </w:p>
          <w:p w:rsidR="00000000" w:rsidRPr="00E94919" w:rsidP="00E94919">
            <w:pPr>
              <w:pStyle w:val="ListBullet3"/>
            </w:pPr>
            <w:r w:rsidRPr="00E94919">
              <w:t>breathing and drain devices</w:t>
            </w:r>
          </w:p>
          <w:p w:rsidR="00000000" w:rsidRPr="00E94919" w:rsidP="00E94919">
            <w:pPr>
              <w:pStyle w:val="ListBullet2"/>
            </w:pPr>
            <w:r w:rsidRPr="00E94919">
              <w:t>attributes of flameproof enclosures including:</w:t>
            </w:r>
          </w:p>
          <w:p w:rsidR="00000000" w:rsidRPr="00E94919" w:rsidP="00E94919">
            <w:pPr>
              <w:pStyle w:val="ListBullet3"/>
            </w:pPr>
            <w:r w:rsidRPr="00E94919">
              <w:t>integrity under pressure</w:t>
            </w:r>
          </w:p>
          <w:p w:rsidR="00000000" w:rsidRPr="00E94919" w:rsidP="00E94919">
            <w:pPr>
              <w:pStyle w:val="ListBullet3"/>
            </w:pPr>
            <w:r w:rsidRPr="00E94919">
              <w:t>suitability for power switching equipment</w:t>
            </w:r>
          </w:p>
          <w:p w:rsidR="00000000" w:rsidRPr="00E94919" w:rsidP="00E94919">
            <w:pPr>
              <w:pStyle w:val="ListBullet3"/>
            </w:pPr>
            <w:r w:rsidRPr="00E94919">
              <w:t>situations where this type can be used</w:t>
            </w:r>
          </w:p>
          <w:p w:rsidR="00000000" w:rsidRPr="00E94919" w:rsidP="00E94919">
            <w:pPr>
              <w:pStyle w:val="ListBullet2"/>
            </w:pPr>
            <w:r w:rsidRPr="00E94919">
              <w:t>aspects that are vulnerable to voiding the protection due to defective i</w:t>
            </w:r>
            <w:r w:rsidRPr="00E94919">
              <w:t>nstallation or poor maintenance including:</w:t>
            </w:r>
          </w:p>
          <w:p w:rsidR="00000000" w:rsidRPr="00E94919" w:rsidP="00E94919">
            <w:pPr>
              <w:pStyle w:val="ListBullet3"/>
            </w:pPr>
            <w:r w:rsidRPr="00E94919">
              <w:t>installed location</w:t>
            </w:r>
          </w:p>
          <w:p w:rsidR="00000000" w:rsidRPr="00E94919" w:rsidP="00E94919">
            <w:pPr>
              <w:pStyle w:val="ListBullet3"/>
            </w:pPr>
            <w:r w:rsidRPr="00E94919">
              <w:t>cable/conduit entries</w:t>
            </w:r>
          </w:p>
          <w:p w:rsidR="00000000" w:rsidRPr="00E94919" w:rsidP="00E94919">
            <w:pPr>
              <w:pStyle w:val="ListBullet3"/>
            </w:pPr>
            <w:r w:rsidRPr="00E94919">
              <w:t>flamepaths</w:t>
            </w:r>
          </w:p>
          <w:p w:rsidR="00000000" w:rsidRPr="00E94919" w:rsidP="00E94919">
            <w:pPr>
              <w:pStyle w:val="ListBullet3"/>
            </w:pPr>
            <w:r w:rsidRPr="00E94919">
              <w:t>gaskets</w:t>
            </w:r>
          </w:p>
          <w:p w:rsidR="00000000" w:rsidRPr="00E94919" w:rsidP="00E94919">
            <w:pPr>
              <w:pStyle w:val="ListBullet3"/>
            </w:pPr>
            <w:r w:rsidRPr="00E94919">
              <w:t>fasteners</w:t>
            </w:r>
          </w:p>
          <w:p w:rsidR="00000000" w:rsidRPr="00E94919" w:rsidP="00E94919">
            <w:pPr>
              <w:pStyle w:val="ListBullet3"/>
            </w:pPr>
            <w:r w:rsidRPr="00E94919">
              <w:t>pressure piling</w:t>
            </w:r>
          </w:p>
          <w:p w:rsidR="00000000" w:rsidRPr="00E94919" w:rsidP="00E94919">
            <w:pPr>
              <w:pStyle w:val="ListBullet"/>
            </w:pPr>
            <w:r w:rsidRPr="00E94919">
              <w:t>equipment and circuits protected by the increased safety (Ex ‘e’) method including:</w:t>
            </w:r>
          </w:p>
          <w:p w:rsidR="00000000" w:rsidRPr="00E94919" w:rsidP="00E94919">
            <w:pPr>
              <w:pStyle w:val="ListBullet2"/>
            </w:pPr>
            <w:r w:rsidRPr="00E94919">
              <w:t>how increased safety ‘e’</w:t>
            </w:r>
            <w:r w:rsidRPr="00E94919">
              <w:t xml:space="preserve"> type works to provide explosion protection</w:t>
            </w:r>
          </w:p>
          <w:p w:rsidR="00000000" w:rsidRPr="00E94919" w:rsidP="00E94919">
            <w:pPr>
              <w:pStyle w:val="ListBullet2"/>
            </w:pPr>
            <w:r w:rsidRPr="00E94919">
              <w:t>features of increased safety and their function including:</w:t>
            </w:r>
          </w:p>
          <w:p w:rsidR="00000000" w:rsidRPr="00E94919" w:rsidP="00E94919">
            <w:pPr>
              <w:pStyle w:val="ListBullet3"/>
            </w:pPr>
            <w:r w:rsidRPr="00E94919">
              <w:t>electrical connections</w:t>
            </w:r>
          </w:p>
          <w:p w:rsidR="00000000" w:rsidRPr="00E94919" w:rsidP="00E94919">
            <w:pPr>
              <w:pStyle w:val="ListBullet3"/>
            </w:pPr>
            <w:r w:rsidRPr="00E94919">
              <w:t>length of conductors within an enclosure</w:t>
            </w:r>
          </w:p>
          <w:p w:rsidR="00000000" w:rsidRPr="00E94919" w:rsidP="00E94919">
            <w:pPr>
              <w:pStyle w:val="ListBullet3"/>
            </w:pPr>
            <w:r w:rsidRPr="00E94919">
              <w:t>clearances between bare conductive parts</w:t>
            </w:r>
          </w:p>
          <w:p w:rsidR="00000000" w:rsidRPr="00E94919" w:rsidP="00E94919">
            <w:pPr>
              <w:pStyle w:val="ListBullet3"/>
            </w:pPr>
            <w:r w:rsidRPr="00E94919">
              <w:t>enclosure entries</w:t>
            </w:r>
          </w:p>
          <w:p w:rsidR="00000000" w:rsidRPr="00E94919" w:rsidP="00E94919">
            <w:pPr>
              <w:pStyle w:val="ListBullet3"/>
            </w:pPr>
            <w:r w:rsidRPr="00E94919">
              <w:t>IP rating of enclosures</w:t>
            </w:r>
          </w:p>
          <w:p w:rsidR="00000000" w:rsidRPr="00E94919" w:rsidP="00E94919">
            <w:pPr>
              <w:pStyle w:val="ListBullet3"/>
            </w:pPr>
            <w:r w:rsidRPr="00E94919">
              <w:t>temperature limitation</w:t>
            </w:r>
          </w:p>
          <w:p w:rsidR="00000000" w:rsidRPr="00E94919" w:rsidP="00E94919">
            <w:pPr>
              <w:pStyle w:val="ListBullet3"/>
            </w:pPr>
            <w:r w:rsidRPr="00E94919">
              <w:t>certified components</w:t>
            </w:r>
          </w:p>
          <w:p w:rsidR="00000000" w:rsidRPr="00E94919" w:rsidP="00E94919">
            <w:pPr>
              <w:pStyle w:val="ListBullet2"/>
            </w:pPr>
            <w:r w:rsidRPr="00E94919">
              <w:t>attributes of increased safety including:</w:t>
            </w:r>
          </w:p>
          <w:p w:rsidR="00000000" w:rsidRPr="00E94919" w:rsidP="00E94919">
            <w:pPr>
              <w:pStyle w:val="ListBullet3"/>
            </w:pPr>
            <w:r w:rsidRPr="00E94919">
              <w:t>absence of sparking contacts</w:t>
            </w:r>
          </w:p>
          <w:p w:rsidR="00000000" w:rsidRPr="00E94919" w:rsidP="00E94919">
            <w:pPr>
              <w:pStyle w:val="ListBullet3"/>
            </w:pPr>
            <w:r w:rsidRPr="00E94919">
              <w:t>situations where this type can be used</w:t>
            </w:r>
          </w:p>
          <w:p w:rsidR="00000000" w:rsidRPr="00E94919" w:rsidP="00E94919">
            <w:pPr>
              <w:pStyle w:val="ListBullet2"/>
            </w:pPr>
            <w:r w:rsidRPr="00E94919">
              <w:t>aspects that are vulnerable to voiding the protection due to poor installation or maintenance inclu</w:t>
            </w:r>
            <w:r w:rsidRPr="00E94919">
              <w:t>ding:</w:t>
            </w:r>
          </w:p>
          <w:p w:rsidR="00000000" w:rsidRPr="00E94919" w:rsidP="00E94919">
            <w:pPr>
              <w:pStyle w:val="ListBullet3"/>
            </w:pPr>
            <w:r w:rsidRPr="00E94919">
              <w:t>installed location</w:t>
            </w:r>
          </w:p>
          <w:p w:rsidR="00000000" w:rsidRPr="00E94919" w:rsidP="00E94919">
            <w:pPr>
              <w:pStyle w:val="ListBullet3"/>
            </w:pPr>
            <w:r w:rsidRPr="00E94919">
              <w:t>electrical connections</w:t>
            </w:r>
          </w:p>
          <w:p w:rsidR="00000000" w:rsidRPr="00E94919" w:rsidP="00E94919">
            <w:pPr>
              <w:pStyle w:val="ListBullet3"/>
            </w:pPr>
            <w:r w:rsidRPr="00E94919">
              <w:t>clearances</w:t>
            </w:r>
          </w:p>
          <w:p w:rsidR="00000000" w:rsidRPr="00E94919" w:rsidP="00E94919">
            <w:pPr>
              <w:pStyle w:val="ListBullet3"/>
            </w:pPr>
            <w:r w:rsidRPr="00E94919">
              <w:t>preservation of temperature limitations</w:t>
            </w:r>
          </w:p>
          <w:p w:rsidR="00000000" w:rsidRPr="00E94919" w:rsidP="00E94919">
            <w:pPr>
              <w:pStyle w:val="ListBullet3"/>
            </w:pPr>
            <w:r w:rsidRPr="00E94919">
              <w:t>components</w:t>
            </w:r>
          </w:p>
          <w:p w:rsidR="00000000" w:rsidRPr="00E94919" w:rsidP="00E94919">
            <w:pPr>
              <w:pStyle w:val="ListBullet"/>
            </w:pPr>
            <w:r w:rsidRPr="00E94919">
              <w:t>the purpose and characteristics of the design features of equipment and circuits protected by the intrinsic safety (Ex ‘i’) technique including:</w:t>
            </w:r>
          </w:p>
          <w:p w:rsidR="00000000" w:rsidRPr="00E94919" w:rsidP="00E94919">
            <w:pPr>
              <w:pStyle w:val="ListBullet2"/>
            </w:pPr>
            <w:r w:rsidRPr="00E94919">
              <w:t>how intrinsic safety type works to provide explosion protection</w:t>
            </w:r>
          </w:p>
          <w:p w:rsidR="00000000" w:rsidRPr="00E94919" w:rsidP="00E94919">
            <w:pPr>
              <w:pStyle w:val="ListBullet2"/>
            </w:pPr>
            <w:r w:rsidRPr="00E94919">
              <w:t>features of intrinsic safety and their function including:</w:t>
            </w:r>
          </w:p>
          <w:p w:rsidR="00000000" w:rsidRPr="00E94919" w:rsidP="00E94919">
            <w:pPr>
              <w:pStyle w:val="ListBullet3"/>
            </w:pPr>
            <w:r w:rsidRPr="00E94919">
              <w:t>associated equipment</w:t>
            </w:r>
          </w:p>
          <w:p w:rsidR="00000000" w:rsidRPr="00E94919" w:rsidP="00E94919">
            <w:pPr>
              <w:pStyle w:val="ListBullet3"/>
            </w:pPr>
            <w:r w:rsidRPr="00E94919">
              <w:t>dependant components</w:t>
            </w:r>
          </w:p>
          <w:p w:rsidR="00000000" w:rsidRPr="00E94919" w:rsidP="00E94919">
            <w:pPr>
              <w:pStyle w:val="ListBullet3"/>
            </w:pPr>
            <w:r w:rsidRPr="00E94919">
              <w:t>infallible components, assemblies and connections</w:t>
            </w:r>
          </w:p>
          <w:p w:rsidR="00000000" w:rsidRPr="00E94919" w:rsidP="00E94919">
            <w:pPr>
              <w:pStyle w:val="ListBullet3"/>
            </w:pPr>
            <w:r w:rsidRPr="00E94919">
              <w:t>external wiring</w:t>
            </w:r>
          </w:p>
          <w:p w:rsidR="00000000" w:rsidRPr="00E94919" w:rsidP="00E94919">
            <w:pPr>
              <w:pStyle w:val="ListBullet3"/>
            </w:pPr>
            <w:r w:rsidRPr="00E94919">
              <w:t>safety barrier</w:t>
            </w:r>
          </w:p>
          <w:p w:rsidR="00000000" w:rsidRPr="00E94919" w:rsidP="00E94919">
            <w:pPr>
              <w:pStyle w:val="ListBullet2"/>
            </w:pPr>
            <w:r w:rsidRPr="00E94919">
              <w:t>attributes of intrinsic safety including:</w:t>
            </w:r>
          </w:p>
          <w:p w:rsidR="00000000" w:rsidRPr="00E94919" w:rsidP="00E94919">
            <w:pPr>
              <w:pStyle w:val="ListBullet3"/>
            </w:pPr>
            <w:r w:rsidRPr="00E94919">
              <w:t>levels of protection</w:t>
            </w:r>
          </w:p>
          <w:p w:rsidR="00000000" w:rsidRPr="00E94919" w:rsidP="00E94919">
            <w:pPr>
              <w:pStyle w:val="ListBullet3"/>
            </w:pPr>
            <w:r w:rsidRPr="00E94919">
              <w:t>ignition energy limiting</w:t>
            </w:r>
          </w:p>
          <w:p w:rsidR="00000000" w:rsidRPr="00E94919" w:rsidP="00E94919">
            <w:pPr>
              <w:pStyle w:val="ListBullet3"/>
            </w:pPr>
            <w:r w:rsidRPr="00E94919">
              <w:t>entity versus integrated system concept</w:t>
            </w:r>
          </w:p>
          <w:p w:rsidR="00000000" w:rsidRPr="00E94919" w:rsidP="00E94919">
            <w:pPr>
              <w:pStyle w:val="ListBullet3"/>
            </w:pPr>
            <w:r w:rsidRPr="00E94919">
              <w:t>situations where this type can be used</w:t>
            </w:r>
          </w:p>
          <w:p w:rsidR="00000000" w:rsidRPr="00E94919" w:rsidP="00E94919">
            <w:pPr>
              <w:pStyle w:val="ListBullet2"/>
            </w:pPr>
            <w:r w:rsidRPr="00E94919">
              <w:t>aspects that are vulnerable to voiding the protection due to poor installation or maint</w:t>
            </w:r>
            <w:r w:rsidRPr="00E94919">
              <w:t>enance including:</w:t>
            </w:r>
          </w:p>
          <w:p w:rsidR="00000000" w:rsidRPr="00E94919" w:rsidP="00E94919">
            <w:pPr>
              <w:pStyle w:val="ListBullet3"/>
            </w:pPr>
            <w:r w:rsidRPr="00E94919">
              <w:t>installed location</w:t>
            </w:r>
          </w:p>
          <w:p w:rsidR="00000000" w:rsidRPr="00E94919" w:rsidP="00E94919">
            <w:pPr>
              <w:pStyle w:val="ListBullet3"/>
            </w:pPr>
            <w:r w:rsidRPr="00E94919">
              <w:t>external wiring</w:t>
            </w:r>
          </w:p>
          <w:p w:rsidR="00000000" w:rsidRPr="00E94919" w:rsidP="00E94919">
            <w:pPr>
              <w:pStyle w:val="ListBullet3"/>
            </w:pPr>
            <w:r w:rsidRPr="00E94919">
              <w:t>methods of earthing/bonding</w:t>
            </w:r>
          </w:p>
          <w:p w:rsidR="00000000" w:rsidRPr="00E94919" w:rsidP="00E94919">
            <w:pPr>
              <w:pStyle w:val="ListBullet"/>
            </w:pPr>
            <w:r w:rsidRPr="00E94919">
              <w:t>the purpose and characteristics of the design features of equipment protected from dust ignition by enclosure ‘t’ covering the following:</w:t>
            </w:r>
          </w:p>
          <w:p w:rsidR="00000000" w:rsidRPr="00E94919" w:rsidP="00E94919">
            <w:pPr>
              <w:pStyle w:val="ListBullet2"/>
            </w:pPr>
            <w:r w:rsidRPr="00E94919">
              <w:t>how dust ignition by enclosure type works to provide explosion protection</w:t>
            </w:r>
          </w:p>
          <w:p w:rsidR="00000000" w:rsidRPr="00E94919" w:rsidP="00E94919">
            <w:pPr>
              <w:pStyle w:val="ListBullet2"/>
            </w:pPr>
            <w:r w:rsidRPr="00E94919">
              <w:t>features of dust ignition by enclosure ‘t’ and their function including:</w:t>
            </w:r>
          </w:p>
          <w:p w:rsidR="00000000" w:rsidRPr="00E94919" w:rsidP="00E94919">
            <w:pPr>
              <w:pStyle w:val="ListBullet3"/>
            </w:pPr>
            <w:r w:rsidRPr="00E94919">
              <w:t>level of protection</w:t>
            </w:r>
          </w:p>
          <w:p w:rsidR="00000000" w:rsidRPr="00E94919" w:rsidP="00E94919">
            <w:pPr>
              <w:pStyle w:val="ListBullet3"/>
            </w:pPr>
            <w:r w:rsidRPr="00E94919">
              <w:t>protective devices</w:t>
            </w:r>
          </w:p>
          <w:p w:rsidR="00000000" w:rsidRPr="00E94919" w:rsidP="00E94919">
            <w:pPr>
              <w:pStyle w:val="ListBullet3"/>
            </w:pPr>
            <w:r w:rsidRPr="00E94919">
              <w:t>gaskets</w:t>
            </w:r>
          </w:p>
          <w:p w:rsidR="00000000" w:rsidRPr="00E94919" w:rsidP="00E94919">
            <w:pPr>
              <w:pStyle w:val="ListBullet3"/>
            </w:pPr>
            <w:r w:rsidRPr="00E94919">
              <w:t>cable/conduit entries</w:t>
            </w:r>
          </w:p>
          <w:p w:rsidR="00000000" w:rsidRPr="00E94919" w:rsidP="00E94919">
            <w:pPr>
              <w:pStyle w:val="ListBullet3"/>
            </w:pPr>
            <w:r w:rsidRPr="00E94919">
              <w:t>situations where this type can be used</w:t>
            </w:r>
          </w:p>
          <w:p w:rsidR="00000000" w:rsidRPr="00E94919" w:rsidP="00E94919">
            <w:pPr>
              <w:pStyle w:val="ListBullet3"/>
            </w:pPr>
            <w:r w:rsidRPr="00E94919">
              <w:t>type protection ‘pD’ in legacy systems</w:t>
            </w:r>
          </w:p>
          <w:p w:rsidR="00000000" w:rsidRPr="00E94919" w:rsidP="00E94919">
            <w:pPr>
              <w:pStyle w:val="ListBullet2"/>
            </w:pPr>
            <w:r w:rsidRPr="00E94919">
              <w:t>aspects that are vulnerable to voiding the protection due to poor installation or maintenance including:</w:t>
            </w:r>
          </w:p>
          <w:p w:rsidR="00000000" w:rsidRPr="00E94919" w:rsidP="00E94919">
            <w:pPr>
              <w:pStyle w:val="ListBullet3"/>
            </w:pPr>
            <w:r w:rsidRPr="00E94919">
              <w:t>cable/conduit entries</w:t>
            </w:r>
          </w:p>
          <w:p w:rsidR="00000000" w:rsidRPr="00E94919" w:rsidP="00E94919">
            <w:pPr>
              <w:pStyle w:val="ListBullet3"/>
            </w:pPr>
            <w:r w:rsidRPr="00E94919">
              <w:t>sealing</w:t>
            </w:r>
          </w:p>
          <w:p w:rsidR="00000000" w:rsidRPr="00E94919" w:rsidP="00E94919">
            <w:pPr>
              <w:pStyle w:val="ListBullet3"/>
            </w:pPr>
            <w:r w:rsidRPr="00E94919">
              <w:t>dust layer accumulation</w:t>
            </w:r>
          </w:p>
          <w:p w:rsidR="00000000" w:rsidRPr="00E94919" w:rsidP="00E94919">
            <w:pPr>
              <w:pStyle w:val="ListBullet"/>
            </w:pPr>
            <w:r w:rsidRPr="00E94919">
              <w:t>the common characteristics of explosion-protection type</w:t>
            </w:r>
            <w:r w:rsidRPr="00E94919">
              <w:t>s including:</w:t>
            </w:r>
          </w:p>
          <w:p w:rsidR="00000000" w:rsidRPr="00E94919" w:rsidP="00E94919">
            <w:pPr>
              <w:pStyle w:val="ListBullet2"/>
            </w:pPr>
            <w:r w:rsidRPr="00E94919">
              <w:t>criteria on which equipment protection levels (EPLs) are assigned</w:t>
            </w:r>
          </w:p>
          <w:p w:rsidR="00000000" w:rsidRPr="00E94919" w:rsidP="00E94919">
            <w:pPr>
              <w:pStyle w:val="ListBullet2"/>
            </w:pPr>
            <w:r w:rsidRPr="00E94919">
              <w:t>the purposes of ‘temperature classification’ and ‘equipment grouping’</w:t>
            </w:r>
          </w:p>
          <w:p w:rsidR="00000000" w:rsidRPr="00E94919" w:rsidP="00E94919">
            <w:pPr>
              <w:pStyle w:val="ListBullet2"/>
            </w:pPr>
            <w:r w:rsidRPr="00E94919">
              <w:t>equipment markings (nameplate)</w:t>
            </w:r>
          </w:p>
          <w:p w:rsidR="00000000" w:rsidRPr="00E94919" w:rsidP="00E94919">
            <w:pPr>
              <w:pStyle w:val="ListBullet2"/>
            </w:pPr>
            <w:r w:rsidRPr="00E94919">
              <w:t>limitations of non-metallic or specific alloy enclosures</w:t>
            </w:r>
          </w:p>
          <w:p w:rsidR="00000000" w:rsidRPr="00E94919" w:rsidP="00E94919">
            <w:pPr>
              <w:pStyle w:val="ListBullet2"/>
            </w:pPr>
            <w:r w:rsidRPr="00E94919">
              <w:t>the purpose and use of conformity and certification/approval for equipment used in explosive atmospheres</w:t>
            </w:r>
          </w:p>
          <w:p w:rsidR="00000000" w:rsidRPr="00E94919" w:rsidP="00E94919">
            <w:pPr>
              <w:pStyle w:val="ListBullet2"/>
            </w:pPr>
            <w:r w:rsidRPr="00E94919">
              <w:t>environmental conditions that may impact on explosion-protection techniques</w:t>
            </w:r>
          </w:p>
          <w:p w:rsidR="00000000" w:rsidRPr="00E94919" w:rsidP="00E94919">
            <w:pPr>
              <w:pStyle w:val="ListBullet2"/>
            </w:pPr>
            <w:r w:rsidRPr="00E94919">
              <w:t>the principles and applications of other and mixed explosion- protection te</w:t>
            </w:r>
            <w:r w:rsidRPr="00E94919">
              <w:t>chniques</w:t>
            </w:r>
          </w:p>
          <w:p w:rsidR="00000000" w:rsidRPr="00E94919" w:rsidP="00E94919">
            <w:pPr>
              <w:pStyle w:val="ListBullet"/>
            </w:pPr>
            <w:r w:rsidRPr="00E94919">
              <w:t>Standards to which explosion-protected equipment is required to comply including:</w:t>
            </w:r>
          </w:p>
          <w:p w:rsidR="00000000" w:rsidRPr="00E94919" w:rsidP="00E94919">
            <w:pPr>
              <w:pStyle w:val="ListBullet2"/>
            </w:pPr>
            <w:r w:rsidRPr="00E94919">
              <w:t>Standards to which the protective features of each type of explosion protection are required to comply</w:t>
            </w:r>
          </w:p>
          <w:p w:rsidR="00000000" w:rsidRPr="00E94919" w:rsidP="00E94919">
            <w:pPr>
              <w:pStyle w:val="ListBullet2"/>
            </w:pPr>
            <w:r w:rsidRPr="00E94919">
              <w:t>typical content of equipment (Ex) certificates including:</w:t>
            </w:r>
          </w:p>
          <w:p w:rsidR="00000000" w:rsidRPr="00E94919" w:rsidP="00E94919">
            <w:pPr>
              <w:pStyle w:val="ListBullet3"/>
            </w:pPr>
            <w:r w:rsidRPr="00E94919">
              <w:t>e</w:t>
            </w:r>
            <w:r w:rsidRPr="00E94919">
              <w:t>xplosion-protection parameters</w:t>
            </w:r>
          </w:p>
          <w:p w:rsidR="00000000" w:rsidRPr="00E94919" w:rsidP="00E94919">
            <w:pPr>
              <w:pStyle w:val="ListBullet3"/>
            </w:pPr>
            <w:r w:rsidRPr="00E94919">
              <w:t>electrical parameters</w:t>
            </w:r>
          </w:p>
          <w:p w:rsidR="00000000" w:rsidRPr="00E94919" w:rsidP="00E94919">
            <w:pPr>
              <w:pStyle w:val="ListBullet3"/>
            </w:pPr>
            <w:r w:rsidRPr="00E94919">
              <w:t>instruction and limitation of use</w:t>
            </w:r>
          </w:p>
          <w:p w:rsidR="00000000" w:rsidRPr="00E94919" w:rsidP="00E94919">
            <w:pPr>
              <w:pStyle w:val="ListBullet2"/>
            </w:pPr>
            <w:r w:rsidRPr="00E94919">
              <w:t>verification dossiers including:</w:t>
            </w:r>
          </w:p>
          <w:p w:rsidR="00000000" w:rsidRPr="00E94919" w:rsidP="00E94919">
            <w:pPr>
              <w:pStyle w:val="ListBullet3"/>
            </w:pPr>
            <w:r w:rsidRPr="00E94919">
              <w:t>purpose</w:t>
            </w:r>
          </w:p>
          <w:p w:rsidR="00000000" w:rsidRPr="00E94919" w:rsidP="00E94919">
            <w:pPr>
              <w:pStyle w:val="ListBullet3"/>
            </w:pPr>
            <w:r w:rsidRPr="00E94919">
              <w:t>content</w:t>
            </w:r>
          </w:p>
          <w:p w:rsidR="00000000" w:rsidRPr="00E94919" w:rsidP="00E94919">
            <w:pPr>
              <w:pStyle w:val="ListBullet"/>
            </w:pPr>
            <w:r w:rsidRPr="00E94919">
              <w:t>ex certification schemes to accepted standards including:</w:t>
            </w:r>
          </w:p>
          <w:p w:rsidR="00000000" w:rsidRPr="00E94919" w:rsidP="00E94919">
            <w:pPr>
              <w:pStyle w:val="ListBullet2"/>
            </w:pPr>
            <w:r w:rsidRPr="00E94919">
              <w:t>purpose and scope of certification schemes</w:t>
            </w:r>
          </w:p>
          <w:p w:rsidR="00000000" w:rsidRPr="00E94919" w:rsidP="00E94919">
            <w:pPr>
              <w:pStyle w:val="ListBullet2"/>
            </w:pPr>
            <w:r w:rsidRPr="00E94919">
              <w:t>accepted certification schemes</w:t>
            </w:r>
          </w:p>
          <w:p w:rsidR="00000000" w:rsidRPr="00E94919" w:rsidP="00E94919">
            <w:pPr>
              <w:pStyle w:val="ListBullet2"/>
            </w:pPr>
            <w:r w:rsidRPr="00E94919">
              <w:t>processes for having equipment certified under the acceptable Ex schemes including:</w:t>
            </w:r>
          </w:p>
          <w:p w:rsidR="00000000" w:rsidRPr="00E94919" w:rsidP="00E94919">
            <w:pPr>
              <w:pStyle w:val="ListBullet3"/>
            </w:pPr>
            <w:r w:rsidRPr="00E94919">
              <w:t>scheme procedures</w:t>
            </w:r>
          </w:p>
          <w:p w:rsidR="00000000" w:rsidRPr="00E94919" w:rsidP="00E94919">
            <w:pPr>
              <w:pStyle w:val="ListBullet3"/>
            </w:pPr>
            <w:r w:rsidRPr="00E94919">
              <w:t>quality management requirements</w:t>
            </w:r>
          </w:p>
          <w:p w:rsidR="00000000" w:rsidRPr="00E94919" w:rsidP="00E94919">
            <w:pPr>
              <w:pStyle w:val="ListBullet3"/>
            </w:pPr>
            <w:r w:rsidRPr="00E94919">
              <w:t>conformance testing and assessment</w:t>
            </w:r>
          </w:p>
          <w:p w:rsidR="00000000" w:rsidRPr="00E94919" w:rsidP="00E94919">
            <w:pPr>
              <w:pStyle w:val="ListBullet3"/>
            </w:pPr>
            <w:r w:rsidRPr="00E94919">
              <w:t>requirements for on-going certification</w:t>
            </w:r>
          </w:p>
          <w:p w:rsidR="00000000" w:rsidRPr="00E94919" w:rsidP="00E94919">
            <w:pPr>
              <w:pStyle w:val="ListBullet"/>
            </w:pPr>
            <w:r w:rsidRPr="00E94919">
              <w:t>features of plugs and couplers including:</w:t>
            </w:r>
          </w:p>
          <w:p w:rsidR="00000000" w:rsidRPr="00E94919" w:rsidP="00E94919">
            <w:pPr>
              <w:pStyle w:val="ListBullet2"/>
            </w:pPr>
            <w:r w:rsidRPr="00E94919">
              <w:t>explosion-protection types</w:t>
            </w:r>
          </w:p>
          <w:p w:rsidR="00000000" w:rsidRPr="00E94919" w:rsidP="00E94919">
            <w:pPr>
              <w:pStyle w:val="ListBullet2"/>
            </w:pPr>
            <w:r w:rsidRPr="00E94919">
              <w:t>pin configuration</w:t>
            </w:r>
          </w:p>
          <w:p w:rsidR="00000000" w:rsidRPr="00E94919" w:rsidP="00E94919">
            <w:pPr>
              <w:pStyle w:val="ListBullet2"/>
            </w:pPr>
            <w:r w:rsidRPr="00E94919">
              <w:t>keying systems</w:t>
            </w:r>
          </w:p>
          <w:p w:rsidR="00000000" w:rsidRPr="00E94919" w:rsidP="00E94919">
            <w:pPr>
              <w:pStyle w:val="ListBullet2"/>
            </w:pPr>
            <w:r w:rsidRPr="00E94919">
              <w:t>IP ratings</w:t>
            </w:r>
          </w:p>
          <w:p w:rsidR="00000000" w:rsidRPr="00E94919" w:rsidP="00E94919">
            <w:pPr>
              <w:pStyle w:val="ListBullet"/>
            </w:pPr>
            <w:r w:rsidRPr="00E94919">
              <w:t>inspection process and techniques including:</w:t>
            </w:r>
          </w:p>
          <w:p w:rsidR="00000000" w:rsidRPr="00E94919" w:rsidP="00E94919">
            <w:pPr>
              <w:pStyle w:val="ListBullet2"/>
            </w:pPr>
            <w:r w:rsidRPr="00E94919">
              <w:t>parts of plugs and couplers that are required to be inspected</w:t>
            </w:r>
          </w:p>
          <w:p w:rsidR="00000000" w:rsidRPr="00E94919" w:rsidP="00E94919">
            <w:pPr>
              <w:pStyle w:val="ListBullet2"/>
            </w:pPr>
            <w:r w:rsidRPr="00E94919">
              <w:t>inspection procedures</w:t>
            </w:r>
          </w:p>
          <w:p w:rsidR="00000000" w:rsidRPr="00E94919" w:rsidP="00E94919">
            <w:pPr>
              <w:pStyle w:val="ListBullet2"/>
            </w:pPr>
            <w:r w:rsidRPr="00E94919">
              <w:t>condition of each part effecting fitness for service</w:t>
            </w:r>
          </w:p>
          <w:p w:rsidR="00000000" w:rsidRPr="00E94919" w:rsidP="00E94919">
            <w:pPr>
              <w:pStyle w:val="ListBullet"/>
            </w:pPr>
            <w:r w:rsidRPr="00E94919">
              <w:t>fitting processes and techniques including:</w:t>
            </w:r>
          </w:p>
          <w:p w:rsidR="00000000" w:rsidRPr="00E94919" w:rsidP="00E94919">
            <w:pPr>
              <w:pStyle w:val="ListBullet2"/>
            </w:pPr>
            <w:r w:rsidRPr="00E94919">
              <w:t>factors affecting the correct fitting of plugs and couplers</w:t>
            </w:r>
          </w:p>
          <w:p w:rsidR="00000000" w:rsidRPr="00E94919" w:rsidP="00E94919">
            <w:pPr>
              <w:pStyle w:val="ListBullet2"/>
            </w:pPr>
            <w:r w:rsidRPr="00E94919">
              <w:t>cable preparation requirements and techniques</w:t>
            </w:r>
          </w:p>
          <w:p w:rsidR="00000000" w:rsidRPr="00E94919" w:rsidP="00E94919">
            <w:pPr>
              <w:pStyle w:val="ListBullet2"/>
            </w:pPr>
            <w:r w:rsidRPr="00E94919">
              <w:t>conductor termination methods.</w:t>
            </w:r>
          </w:p>
        </w:tc>
      </w:tr>
    </w:tbl>
    <w:p w:rsidR="00000000" w:rsidRPr="00E94919" w:rsidP="00E94919">
      <w:pPr>
        <w:pStyle w:val="NoPaddingFontSize1"/>
      </w:pPr>
    </w:p>
    <w:p w:rsidR="00000000" w:rsidRPr="00E94919" w:rsidP="00E94919">
      <w:pPr>
        <w:pStyle w:val="AllowPageBreak"/>
      </w:pPr>
    </w:p>
    <w:p w:rsidR="00000000" w:rsidRPr="00E94919" w:rsidP="00E94919">
      <w:pPr>
        <w:pStyle w:val="Heading1"/>
      </w:pPr>
      <w:bookmarkStart w:id="4" w:name="O_1242956"/>
      <w:bookmarkEnd w:id="4"/>
      <w:r w:rsidRPr="00E949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19" w:rsidP="00E94919">
            <w:pPr>
              <w:pStyle w:val="BodyText"/>
            </w:pPr>
            <w:r w:rsidRPr="00E94919">
              <w:t xml:space="preserve">Assessors must hold credentials specified within the Standards for Registered Training Organisations current at the time of assessment. </w:t>
            </w:r>
          </w:p>
          <w:p w:rsidR="00000000" w:rsidRPr="00E94919" w:rsidP="00E94919">
            <w:pPr>
              <w:pStyle w:val="BodyText"/>
            </w:pPr>
            <w:r w:rsidRPr="00E94919">
              <w:t>Assessment must satisfy the Principles of Assessment and Rules of Evidence and all regul</w:t>
            </w:r>
            <w:r w:rsidRPr="00E94919">
              <w:t>atory requirements included within the Standards for Registered Training Organisations current at the time of assessment.</w:t>
            </w:r>
          </w:p>
          <w:p w:rsidR="00000000" w:rsidRPr="00E94919" w:rsidP="00E94919">
            <w:pPr>
              <w:pStyle w:val="BodyText"/>
            </w:pPr>
            <w:r w:rsidRPr="00E94919">
              <w:t xml:space="preserve">Assessment must occur in workplace operational situations where it is appropriate to do so; where this is not appropriate, assessment </w:t>
            </w:r>
            <w:r w:rsidRPr="00E94919">
              <w:t>must occur in simulated workplace operational situations that replicate workplace conditions.</w:t>
            </w:r>
          </w:p>
          <w:p w:rsidR="00000000" w:rsidRPr="00E94919" w:rsidP="00E94919">
            <w:pPr>
              <w:pStyle w:val="BodyText"/>
            </w:pPr>
            <w:r w:rsidRPr="00E94919">
              <w:t>Assessment processes and techniques must be appropriate to the language, literacy and numeracy requirements of the work being performed and the needs of the candi</w:t>
            </w:r>
            <w:r w:rsidRPr="00E94919">
              <w:t>date.</w:t>
            </w:r>
          </w:p>
          <w:p w:rsidR="00000000" w:rsidRPr="00E94919" w:rsidP="00E94919">
            <w:pPr>
              <w:pStyle w:val="BodyText"/>
            </w:pPr>
            <w:r w:rsidRPr="00E94919">
              <w:t>Resources for assessment must include access to:</w:t>
            </w:r>
          </w:p>
          <w:p w:rsidR="00000000" w:rsidRPr="00E94919" w:rsidP="00E94919">
            <w:pPr>
              <w:pStyle w:val="ListBullet"/>
            </w:pPr>
            <w:r w:rsidRPr="00E94919">
              <w:t>a range of relevant exercises, case studies and/or other simulations</w:t>
            </w:r>
          </w:p>
          <w:p w:rsidR="00000000" w:rsidRPr="00E94919" w:rsidP="00E94919">
            <w:pPr>
              <w:pStyle w:val="ListBullet"/>
            </w:pPr>
            <w:r w:rsidRPr="00E94919">
              <w:t>relevant and appropriate tools and testing devices and PPE currently used in industry</w:t>
            </w:r>
          </w:p>
          <w:p w:rsidR="00000000" w:rsidRPr="00E94919" w:rsidP="00E94919">
            <w:pPr>
              <w:pStyle w:val="ListBullet"/>
            </w:pPr>
            <w:r w:rsidRPr="00E94919">
              <w:t>safe work method documentation</w:t>
            </w:r>
          </w:p>
          <w:p w:rsidR="00000000" w:rsidRPr="00E94919" w:rsidP="00E94919">
            <w:pPr>
              <w:pStyle w:val="ListBullet"/>
            </w:pPr>
            <w:r w:rsidRPr="00E94919">
              <w:t>resources rele</w:t>
            </w:r>
            <w:r w:rsidRPr="00E94919">
              <w:t>vant to the cable repairs undertaken and required to be a recognised cable repair workshop to the scope of AS/NZS 1747 with ISO 9001 type quality assurance.</w:t>
            </w:r>
          </w:p>
        </w:tc>
      </w:tr>
    </w:tbl>
    <w:p w:rsidR="00000000" w:rsidRPr="00E94919" w:rsidP="00E94919">
      <w:pPr>
        <w:pStyle w:val="NoPaddingFontSize1"/>
      </w:pPr>
    </w:p>
    <w:p w:rsidR="00000000" w:rsidRPr="00E94919" w:rsidP="00E94919">
      <w:pPr>
        <w:pStyle w:val="AllowPageBreak"/>
      </w:pPr>
    </w:p>
    <w:p w:rsidR="00000000" w:rsidRPr="00E94919" w:rsidP="00E94919">
      <w:pPr>
        <w:pStyle w:val="Heading1"/>
      </w:pPr>
      <w:bookmarkStart w:id="5" w:name="O_1242959"/>
      <w:bookmarkEnd w:id="5"/>
      <w:r w:rsidRPr="00E94919">
        <w:t>Links</w:t>
      </w:r>
    </w:p>
    <w:p w:rsidR="00000000" w:rsidRPr="00E94919" w:rsidP="002C2671">
      <w:pPr>
        <w:pStyle w:val="BodyText"/>
      </w:pPr>
      <w:r w:rsidRPr="00E949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97B0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94919" w:rsidP="00E94919"/>
    <w:sectPr w:rsidSect="00E94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19" w:rsidRPr="002C2671" w:rsidP="002C26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71" w:rsidP="00E94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2671" w:rsidP="00E94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C2671" w:rsidP="00E94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919" w:rsidRPr="002C2671" w:rsidP="002C2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71" w:rsidRPr="002D2AF8" w:rsidP="00E94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UEEHA0024 Inspect, maintain and fit plugs/couplers for reeling, trailing and flexible cables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C2671" w:rsidP="00E94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067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CE5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F6D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919"/>
  </w:style>
  <w:style w:type="character" w:customStyle="1" w:styleId="Heading1Char">
    <w:name w:val="Heading 1 Char"/>
    <w:basedOn w:val="DefaultParagraphFont"/>
    <w:link w:val="Heading1"/>
    <w:rsid w:val="00E94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9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49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4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491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4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919"/>
    <w:rPr>
      <w:b/>
      <w:spacing w:val="0"/>
    </w:rPr>
  </w:style>
  <w:style w:type="paragraph" w:customStyle="1" w:styleId="SuperTitle">
    <w:name w:val="SuperTitle"/>
    <w:basedOn w:val="Title"/>
    <w:rsid w:val="00E94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919"/>
    <w:rPr>
      <w:i/>
    </w:rPr>
  </w:style>
  <w:style w:type="paragraph" w:styleId="Caption">
    <w:name w:val="caption"/>
    <w:basedOn w:val="BodyText"/>
    <w:next w:val="Normal"/>
    <w:qFormat/>
    <w:rsid w:val="00E94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919"/>
  </w:style>
  <w:style w:type="paragraph" w:styleId="TableofFigures">
    <w:name w:val="table of figures"/>
    <w:basedOn w:val="Normal"/>
    <w:next w:val="Normal"/>
    <w:semiHidden/>
    <w:rsid w:val="00E94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9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4919"/>
    <w:rPr>
      <w:rFonts w:ascii="Wingdings" w:hAnsi="Wingdings"/>
    </w:rPr>
  </w:style>
  <w:style w:type="paragraph" w:customStyle="1" w:styleId="TableHeading">
    <w:name w:val="Table Heading"/>
    <w:basedOn w:val="HeadingBase"/>
    <w:rsid w:val="00E94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919"/>
    <w:rPr>
      <w:color w:val="0033CC"/>
      <w:u w:val="none"/>
    </w:rPr>
  </w:style>
  <w:style w:type="paragraph" w:customStyle="1" w:styleId="BodyTextRight">
    <w:name w:val="Body Text Right"/>
    <w:basedOn w:val="BodyText"/>
    <w:rsid w:val="00E94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9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919"/>
    <w:rPr>
      <w:sz w:val="32"/>
    </w:rPr>
  </w:style>
  <w:style w:type="paragraph" w:customStyle="1" w:styleId="HeadingProcedure">
    <w:name w:val="Heading Procedure"/>
    <w:basedOn w:val="HeadingBase"/>
    <w:next w:val="Normal"/>
    <w:rsid w:val="00E94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919"/>
    <w:pPr>
      <w:spacing w:before="60" w:after="60"/>
    </w:pPr>
  </w:style>
  <w:style w:type="paragraph" w:styleId="ListContinue">
    <w:name w:val="List Continue"/>
    <w:basedOn w:val="List"/>
    <w:rsid w:val="00E94919"/>
    <w:pPr>
      <w:ind w:firstLine="0"/>
    </w:pPr>
  </w:style>
  <w:style w:type="paragraph" w:customStyle="1" w:styleId="ListNote">
    <w:name w:val="List Note"/>
    <w:basedOn w:val="List"/>
    <w:rsid w:val="00E94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919"/>
    <w:rPr>
      <w:rFonts w:ascii="Courier New" w:hAnsi="Courier New"/>
    </w:rPr>
  </w:style>
  <w:style w:type="paragraph" w:customStyle="1" w:styleId="NoteBullet">
    <w:name w:val="Note Bullet"/>
    <w:basedOn w:val="Note"/>
    <w:rsid w:val="00E94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9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4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919"/>
    <w:rPr>
      <w:b/>
      <w:smallCaps/>
    </w:rPr>
  </w:style>
  <w:style w:type="paragraph" w:customStyle="1" w:styleId="TableListNumber">
    <w:name w:val="Table List Number"/>
    <w:basedOn w:val="ListNumber"/>
    <w:rsid w:val="00E94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919"/>
    <w:pPr>
      <w:numPr>
        <w:numId w:val="10"/>
      </w:numPr>
    </w:pPr>
  </w:style>
  <w:style w:type="paragraph" w:customStyle="1" w:styleId="ListAlpha2">
    <w:name w:val="List Alpha 2"/>
    <w:basedOn w:val="List2"/>
    <w:rsid w:val="00E94919"/>
    <w:pPr>
      <w:numPr>
        <w:numId w:val="9"/>
      </w:numPr>
    </w:pPr>
  </w:style>
  <w:style w:type="paragraph" w:styleId="List2">
    <w:name w:val="List 2"/>
    <w:basedOn w:val="BodyText"/>
    <w:rsid w:val="00E94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9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49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4919"/>
    <w:pPr>
      <w:numPr>
        <w:numId w:val="5"/>
      </w:numPr>
    </w:pPr>
  </w:style>
  <w:style w:type="paragraph" w:styleId="ListContinue2">
    <w:name w:val="List Continue 2"/>
    <w:basedOn w:val="List2"/>
    <w:rsid w:val="00E94919"/>
    <w:pPr>
      <w:ind w:firstLine="0"/>
    </w:pPr>
  </w:style>
  <w:style w:type="paragraph" w:styleId="ListContinue3">
    <w:name w:val="List Continue 3"/>
    <w:basedOn w:val="List3"/>
    <w:rsid w:val="00E94919"/>
    <w:pPr>
      <w:ind w:left="1021" w:firstLine="0"/>
    </w:pPr>
  </w:style>
  <w:style w:type="paragraph" w:styleId="ListContinue4">
    <w:name w:val="List Continue 4"/>
    <w:basedOn w:val="List4"/>
    <w:rsid w:val="00E94919"/>
    <w:pPr>
      <w:ind w:firstLine="0"/>
    </w:pPr>
  </w:style>
  <w:style w:type="paragraph" w:styleId="ListContinue5">
    <w:name w:val="List Continue 5"/>
    <w:basedOn w:val="List5"/>
    <w:rsid w:val="00E94919"/>
    <w:pPr>
      <w:ind w:firstLine="0"/>
    </w:pPr>
  </w:style>
  <w:style w:type="paragraph" w:styleId="ListNumber3">
    <w:name w:val="List Number 3"/>
    <w:basedOn w:val="List3"/>
    <w:rsid w:val="00E94919"/>
    <w:pPr>
      <w:numPr>
        <w:numId w:val="6"/>
      </w:numPr>
    </w:pPr>
  </w:style>
  <w:style w:type="paragraph" w:styleId="ListNumber4">
    <w:name w:val="List Number 4"/>
    <w:basedOn w:val="List4"/>
    <w:rsid w:val="00E94919"/>
    <w:pPr>
      <w:numPr>
        <w:numId w:val="7"/>
      </w:numPr>
    </w:pPr>
  </w:style>
  <w:style w:type="paragraph" w:styleId="ListNumber5">
    <w:name w:val="List Number 5"/>
    <w:basedOn w:val="List5"/>
    <w:rsid w:val="00E94919"/>
    <w:pPr>
      <w:numPr>
        <w:numId w:val="8"/>
      </w:numPr>
    </w:pPr>
  </w:style>
  <w:style w:type="paragraph" w:styleId="BlockText">
    <w:name w:val="Block Text"/>
    <w:basedOn w:val="Normal"/>
    <w:rsid w:val="00E94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919"/>
    <w:rPr>
      <w:sz w:val="16"/>
      <w:vertAlign w:val="superscript"/>
    </w:rPr>
  </w:style>
  <w:style w:type="character" w:customStyle="1" w:styleId="Symbols">
    <w:name w:val="Symbols"/>
    <w:basedOn w:val="DefaultParagraphFont"/>
    <w:rsid w:val="00E94919"/>
    <w:rPr>
      <w:rFonts w:ascii="Symbol" w:hAnsi="Symbol"/>
    </w:rPr>
  </w:style>
  <w:style w:type="character" w:customStyle="1" w:styleId="MenuOptions">
    <w:name w:val="Menu Options"/>
    <w:basedOn w:val="DefaultParagraphFont"/>
    <w:rsid w:val="00E94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919"/>
    <w:rPr>
      <w:b/>
    </w:rPr>
  </w:style>
  <w:style w:type="character" w:customStyle="1" w:styleId="Underlined">
    <w:name w:val="Underlined"/>
    <w:basedOn w:val="DefaultParagraphFont"/>
    <w:rsid w:val="00E94919"/>
    <w:rPr>
      <w:u w:val="single"/>
    </w:rPr>
  </w:style>
  <w:style w:type="paragraph" w:customStyle="1" w:styleId="TableBodyTextRight">
    <w:name w:val="Table Body Text Right"/>
    <w:basedOn w:val="TableBodyText"/>
    <w:rsid w:val="00E94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919"/>
    <w:rPr>
      <w:sz w:val="18"/>
    </w:rPr>
  </w:style>
  <w:style w:type="paragraph" w:customStyle="1" w:styleId="BodySmallRight">
    <w:name w:val="Body Small Right"/>
    <w:basedOn w:val="BodyTextRight"/>
    <w:rsid w:val="00E94919"/>
    <w:rPr>
      <w:sz w:val="18"/>
      <w:szCs w:val="18"/>
    </w:rPr>
  </w:style>
  <w:style w:type="paragraph" w:customStyle="1" w:styleId="MarginEdition">
    <w:name w:val="Margin Edition"/>
    <w:basedOn w:val="MarginNote"/>
    <w:rsid w:val="00E94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919"/>
    <w:rPr>
      <w:sz w:val="2"/>
      <w:szCs w:val="2"/>
    </w:rPr>
  </w:style>
  <w:style w:type="character" w:customStyle="1" w:styleId="Small">
    <w:name w:val="Small"/>
    <w:basedOn w:val="DefaultParagraphFont"/>
    <w:rsid w:val="00E94919"/>
    <w:rPr>
      <w:sz w:val="16"/>
    </w:rPr>
  </w:style>
  <w:style w:type="paragraph" w:customStyle="1" w:styleId="WideTable">
    <w:name w:val="Wide Table"/>
    <w:basedOn w:val="Normal"/>
    <w:rsid w:val="00E94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919"/>
  </w:style>
  <w:style w:type="paragraph" w:styleId="Quote">
    <w:name w:val="Quote"/>
    <w:basedOn w:val="Heading1"/>
    <w:link w:val="QuoteChar"/>
    <w:qFormat/>
    <w:rsid w:val="00E94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919"/>
    <w:pPr>
      <w:pageBreakBefore/>
    </w:pPr>
  </w:style>
  <w:style w:type="paragraph" w:customStyle="1" w:styleId="Border">
    <w:name w:val="Border"/>
    <w:basedOn w:val="Normal"/>
    <w:qFormat/>
    <w:rsid w:val="00E94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919"/>
    <w:rPr>
      <w:u w:val="single"/>
    </w:rPr>
  </w:style>
  <w:style w:type="character" w:customStyle="1" w:styleId="BoldandItalics">
    <w:name w:val="Bold and Italics"/>
    <w:qFormat/>
    <w:rsid w:val="00E94919"/>
    <w:rPr>
      <w:b/>
      <w:i/>
      <w:u w:val="none"/>
    </w:rPr>
  </w:style>
  <w:style w:type="paragraph" w:styleId="BalloonText">
    <w:name w:val="Balloon Text"/>
    <w:basedOn w:val="Normal"/>
    <w:link w:val="BalloonTextChar"/>
    <w:rsid w:val="00E94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919"/>
    <w:pPr>
      <w:spacing w:before="0" w:after="0"/>
    </w:pPr>
  </w:style>
  <w:style w:type="paragraph" w:customStyle="1" w:styleId="BodyTextBold">
    <w:name w:val="Body Text Bold"/>
    <w:basedOn w:val="BodyText"/>
    <w:qFormat/>
    <w:rsid w:val="00E94919"/>
    <w:rPr>
      <w:b/>
    </w:rPr>
  </w:style>
  <w:style w:type="character" w:styleId="Hyperlink">
    <w:name w:val="Hyperlink"/>
    <w:basedOn w:val="DefaultParagraphFont"/>
    <w:uiPriority w:val="99"/>
    <w:unhideWhenUsed/>
    <w:rsid w:val="002C2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1236</Words>
  <Characters>8311</Characters>
  <Application>Microsoft Office Word</Application>
  <DocSecurity>0</DocSecurity>
  <Lines>224</Lines>
  <Paragraphs>194</Paragraphs>
  <ScaleCrop>false</ScaleCrop>
  <Company>Author-it Software Corporation Ltd.</Company>
  <LinksUpToDate>false</LinksUpToDate>
  <CharactersWithSpaces>9353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UEEHA0024 Inspect, maintain and fit plugs/couplers for reeling, trailing and flexible cables - coal mining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