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532D" w:rsidP="0062532D">
      <w:pPr>
        <w:pStyle w:val="Title"/>
      </w:pPr>
      <w:r>
        <w:fldChar w:fldCharType="begin"/>
      </w:r>
      <w:r>
        <w:instrText xml:space="preserve"> TITLE   \* MERGEFORMAT </w:instrText>
      </w:r>
      <w:r>
        <w:fldChar w:fldCharType="separate"/>
      </w:r>
      <w:r>
        <w:t>UEEHA0012 Supervise repair and overhaul of explosion-protected equipment type increased safety (Ex e)</w:t>
      </w:r>
      <w:r>
        <w:fldChar w:fldCharType="end"/>
      </w:r>
    </w:p>
    <w:p w:rsidR="0062532D" w:rsidP="0062532D">
      <w:pPr>
        <w:pStyle w:val="Version"/>
        <w:sectPr w:rsidSect="000C761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7615" w:rsidP="000C7615">
      <w:pPr>
        <w:pStyle w:val="SuperHeading"/>
      </w:pPr>
      <w:r w:rsidRPr="000C7615">
        <w:t>UEEHA0012 Supervise repair and overhaul of explosion-protected equipment type increased safety (Ex e)</w:t>
      </w:r>
    </w:p>
    <w:p w:rsidR="00000000" w:rsidRPr="000C7615" w:rsidP="000C7615">
      <w:pPr>
        <w:pStyle w:val="Heading1"/>
      </w:pPr>
      <w:bookmarkStart w:id="1" w:name="O_1103588"/>
      <w:bookmarkEnd w:id="1"/>
      <w:r w:rsidRPr="000C7615">
        <w:t>Modification History</w:t>
      </w:r>
    </w:p>
    <w:tbl>
      <w:tblPr>
        <w:tblW w:w="9497" w:type="dxa"/>
        <w:tblLayout w:type="fixed"/>
        <w:tblCellMar>
          <w:left w:w="62" w:type="dxa"/>
          <w:right w:w="62" w:type="dxa"/>
        </w:tblCellMar>
        <w:tblLook w:val="0000"/>
      </w:tblPr>
      <w:tblGrid>
        <w:gridCol w:w="9497"/>
      </w:tblGrid>
      <w:tr w:rsidTr="000C76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7615" w:rsidP="000C7615">
            <w:pPr>
              <w:pStyle w:val="BodyText"/>
            </w:pPr>
            <w:r w:rsidRPr="000C7615">
              <w:t>Release 1. This is the first release of this unit of competency in the UEE Electrotechnology Training Package.</w:t>
            </w:r>
          </w:p>
        </w:tc>
      </w:tr>
    </w:tbl>
    <w:p w:rsidR="00000000" w:rsidRPr="000C7615" w:rsidP="000C7615">
      <w:pPr>
        <w:pStyle w:val="NoPaddingFontSize1"/>
      </w:pPr>
    </w:p>
    <w:p w:rsidR="00000000" w:rsidRPr="000C7615" w:rsidP="000C7615">
      <w:pPr>
        <w:pStyle w:val="AllowPageBreak"/>
      </w:pPr>
    </w:p>
    <w:p w:rsidR="00000000" w:rsidRPr="000C7615" w:rsidP="000C7615">
      <w:pPr>
        <w:pStyle w:val="Heading1"/>
      </w:pPr>
      <w:bookmarkStart w:id="2" w:name="O_1103589"/>
      <w:bookmarkEnd w:id="2"/>
      <w:r w:rsidRPr="000C7615">
        <w:t>Application</w:t>
      </w:r>
    </w:p>
    <w:tbl>
      <w:tblPr>
        <w:tblW w:w="9497" w:type="dxa"/>
        <w:tblLayout w:type="fixed"/>
        <w:tblCellMar>
          <w:left w:w="62" w:type="dxa"/>
          <w:right w:w="62" w:type="dxa"/>
        </w:tblCellMar>
        <w:tblLook w:val="0000"/>
      </w:tblPr>
      <w:tblGrid>
        <w:gridCol w:w="9497"/>
      </w:tblGrid>
      <w:tr w:rsidTr="000C76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7615" w:rsidP="000C7615">
            <w:pPr>
              <w:pStyle w:val="BodyText"/>
            </w:pPr>
            <w:r w:rsidRPr="000C7615">
              <w:t xml:space="preserve">This unit involves the skills and knowledge required to plan and supervise the repair and overhaul of explosion-protected equipment type increased safety (Ex </w:t>
            </w:r>
            <w:r>
              <w:t>‘</w:t>
            </w:r>
            <w:r w:rsidRPr="000C7615">
              <w:t>e</w:t>
            </w:r>
            <w:r>
              <w:t>’</w:t>
            </w:r>
            <w:r w:rsidRPr="000C7615">
              <w:t>). It includes liaising with equipment users to establish and doc</w:t>
            </w:r>
            <w:r w:rsidRPr="000C7615">
              <w:t>ument the level of work required; writing specifications for the repair and overhaul and arranging for repairs to be carried out; verifying compliance of repaired and overhauled equipment; and completing all the required documentation. It is adopted from c</w:t>
            </w:r>
            <w:r w:rsidRPr="000C7615">
              <w:t>lause 2.22 of AS/NZS 4761.1:2018 Competencies for working with electrical equipment for hazardous areas (EEHA).</w:t>
            </w:r>
          </w:p>
          <w:p w:rsidR="00000000" w:rsidRPr="000C7615" w:rsidP="000C7615">
            <w:pPr>
              <w:pStyle w:val="BodyText"/>
            </w:pPr>
            <w:r w:rsidRPr="000C7615">
              <w:t>This unit applies to electrical equipment repair workshop supervisory job function, designated as the ‘responsible person’.</w:t>
            </w:r>
          </w:p>
          <w:p w:rsidR="00000000" w:rsidRPr="000C7615" w:rsidP="000C7615">
            <w:pPr>
              <w:pStyle w:val="BodyText"/>
            </w:pPr>
            <w:r w:rsidRPr="000C7615">
              <w:t>Site-specific work p</w:t>
            </w:r>
            <w:r w:rsidRPr="000C7615">
              <w:t>ermits maybe required to work in the hazardous environment. In addition, other permits may be required, such as confined space and to operate specific pieces of equipment such as elevated work platforms (EWPs) in various jurisdictions.</w:t>
            </w:r>
          </w:p>
          <w:p w:rsidR="00000000" w:rsidRPr="000C7615" w:rsidP="000C7615">
            <w:pPr>
              <w:pStyle w:val="BodyText"/>
            </w:pPr>
            <w:r w:rsidRPr="000C7615">
              <w:t>Additional and/or ot</w:t>
            </w:r>
            <w:r w:rsidRPr="000C7615">
              <w:t>her conditions may apply in some jurisdictions subject to regulations related to electrical work. Practice in the workplace and during training is also subject to work health and safety (WHS)/occupational health and safety (OHS) regulations.</w:t>
            </w:r>
          </w:p>
        </w:tc>
      </w:tr>
    </w:tbl>
    <w:p w:rsidR="00000000" w:rsidRPr="000C7615" w:rsidP="000C7615">
      <w:pPr>
        <w:pStyle w:val="NoPaddingFontSize1"/>
      </w:pPr>
    </w:p>
    <w:p w:rsidR="00000000" w:rsidRPr="000C7615" w:rsidP="000C7615">
      <w:pPr>
        <w:pStyle w:val="AllowPageBreak"/>
      </w:pPr>
    </w:p>
    <w:p w:rsidR="00000000" w:rsidRPr="000C7615" w:rsidP="000C7615">
      <w:pPr>
        <w:pStyle w:val="Heading1"/>
      </w:pPr>
      <w:bookmarkStart w:id="3" w:name="O_1103590"/>
      <w:bookmarkEnd w:id="3"/>
      <w:r w:rsidRPr="000C7615">
        <w:t>Pre-requisite Unit</w:t>
      </w:r>
    </w:p>
    <w:tbl>
      <w:tblPr>
        <w:tblW w:w="9497" w:type="dxa"/>
        <w:tblLayout w:type="fixed"/>
        <w:tblCellMar>
          <w:left w:w="62" w:type="dxa"/>
          <w:right w:w="62" w:type="dxa"/>
        </w:tblCellMar>
        <w:tblLook w:val="0000"/>
      </w:tblPr>
      <w:tblGrid>
        <w:gridCol w:w="9497"/>
      </w:tblGrid>
      <w:tr w:rsidTr="000C76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7615" w:rsidP="000C7615">
            <w:pPr>
              <w:pStyle w:val="BodyText"/>
            </w:pPr>
            <w:r w:rsidRPr="000C7615">
              <w:t>UEEHA0003 Determine the explosion-protection requirements to meet a specified classified hazardous area</w:t>
            </w:r>
          </w:p>
          <w:p w:rsidR="00000000" w:rsidRPr="000C7615" w:rsidP="000C7615">
            <w:pPr>
              <w:pStyle w:val="BodyText"/>
            </w:pPr>
            <w:r w:rsidRPr="000C7615">
              <w:t>and</w:t>
            </w:r>
          </w:p>
          <w:p w:rsidR="00000000" w:rsidRPr="000C7615" w:rsidP="000C7615">
            <w:pPr>
              <w:pStyle w:val="BodyText"/>
            </w:pPr>
            <w:r w:rsidRPr="000C7615">
              <w:t>UEEEL0039 Design, install and verify compliance and functionality of general electrical installations</w:t>
            </w:r>
          </w:p>
          <w:p w:rsidR="00000000" w:rsidRPr="000C7615" w:rsidP="000C7615">
            <w:pPr>
              <w:pStyle w:val="BodyText"/>
            </w:pPr>
            <w:r w:rsidRPr="000C7615">
              <w:t>or</w:t>
            </w:r>
          </w:p>
          <w:p w:rsidR="00000000" w:rsidRPr="000C7615" w:rsidP="000C7615">
            <w:pPr>
              <w:pStyle w:val="BodyText"/>
            </w:pPr>
            <w:r w:rsidRPr="000C7615">
              <w:t>UEEEL0028 Conduct</w:t>
            </w:r>
            <w:r w:rsidRPr="000C7615">
              <w:t xml:space="preserve"> compliance and functional verification of electrical apparatus and existing circuits</w:t>
            </w:r>
          </w:p>
          <w:p w:rsidR="00000000" w:rsidRPr="000C7615" w:rsidP="000C7615">
            <w:pPr>
              <w:pStyle w:val="BodyText"/>
            </w:pPr>
            <w:r w:rsidRPr="000C7615">
              <w:t>or</w:t>
            </w:r>
          </w:p>
          <w:p w:rsidR="00000000" w:rsidRPr="000C7615" w:rsidP="000C7615">
            <w:pPr>
              <w:pStyle w:val="BodyText"/>
            </w:pPr>
            <w:r w:rsidRPr="000C7615">
              <w:t>UEEIC0048 Verify compliance and functionality of instrumentation and control installations</w:t>
            </w:r>
          </w:p>
        </w:tc>
      </w:tr>
    </w:tbl>
    <w:p w:rsidR="00000000" w:rsidRPr="000C7615" w:rsidP="000C7615">
      <w:pPr>
        <w:pStyle w:val="NoPaddingFontSize1"/>
      </w:pPr>
    </w:p>
    <w:p w:rsidR="00000000" w:rsidRPr="000C7615" w:rsidP="000C7615">
      <w:pPr>
        <w:pStyle w:val="AllowPageBreak"/>
      </w:pPr>
    </w:p>
    <w:p w:rsidR="00000000" w:rsidRPr="000C7615" w:rsidP="000C7615">
      <w:pPr>
        <w:pStyle w:val="Heading1"/>
      </w:pPr>
      <w:bookmarkStart w:id="4" w:name="O_1103591"/>
      <w:bookmarkEnd w:id="4"/>
      <w:r w:rsidRPr="000C7615">
        <w:t>Competency Field</w:t>
      </w:r>
    </w:p>
    <w:tbl>
      <w:tblPr>
        <w:tblW w:w="9497" w:type="dxa"/>
        <w:tblLayout w:type="fixed"/>
        <w:tblCellMar>
          <w:left w:w="62" w:type="dxa"/>
          <w:right w:w="62" w:type="dxa"/>
        </w:tblCellMar>
        <w:tblLook w:val="0000"/>
      </w:tblPr>
      <w:tblGrid>
        <w:gridCol w:w="9497"/>
      </w:tblGrid>
      <w:tr w:rsidTr="000C76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7615" w:rsidP="000C7615">
            <w:pPr>
              <w:pStyle w:val="BodyText"/>
            </w:pPr>
            <w:r w:rsidRPr="000C7615">
              <w:t>Hazards</w:t>
            </w:r>
          </w:p>
        </w:tc>
      </w:tr>
    </w:tbl>
    <w:p w:rsidR="00000000" w:rsidRPr="000C7615" w:rsidP="000C7615">
      <w:pPr>
        <w:pStyle w:val="NoPaddingFontSize1"/>
      </w:pPr>
    </w:p>
    <w:p w:rsidR="00000000" w:rsidRPr="000C7615" w:rsidP="000C7615">
      <w:pPr>
        <w:pStyle w:val="AllowPageBreak"/>
      </w:pPr>
    </w:p>
    <w:p w:rsidR="00000000" w:rsidRPr="000C7615" w:rsidP="000C7615">
      <w:pPr>
        <w:pStyle w:val="Heading1"/>
      </w:pPr>
      <w:bookmarkStart w:id="5" w:name="O_1103592"/>
      <w:bookmarkEnd w:id="5"/>
      <w:r w:rsidRPr="000C7615">
        <w:t>Unit Sector</w:t>
      </w:r>
    </w:p>
    <w:tbl>
      <w:tblPr>
        <w:tblW w:w="9497" w:type="dxa"/>
        <w:tblLayout w:type="fixed"/>
        <w:tblCellMar>
          <w:left w:w="62" w:type="dxa"/>
          <w:right w:w="62" w:type="dxa"/>
        </w:tblCellMar>
        <w:tblLook w:val="0000"/>
      </w:tblPr>
      <w:tblGrid>
        <w:gridCol w:w="9497"/>
      </w:tblGrid>
      <w:tr w:rsidTr="000C76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7615" w:rsidP="000C7615">
            <w:pPr>
              <w:pStyle w:val="BodyText"/>
            </w:pPr>
            <w:r w:rsidRPr="000C7615">
              <w:t>Electrotechnology</w:t>
            </w:r>
          </w:p>
        </w:tc>
      </w:tr>
    </w:tbl>
    <w:p w:rsidR="00000000" w:rsidRPr="000C7615" w:rsidP="000C7615">
      <w:pPr>
        <w:pStyle w:val="NoPaddingFontSize1"/>
      </w:pPr>
    </w:p>
    <w:p w:rsidR="00000000" w:rsidRPr="000C7615" w:rsidP="000C7615">
      <w:pPr>
        <w:pStyle w:val="AllowPageBreak"/>
      </w:pPr>
    </w:p>
    <w:p w:rsidR="00000000" w:rsidRPr="000C7615" w:rsidP="000C7615">
      <w:pPr>
        <w:pStyle w:val="Heading1"/>
      </w:pPr>
      <w:bookmarkStart w:id="6" w:name="O_1103593"/>
      <w:bookmarkEnd w:id="6"/>
      <w:r w:rsidRPr="000C7615">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0C761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0C7615" w:rsidP="000C7615">
            <w:pPr>
              <w:pStyle w:val="BodyText"/>
            </w:pPr>
            <w:r w:rsidRPr="000C761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C7615">
            <w:pPr>
              <w:pStyle w:val="BodyText"/>
              <w:rPr>
                <w:lang w:val="en-NZ"/>
              </w:rPr>
            </w:pPr>
            <w:r w:rsidRPr="000C7615">
              <w:rPr>
                <w:rStyle w:val="SpecialBold"/>
              </w:rPr>
              <w:t>PERFORMANCE CRITERIA</w:t>
            </w:r>
          </w:p>
        </w:tc>
      </w:tr>
      <w:tr w:rsidTr="000C761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0C7615">
            <w:pPr>
              <w:pStyle w:val="BodyText"/>
              <w:rPr>
                <w:lang w:val="en-NZ"/>
              </w:rPr>
            </w:pPr>
            <w:r w:rsidRPr="000C761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C7615">
            <w:pPr>
              <w:pStyle w:val="BodyText"/>
              <w:rPr>
                <w:lang w:val="en-NZ"/>
              </w:rPr>
            </w:pPr>
            <w:r w:rsidRPr="000C7615">
              <w:t>Performance criteria describe the performance needed to demonstrate achievement of the element.</w:t>
            </w:r>
          </w:p>
        </w:tc>
      </w:tr>
      <w:tr w:rsidTr="000C76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C7615" w:rsidP="000C7615">
            <w:pPr>
              <w:pStyle w:val="BodyText"/>
            </w:pPr>
            <w:r w:rsidRPr="000C7615">
              <w:rPr>
                <w:rStyle w:val="SpecialBold"/>
              </w:rPr>
              <w:t>1</w:t>
            </w:r>
          </w:p>
        </w:tc>
        <w:tc>
          <w:tcPr>
            <w:tcW w:w="2870" w:type="dxa"/>
            <w:tcBorders>
              <w:top w:val="nil"/>
              <w:left w:val="nil"/>
              <w:bottom w:val="nil"/>
              <w:right w:val="nil"/>
            </w:tcBorders>
            <w:tcMar>
              <w:top w:w="0" w:type="dxa"/>
              <w:left w:w="62" w:type="dxa"/>
              <w:bottom w:w="0" w:type="dxa"/>
              <w:right w:w="62" w:type="dxa"/>
            </w:tcMar>
          </w:tcPr>
          <w:p w:rsidR="00000000" w:rsidRPr="000C7615" w:rsidP="000C7615">
            <w:pPr>
              <w:pStyle w:val="BodyText"/>
            </w:pPr>
            <w:r w:rsidRPr="000C7615">
              <w:rPr>
                <w:rStyle w:val="SpecialBold"/>
              </w:rPr>
              <w:t>Prepare for repair and overhaul of equipment</w:t>
            </w:r>
          </w:p>
        </w:tc>
        <w:tc>
          <w:tcPr>
            <w:tcW w:w="697" w:type="dxa"/>
            <w:tcBorders>
              <w:top w:val="nil"/>
              <w:left w:val="nil"/>
              <w:bottom w:val="nil"/>
              <w:right w:val="nil"/>
            </w:tcBorders>
            <w:tcMar>
              <w:top w:w="0" w:type="dxa"/>
              <w:left w:w="62" w:type="dxa"/>
              <w:bottom w:w="0" w:type="dxa"/>
              <w:right w:w="62" w:type="dxa"/>
            </w:tcMar>
          </w:tcPr>
          <w:p w:rsidR="00000000" w:rsidP="000C7615">
            <w:pPr>
              <w:pStyle w:val="BodyText"/>
              <w:rPr>
                <w:lang w:val="en-NZ"/>
              </w:rPr>
            </w:pPr>
            <w:r w:rsidRPr="000C761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C7615">
            <w:pPr>
              <w:pStyle w:val="BodyText"/>
              <w:rPr>
                <w:lang w:val="en-NZ"/>
              </w:rPr>
            </w:pPr>
            <w:r w:rsidRPr="000C7615">
              <w:t>Repair facility quality assurance system is obtained, interpreted and applied</w:t>
            </w:r>
          </w:p>
        </w:tc>
      </w:tr>
      <w:tr w:rsidTr="000C76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C76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7615">
            <w:pPr>
              <w:pStyle w:val="BodyText"/>
              <w:rPr>
                <w:lang w:val="en-NZ"/>
              </w:rPr>
            </w:pPr>
            <w:r w:rsidRPr="000C761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C7615">
            <w:pPr>
              <w:pStyle w:val="BodyText"/>
              <w:rPr>
                <w:lang w:val="en-NZ"/>
              </w:rPr>
            </w:pPr>
            <w:r w:rsidRPr="000C7615">
              <w:t>Instructions on repair and/or overhaul are received and expected outcomes of the work confirmed with the user</w:t>
            </w:r>
          </w:p>
        </w:tc>
      </w:tr>
      <w:tr w:rsidTr="000C76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C76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7615">
            <w:pPr>
              <w:pStyle w:val="BodyText"/>
              <w:rPr>
                <w:lang w:val="en-NZ"/>
              </w:rPr>
            </w:pPr>
            <w:r w:rsidRPr="000C761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C7615">
            <w:pPr>
              <w:pStyle w:val="BodyText"/>
              <w:rPr>
                <w:lang w:val="en-NZ"/>
              </w:rPr>
            </w:pPr>
            <w:r w:rsidRPr="000C7615">
              <w:t>All documentation relevant to the equipment repair and/or overhaul is obtained, interpreted and applied</w:t>
            </w:r>
          </w:p>
        </w:tc>
      </w:tr>
      <w:tr w:rsidTr="000C76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C76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7615">
            <w:pPr>
              <w:pStyle w:val="BodyText"/>
              <w:rPr>
                <w:lang w:val="en-NZ"/>
              </w:rPr>
            </w:pPr>
            <w:r w:rsidRPr="000C761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0C7615">
            <w:pPr>
              <w:pStyle w:val="BodyText"/>
              <w:rPr>
                <w:lang w:val="en-NZ"/>
              </w:rPr>
            </w:pPr>
            <w:r w:rsidRPr="000C7615">
              <w:t>Where adequate relevant equipment information is not available, steps taken to source such information are documented</w:t>
            </w:r>
          </w:p>
        </w:tc>
      </w:tr>
      <w:tr w:rsidTr="000C76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C76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7615">
            <w:pPr>
              <w:pStyle w:val="BodyText"/>
              <w:rPr>
                <w:lang w:val="en-NZ"/>
              </w:rPr>
            </w:pPr>
            <w:r w:rsidRPr="000C7615">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0C7615">
            <w:pPr>
              <w:pStyle w:val="BodyText"/>
              <w:rPr>
                <w:lang w:val="en-NZ"/>
              </w:rPr>
            </w:pPr>
            <w:r w:rsidRPr="000C7615">
              <w:t>Agreement is made wi</w:t>
            </w:r>
            <w:r w:rsidRPr="000C7615">
              <w:t>th the user for the repair and/or overhaul of Group II and III equipment to be completed in accordance with standards where adequate documentation is not available</w:t>
            </w:r>
          </w:p>
        </w:tc>
      </w:tr>
      <w:tr w:rsidTr="000C76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C76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7615">
            <w:pPr>
              <w:pStyle w:val="BodyText"/>
              <w:rPr>
                <w:lang w:val="en-NZ"/>
              </w:rPr>
            </w:pPr>
            <w:r w:rsidRPr="000C7615">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0C7615">
            <w:pPr>
              <w:pStyle w:val="BodyText"/>
              <w:rPr>
                <w:lang w:val="en-NZ"/>
              </w:rPr>
            </w:pPr>
            <w:r w:rsidRPr="000C7615">
              <w:t>The common requirements for equipment repair and overhaul are ascertained from releva</w:t>
            </w:r>
            <w:r w:rsidRPr="000C7615">
              <w:t>nt standards and regulations and applied to the preparation for the work only where this arrangement is permitted</w:t>
            </w:r>
          </w:p>
        </w:tc>
      </w:tr>
      <w:tr w:rsidTr="000C76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C7615" w:rsidP="000C7615">
            <w:pPr>
              <w:pStyle w:val="BodyText"/>
            </w:pPr>
            <w:r w:rsidRPr="000C7615">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0C7615" w:rsidP="000C7615">
            <w:pPr>
              <w:pStyle w:val="BodyText"/>
            </w:pPr>
            <w:r w:rsidRPr="000C7615">
              <w:rPr>
                <w:rStyle w:val="SpecialBold"/>
              </w:rPr>
              <w:t>Establish the level of repair/overhaul required</w:t>
            </w:r>
          </w:p>
        </w:tc>
        <w:tc>
          <w:tcPr>
            <w:tcW w:w="697" w:type="dxa"/>
            <w:tcBorders>
              <w:top w:val="nil"/>
              <w:left w:val="nil"/>
              <w:bottom w:val="nil"/>
              <w:right w:val="nil"/>
            </w:tcBorders>
            <w:tcMar>
              <w:top w:w="0" w:type="dxa"/>
              <w:left w:w="62" w:type="dxa"/>
              <w:bottom w:w="0" w:type="dxa"/>
              <w:right w:w="62" w:type="dxa"/>
            </w:tcMar>
          </w:tcPr>
          <w:p w:rsidR="00000000" w:rsidP="000C7615">
            <w:pPr>
              <w:pStyle w:val="BodyText"/>
              <w:rPr>
                <w:lang w:val="en-NZ"/>
              </w:rPr>
            </w:pPr>
            <w:r w:rsidRPr="000C761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C7615">
            <w:pPr>
              <w:pStyle w:val="BodyText"/>
              <w:rPr>
                <w:lang w:val="en-NZ"/>
              </w:rPr>
            </w:pPr>
            <w:r w:rsidRPr="000C7615">
              <w:t>Safe work methods are applied to measurements, tests and inspections carried out on the equipment to establish the extent of repair and/or overhaul</w:t>
            </w:r>
          </w:p>
        </w:tc>
      </w:tr>
      <w:tr w:rsidTr="000C76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C76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7615">
            <w:pPr>
              <w:pStyle w:val="BodyText"/>
              <w:rPr>
                <w:lang w:val="en-NZ"/>
              </w:rPr>
            </w:pPr>
            <w:r w:rsidRPr="000C761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C7615">
            <w:pPr>
              <w:pStyle w:val="BodyText"/>
              <w:rPr>
                <w:lang w:val="en-NZ"/>
              </w:rPr>
            </w:pPr>
            <w:r w:rsidRPr="000C7615">
              <w:t>The requirements, evaluation procedures and parameters of the type of equipment to be repaired and/or</w:t>
            </w:r>
            <w:r w:rsidRPr="000C7615">
              <w:t xml:space="preserve"> overhauled are ascertained from relevant standards and regulations and applied to establishing the extent of the work</w:t>
            </w:r>
          </w:p>
        </w:tc>
      </w:tr>
      <w:tr w:rsidTr="000C76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C76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7615">
            <w:pPr>
              <w:pStyle w:val="BodyText"/>
              <w:rPr>
                <w:lang w:val="en-NZ"/>
              </w:rPr>
            </w:pPr>
            <w:r w:rsidRPr="000C761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C7615">
            <w:pPr>
              <w:pStyle w:val="BodyText"/>
              <w:rPr>
                <w:lang w:val="en-NZ"/>
              </w:rPr>
            </w:pPr>
            <w:r w:rsidRPr="000C7615">
              <w:t>Measurement devices and instruments are maintained and calibrated in accordance with recognised practices</w:t>
            </w:r>
          </w:p>
        </w:tc>
      </w:tr>
      <w:tr w:rsidTr="000C76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C76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7615">
            <w:pPr>
              <w:pStyle w:val="BodyText"/>
              <w:rPr>
                <w:lang w:val="en-NZ"/>
              </w:rPr>
            </w:pPr>
            <w:r w:rsidRPr="000C7615">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0C7615">
            <w:pPr>
              <w:pStyle w:val="BodyText"/>
              <w:rPr>
                <w:lang w:val="en-NZ"/>
              </w:rPr>
            </w:pPr>
            <w:r w:rsidRPr="000C7615">
              <w:t>The extent of wor</w:t>
            </w:r>
            <w:r w:rsidRPr="000C7615">
              <w:t>k to be completed is established from measurements, tolerances and evaluation procedures and their correspondence with equipment documentation and the requirements of standards</w:t>
            </w:r>
          </w:p>
        </w:tc>
      </w:tr>
      <w:tr w:rsidTr="000C76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C76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7615">
            <w:pPr>
              <w:pStyle w:val="BodyText"/>
              <w:rPr>
                <w:lang w:val="en-NZ"/>
              </w:rPr>
            </w:pPr>
            <w:r w:rsidRPr="000C7615">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0C7615">
            <w:pPr>
              <w:pStyle w:val="BodyText"/>
              <w:rPr>
                <w:lang w:val="en-NZ"/>
              </w:rPr>
            </w:pPr>
            <w:r w:rsidRPr="000C7615">
              <w:t xml:space="preserve">Specifications and instructions for the repair and/or overhaul work are </w:t>
            </w:r>
            <w:r w:rsidRPr="000C7615">
              <w:t>documented ensuring compliance with original documentation, standards and user instructions</w:t>
            </w:r>
          </w:p>
        </w:tc>
      </w:tr>
      <w:tr w:rsidTr="000C76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C7615" w:rsidP="000C7615">
            <w:pPr>
              <w:pStyle w:val="BodyText"/>
            </w:pPr>
            <w:r w:rsidRPr="000C7615">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0C7615" w:rsidP="000C7615">
            <w:pPr>
              <w:pStyle w:val="BodyText"/>
            </w:pPr>
            <w:r w:rsidRPr="000C7615">
              <w:rPr>
                <w:rStyle w:val="SpecialBold"/>
              </w:rPr>
              <w:t>Arrange repair and overhaul work</w:t>
            </w:r>
          </w:p>
        </w:tc>
        <w:tc>
          <w:tcPr>
            <w:tcW w:w="697" w:type="dxa"/>
            <w:tcBorders>
              <w:top w:val="nil"/>
              <w:left w:val="nil"/>
              <w:bottom w:val="nil"/>
              <w:right w:val="nil"/>
            </w:tcBorders>
            <w:tcMar>
              <w:top w:w="0" w:type="dxa"/>
              <w:left w:w="62" w:type="dxa"/>
              <w:bottom w:w="0" w:type="dxa"/>
              <w:right w:w="62" w:type="dxa"/>
            </w:tcMar>
          </w:tcPr>
          <w:p w:rsidR="00000000" w:rsidP="000C7615">
            <w:pPr>
              <w:pStyle w:val="BodyText"/>
              <w:rPr>
                <w:lang w:val="en-NZ"/>
              </w:rPr>
            </w:pPr>
            <w:r w:rsidRPr="000C761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C7615">
            <w:pPr>
              <w:pStyle w:val="BodyText"/>
              <w:rPr>
                <w:lang w:val="en-NZ"/>
              </w:rPr>
            </w:pPr>
            <w:r w:rsidRPr="000C7615">
              <w:t>Arrangements are made for the repair and overhaul work to be completed in accordance with the specification and instructions, by an operative with the competencies specified in standards</w:t>
            </w:r>
          </w:p>
        </w:tc>
      </w:tr>
      <w:tr w:rsidTr="000C76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C76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7615">
            <w:pPr>
              <w:pStyle w:val="BodyText"/>
              <w:rPr>
                <w:lang w:val="en-NZ"/>
              </w:rPr>
            </w:pPr>
            <w:r w:rsidRPr="000C761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0C7615">
            <w:pPr>
              <w:pStyle w:val="BodyText"/>
              <w:rPr>
                <w:lang w:val="en-NZ"/>
              </w:rPr>
            </w:pPr>
            <w:r w:rsidRPr="000C7615">
              <w:t>A copy of repair and/or overhaul specifications and instructio</w:t>
            </w:r>
            <w:r w:rsidRPr="000C7615">
              <w:t>ns is provided to the operative responsible for doing the work</w:t>
            </w:r>
          </w:p>
        </w:tc>
      </w:tr>
      <w:tr w:rsidTr="000C76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C7615" w:rsidP="000C7615">
            <w:pPr>
              <w:pStyle w:val="BodyText"/>
            </w:pPr>
            <w:r w:rsidRPr="000C7615">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0C7615" w:rsidP="000C7615">
            <w:pPr>
              <w:pStyle w:val="BodyText"/>
            </w:pPr>
            <w:r w:rsidRPr="000C7615">
              <w:rPr>
                <w:rStyle w:val="SpecialBold"/>
              </w:rPr>
              <w:t>Verify that equipment complies with original certification</w:t>
            </w:r>
          </w:p>
        </w:tc>
        <w:tc>
          <w:tcPr>
            <w:tcW w:w="697" w:type="dxa"/>
            <w:tcBorders>
              <w:top w:val="nil"/>
              <w:left w:val="nil"/>
              <w:bottom w:val="nil"/>
              <w:right w:val="nil"/>
            </w:tcBorders>
            <w:tcMar>
              <w:top w:w="0" w:type="dxa"/>
              <w:left w:w="62" w:type="dxa"/>
              <w:bottom w:w="0" w:type="dxa"/>
              <w:right w:w="62" w:type="dxa"/>
            </w:tcMar>
          </w:tcPr>
          <w:p w:rsidR="00000000" w:rsidP="000C7615">
            <w:pPr>
              <w:pStyle w:val="BodyText"/>
              <w:rPr>
                <w:lang w:val="en-NZ"/>
              </w:rPr>
            </w:pPr>
            <w:r w:rsidRPr="000C7615">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0C7615">
            <w:pPr>
              <w:pStyle w:val="BodyText"/>
              <w:rPr>
                <w:lang w:val="en-NZ"/>
              </w:rPr>
            </w:pPr>
            <w:r w:rsidRPr="000C7615">
              <w:t>Scope and level of testing and measurements required to verify that overhauled and/or repaired equipment complies with original</w:t>
            </w:r>
            <w:r w:rsidRPr="000C7615">
              <w:t xml:space="preserve"> certification is determined in accordance with manufacturers’ documentation and standards requirements as applicable to an equipment group</w:t>
            </w:r>
          </w:p>
        </w:tc>
      </w:tr>
      <w:tr w:rsidTr="000C76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C76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7615">
            <w:pPr>
              <w:pStyle w:val="BodyText"/>
              <w:rPr>
                <w:lang w:val="en-NZ"/>
              </w:rPr>
            </w:pPr>
            <w:r w:rsidRPr="000C7615">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0C7615">
            <w:pPr>
              <w:pStyle w:val="BodyText"/>
              <w:rPr>
                <w:lang w:val="en-NZ"/>
              </w:rPr>
            </w:pPr>
            <w:r w:rsidRPr="000C7615">
              <w:t xml:space="preserve">Verification tests and measurements are arranged, conducted and documented in accordance with equipment type </w:t>
            </w:r>
            <w:r w:rsidRPr="000C7615">
              <w:t>standards and instruction manuals</w:t>
            </w:r>
          </w:p>
        </w:tc>
      </w:tr>
      <w:tr w:rsidTr="000C76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C76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7615">
            <w:pPr>
              <w:pStyle w:val="BodyText"/>
              <w:rPr>
                <w:lang w:val="en-NZ"/>
              </w:rPr>
            </w:pPr>
            <w:r w:rsidRPr="000C7615">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0C7615">
            <w:pPr>
              <w:pStyle w:val="BodyText"/>
              <w:rPr>
                <w:lang w:val="en-NZ"/>
              </w:rPr>
            </w:pPr>
            <w:r w:rsidRPr="000C7615">
              <w:t>Results of verification tests and measurements are reviewed to ascertain whether they comply with original equipment documentation and/or agreement with the user</w:t>
            </w:r>
          </w:p>
        </w:tc>
      </w:tr>
      <w:tr w:rsidTr="000C76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C76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7615">
            <w:pPr>
              <w:pStyle w:val="BodyText"/>
              <w:rPr>
                <w:lang w:val="en-NZ"/>
              </w:rPr>
            </w:pPr>
            <w:r w:rsidRPr="000C7615">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0C7615">
            <w:pPr>
              <w:pStyle w:val="BodyText"/>
              <w:rPr>
                <w:lang w:val="en-NZ"/>
              </w:rPr>
            </w:pPr>
            <w:r w:rsidRPr="000C7615">
              <w:t>Actions are taken to rectify any non-compliance identified through the verification tests and measurements</w:t>
            </w:r>
          </w:p>
        </w:tc>
      </w:tr>
      <w:tr w:rsidTr="000C76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C7615" w:rsidP="000C7615">
            <w:pPr>
              <w:pStyle w:val="BodyText"/>
            </w:pPr>
            <w:r w:rsidRPr="000C7615">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0C7615" w:rsidP="000C7615">
            <w:pPr>
              <w:pStyle w:val="BodyText"/>
            </w:pPr>
            <w:r w:rsidRPr="000C7615">
              <w:rPr>
                <w:rStyle w:val="SpecialBold"/>
              </w:rPr>
              <w:t>Document repair and overhaul work</w:t>
            </w:r>
          </w:p>
        </w:tc>
        <w:tc>
          <w:tcPr>
            <w:tcW w:w="697" w:type="dxa"/>
            <w:tcBorders>
              <w:top w:val="nil"/>
              <w:left w:val="nil"/>
              <w:bottom w:val="nil"/>
              <w:right w:val="nil"/>
            </w:tcBorders>
            <w:tcMar>
              <w:top w:w="0" w:type="dxa"/>
              <w:left w:w="62" w:type="dxa"/>
              <w:bottom w:w="0" w:type="dxa"/>
              <w:right w:w="62" w:type="dxa"/>
            </w:tcMar>
          </w:tcPr>
          <w:p w:rsidR="00000000" w:rsidP="000C7615">
            <w:pPr>
              <w:pStyle w:val="BodyText"/>
              <w:rPr>
                <w:lang w:val="en-NZ"/>
              </w:rPr>
            </w:pPr>
            <w:r w:rsidRPr="000C7615">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0C7615">
            <w:pPr>
              <w:pStyle w:val="BodyText"/>
              <w:rPr>
                <w:lang w:val="en-NZ"/>
              </w:rPr>
            </w:pPr>
            <w:r w:rsidRPr="000C7615">
              <w:t>Equipment is marked to show it has been repaired and/or overhauled in accordance with standards and applicab</w:t>
            </w:r>
            <w:r w:rsidRPr="000C7615">
              <w:t>le to the equipment group</w:t>
            </w:r>
          </w:p>
        </w:tc>
      </w:tr>
      <w:tr w:rsidTr="000C76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C76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7615">
            <w:pPr>
              <w:pStyle w:val="BodyText"/>
              <w:rPr>
                <w:lang w:val="en-NZ"/>
              </w:rPr>
            </w:pPr>
            <w:r w:rsidRPr="000C7615">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0C7615">
            <w:pPr>
              <w:pStyle w:val="BodyText"/>
              <w:rPr>
                <w:lang w:val="en-NZ"/>
              </w:rPr>
            </w:pPr>
            <w:r w:rsidRPr="000C7615">
              <w:t>Job report of the completed repair and/or overhaul is prepared in accordance with standards and submitted to the user for inclusion in their verification dossier</w:t>
            </w:r>
          </w:p>
        </w:tc>
      </w:tr>
      <w:tr w:rsidTr="000C76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C76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7615">
            <w:pPr>
              <w:pStyle w:val="BodyText"/>
              <w:rPr>
                <w:lang w:val="en-NZ"/>
              </w:rPr>
            </w:pPr>
            <w:r w:rsidRPr="000C7615">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0C7615">
            <w:pPr>
              <w:pStyle w:val="BodyText"/>
              <w:rPr>
                <w:lang w:val="en-NZ"/>
              </w:rPr>
            </w:pPr>
            <w:r w:rsidRPr="000C7615">
              <w:t>Repair facility records are updated to include the job record in accordance with standards and quality system</w:t>
            </w:r>
          </w:p>
        </w:tc>
      </w:tr>
      <w:tr w:rsidTr="000C76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C76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7615">
            <w:pPr>
              <w:pStyle w:val="BodyText"/>
              <w:rPr>
                <w:lang w:val="en-NZ"/>
              </w:rPr>
            </w:pPr>
            <w:r w:rsidRPr="000C7615">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RPr="000C7615" w:rsidP="000C7615">
            <w:pPr>
              <w:pStyle w:val="BodyText"/>
            </w:pPr>
            <w:r w:rsidRPr="000C7615">
              <w:t>The steps taken to obtain the certificate documents where adequate equipment documentation was not available is included in the repair faci</w:t>
            </w:r>
            <w:r w:rsidRPr="000C7615">
              <w:t>lity records</w:t>
            </w:r>
          </w:p>
        </w:tc>
      </w:tr>
    </w:tbl>
    <w:p w:rsidR="00000000" w:rsidRPr="000C7615" w:rsidP="000C7615">
      <w:pPr>
        <w:pStyle w:val="NoPaddingFontSize1"/>
      </w:pPr>
    </w:p>
    <w:p w:rsidR="00000000" w:rsidRPr="000C7615" w:rsidP="000C7615">
      <w:pPr>
        <w:pStyle w:val="AllowPageBreak"/>
      </w:pPr>
    </w:p>
    <w:p w:rsidR="00000000" w:rsidRPr="000C7615" w:rsidP="000C7615">
      <w:pPr>
        <w:pStyle w:val="Heading1"/>
      </w:pPr>
      <w:bookmarkStart w:id="7" w:name="O_1103594"/>
      <w:bookmarkEnd w:id="7"/>
      <w:r w:rsidRPr="000C7615">
        <w:t>Foundation Skills</w:t>
      </w:r>
    </w:p>
    <w:tbl>
      <w:tblPr>
        <w:tblW w:w="9497" w:type="dxa"/>
        <w:tblLayout w:type="fixed"/>
        <w:tblCellMar>
          <w:left w:w="62" w:type="dxa"/>
          <w:right w:w="62" w:type="dxa"/>
        </w:tblCellMar>
        <w:tblLook w:val="0000"/>
      </w:tblPr>
      <w:tblGrid>
        <w:gridCol w:w="9497"/>
      </w:tblGrid>
      <w:tr w:rsidTr="000C76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7615" w:rsidP="000C7615">
            <w:pPr>
              <w:pStyle w:val="BodyText"/>
            </w:pPr>
            <w:r w:rsidRPr="000C7615">
              <w:t>Foundation skills essential to performance are explicit in the performance criteria of this unit of competency.</w:t>
            </w:r>
          </w:p>
        </w:tc>
      </w:tr>
    </w:tbl>
    <w:p w:rsidR="00000000" w:rsidRPr="000C7615" w:rsidP="000C7615">
      <w:pPr>
        <w:pStyle w:val="NoPaddingFontSize1"/>
      </w:pPr>
    </w:p>
    <w:p w:rsidR="00000000" w:rsidRPr="000C7615" w:rsidP="000C7615">
      <w:pPr>
        <w:pStyle w:val="AllowPageBreak"/>
      </w:pPr>
    </w:p>
    <w:p w:rsidR="00000000" w:rsidRPr="000C7615" w:rsidP="000C7615">
      <w:pPr>
        <w:pStyle w:val="Heading1"/>
      </w:pPr>
      <w:bookmarkStart w:id="8" w:name="O_1103595"/>
      <w:bookmarkEnd w:id="8"/>
      <w:r w:rsidRPr="000C7615">
        <w:t>Range of Conditions</w:t>
      </w:r>
    </w:p>
    <w:tbl>
      <w:tblPr>
        <w:tblW w:w="9497" w:type="dxa"/>
        <w:tblLayout w:type="fixed"/>
        <w:tblCellMar>
          <w:left w:w="62" w:type="dxa"/>
          <w:right w:w="62" w:type="dxa"/>
        </w:tblCellMar>
        <w:tblLook w:val="0000"/>
      </w:tblPr>
      <w:tblGrid>
        <w:gridCol w:w="4693"/>
        <w:gridCol w:w="4804"/>
      </w:tblGrid>
      <w:tr w:rsidTr="000C7615">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0C7615" w:rsidP="000C7615">
            <w:pPr>
              <w:pStyle w:val="BodyText"/>
            </w:pPr>
            <w:r w:rsidRPr="000C7615">
              <w:t>Range is restricted to essential operating conditio</w:t>
            </w:r>
            <w:r w:rsidRPr="000C7615">
              <w:t>ns and any other variables essential to the work environment.</w:t>
            </w:r>
          </w:p>
          <w:p w:rsidR="00000000" w:rsidP="000C7615">
            <w:pPr>
              <w:pStyle w:val="BodyText"/>
              <w:rPr>
                <w:lang w:val="en-NZ"/>
              </w:rPr>
            </w:pPr>
            <w:r w:rsidRPr="000C7615">
              <w:t>Non-essential conditions may be found in the UEE Electrotechnology Training Package Companion Volume Implementation Guide.</w:t>
            </w:r>
          </w:p>
        </w:tc>
      </w:tr>
      <w:tr w:rsidTr="000C7615">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0C7615">
            <w:pPr>
              <w:pStyle w:val="BodyText"/>
              <w:rPr>
                <w:lang w:val="en-NZ"/>
              </w:rPr>
            </w:pPr>
            <w:r w:rsidRPr="000C7615">
              <w:t>Supervising repair and overhaul of explosion-protected equipment type increased safety (Ex e) must:</w:t>
            </w:r>
          </w:p>
        </w:tc>
        <w:tc>
          <w:tcPr>
            <w:tcW w:w="4804" w:type="dxa"/>
            <w:tcBorders>
              <w:top w:val="nil"/>
              <w:left w:val="nil"/>
              <w:bottom w:val="nil"/>
              <w:right w:val="nil"/>
            </w:tcBorders>
            <w:tcMar>
              <w:top w:w="0" w:type="dxa"/>
              <w:left w:w="62" w:type="dxa"/>
              <w:bottom w:w="0" w:type="dxa"/>
              <w:right w:w="62" w:type="dxa"/>
            </w:tcMar>
          </w:tcPr>
          <w:p w:rsidR="00000000" w:rsidRPr="000C7615" w:rsidP="000C7615">
            <w:pPr>
              <w:pStyle w:val="ListBullet"/>
            </w:pPr>
            <w:r w:rsidRPr="000C7615">
              <w:t>apply to the supervision of overhaul and repair of explosion-protected equipment</w:t>
            </w:r>
          </w:p>
          <w:p w:rsidR="00000000" w:rsidRPr="000C7615" w:rsidP="000C7615">
            <w:pPr>
              <w:pStyle w:val="ListBullet"/>
            </w:pPr>
            <w:r w:rsidRPr="000C7615">
              <w:t>be carried out under an approved quality management system</w:t>
            </w:r>
          </w:p>
          <w:p w:rsidR="00000000" w:rsidRPr="000C7615" w:rsidP="000C7615">
            <w:pPr>
              <w:pStyle w:val="ListBullet"/>
            </w:pPr>
            <w:r w:rsidRPr="000C7615">
              <w:t xml:space="preserve">include access </w:t>
            </w:r>
            <w:r w:rsidRPr="000C7615">
              <w:t>to all relevant standards and liaison with end-users</w:t>
            </w:r>
          </w:p>
        </w:tc>
      </w:tr>
    </w:tbl>
    <w:p w:rsidR="00000000" w:rsidRPr="000C7615" w:rsidP="000C7615">
      <w:pPr>
        <w:pStyle w:val="NoPaddingFontSize1"/>
      </w:pPr>
    </w:p>
    <w:p w:rsidR="00000000" w:rsidRPr="000C7615" w:rsidP="000C7615">
      <w:pPr>
        <w:pStyle w:val="AllowPageBreak"/>
      </w:pPr>
    </w:p>
    <w:p w:rsidR="00000000" w:rsidRPr="000C7615" w:rsidP="000C7615">
      <w:pPr>
        <w:pStyle w:val="Heading1"/>
      </w:pPr>
      <w:bookmarkStart w:id="9" w:name="O_1103596"/>
      <w:bookmarkEnd w:id="9"/>
      <w:r w:rsidRPr="000C7615">
        <w:t>Unit Mapping Information</w:t>
      </w:r>
    </w:p>
    <w:tbl>
      <w:tblPr>
        <w:tblW w:w="9497" w:type="dxa"/>
        <w:tblLayout w:type="fixed"/>
        <w:tblCellMar>
          <w:left w:w="62" w:type="dxa"/>
          <w:right w:w="62" w:type="dxa"/>
        </w:tblCellMar>
        <w:tblLook w:val="0000"/>
      </w:tblPr>
      <w:tblGrid>
        <w:gridCol w:w="9497"/>
      </w:tblGrid>
      <w:tr w:rsidTr="000C76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7615" w:rsidP="000C7615">
            <w:pPr>
              <w:pStyle w:val="BodyText"/>
            </w:pPr>
            <w:r w:rsidRPr="000C7615">
              <w:t>No equivalent unit.</w:t>
            </w:r>
          </w:p>
        </w:tc>
      </w:tr>
    </w:tbl>
    <w:p w:rsidR="00000000" w:rsidRPr="000C7615" w:rsidP="000C7615">
      <w:pPr>
        <w:pStyle w:val="NoPaddingFontSize1"/>
      </w:pPr>
    </w:p>
    <w:p w:rsidR="00000000" w:rsidRPr="000C7615" w:rsidP="000C7615">
      <w:pPr>
        <w:pStyle w:val="AllowPageBreak"/>
      </w:pPr>
    </w:p>
    <w:p w:rsidR="00000000" w:rsidRPr="000C7615" w:rsidP="000C7615">
      <w:pPr>
        <w:pStyle w:val="Heading1"/>
      </w:pPr>
      <w:bookmarkStart w:id="10" w:name="O_1103603"/>
      <w:bookmarkEnd w:id="10"/>
      <w:r w:rsidRPr="000C7615">
        <w:t>Links</w:t>
      </w:r>
    </w:p>
    <w:p w:rsidR="00000000" w:rsidRPr="000C7615" w:rsidP="0062532D">
      <w:pPr>
        <w:pStyle w:val="BodyText"/>
      </w:pPr>
      <w:r w:rsidRPr="000C7615">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506846">
        <w:rPr>
          <w:rStyle w:val="Hyperlink"/>
        </w:rPr>
        <w:t>https://vetnet.gov.au/Pages/TrainingDocs.aspx?q=b8a8f136-5421-4ce1-92e0-2b50341431b6</w:t>
      </w:r>
      <w:r>
        <w:fldChar w:fldCharType="end"/>
      </w:r>
    </w:p>
    <w:p w:rsidR="00000000" w:rsidRPr="000C7615" w:rsidP="0062532D">
      <w:pPr>
        <w:pStyle w:val="BodyText"/>
        <w:sectPr w:rsidSect="000C7615">
          <w:headerReference w:type="default" r:id="rId10"/>
          <w:footerReference w:type="default" r:id="rId11"/>
          <w:pgSz w:w="11908" w:h="16833"/>
          <w:pgMar w:top="1702" w:right="1418" w:bottom="1702" w:left="1418" w:header="992" w:footer="992" w:gutter="0"/>
          <w:cols w:space="720"/>
          <w:noEndnote/>
          <w:docGrid w:linePitch="299"/>
        </w:sectPr>
      </w:pPr>
    </w:p>
    <w:p w:rsidR="00000000" w:rsidRPr="000C7615" w:rsidP="000C7615">
      <w:pPr>
        <w:pStyle w:val="SuperHeading"/>
      </w:pPr>
      <w:r w:rsidRPr="000C7615">
        <w:t>Assessment Requirements for UEEHA0012 Supervise repair and ov</w:t>
      </w:r>
      <w:r w:rsidRPr="000C7615">
        <w:t>erhaul of explosion-protected equipment type increased safety (Ex e)</w:t>
      </w:r>
    </w:p>
    <w:p w:rsidR="00000000" w:rsidRPr="000C7615" w:rsidP="000C7615">
      <w:pPr>
        <w:pStyle w:val="Heading1"/>
      </w:pPr>
      <w:bookmarkStart w:id="11" w:name="O_1103598"/>
      <w:bookmarkEnd w:id="11"/>
      <w:r w:rsidRPr="000C7615">
        <w:t>Modification History</w:t>
      </w:r>
    </w:p>
    <w:tbl>
      <w:tblPr>
        <w:tblW w:w="9497" w:type="dxa"/>
        <w:tblLayout w:type="fixed"/>
        <w:tblCellMar>
          <w:left w:w="62" w:type="dxa"/>
          <w:right w:w="62" w:type="dxa"/>
        </w:tblCellMar>
        <w:tblLook w:val="0000"/>
      </w:tblPr>
      <w:tblGrid>
        <w:gridCol w:w="9497"/>
      </w:tblGrid>
      <w:tr w:rsidTr="000C76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7615" w:rsidP="000C7615">
            <w:pPr>
              <w:pStyle w:val="BodyText"/>
            </w:pPr>
            <w:r w:rsidRPr="000C7615">
              <w:t>Release 1. This is the first release of this unit of competency in the UEE Electrotechnology Training Package.</w:t>
            </w:r>
          </w:p>
        </w:tc>
      </w:tr>
    </w:tbl>
    <w:p w:rsidR="00000000" w:rsidRPr="000C7615" w:rsidP="000C7615">
      <w:pPr>
        <w:pStyle w:val="NoPaddingFontSize1"/>
      </w:pPr>
    </w:p>
    <w:p w:rsidR="00000000" w:rsidRPr="000C7615" w:rsidP="000C7615">
      <w:pPr>
        <w:pStyle w:val="AllowPageBreak"/>
      </w:pPr>
    </w:p>
    <w:p w:rsidR="00000000" w:rsidRPr="000C7615" w:rsidP="000C7615">
      <w:pPr>
        <w:pStyle w:val="Heading1"/>
      </w:pPr>
      <w:bookmarkStart w:id="12" w:name="O_1103599"/>
      <w:bookmarkEnd w:id="12"/>
      <w:r w:rsidRPr="000C7615">
        <w:t>Performance Evidence</w:t>
      </w:r>
    </w:p>
    <w:tbl>
      <w:tblPr>
        <w:tblW w:w="9497" w:type="dxa"/>
        <w:tblLayout w:type="fixed"/>
        <w:tblCellMar>
          <w:left w:w="62" w:type="dxa"/>
          <w:right w:w="62" w:type="dxa"/>
        </w:tblCellMar>
        <w:tblLook w:val="0000"/>
      </w:tblPr>
      <w:tblGrid>
        <w:gridCol w:w="9497"/>
      </w:tblGrid>
      <w:tr w:rsidTr="000C76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C7615">
            <w:pPr>
              <w:pStyle w:val="BodyText"/>
              <w:rPr>
                <w:lang w:val="en-NZ"/>
              </w:rPr>
            </w:pPr>
            <w:r w:rsidRPr="000C7615">
              <w:t xml:space="preserve">Evidence required to demonstrate competence in this unit must be relevant to and satisfy all of the requirements of the elements, performance criteria and range of conditions on at least two separate occasions and include: </w:t>
            </w:r>
          </w:p>
        </w:tc>
      </w:tr>
      <w:tr w:rsidTr="000C76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7615" w:rsidP="000C7615">
            <w:pPr>
              <w:pStyle w:val="ListBullet"/>
            </w:pPr>
            <w:r w:rsidRPr="000C7615">
              <w:t>preparing</w:t>
            </w:r>
            <w:r w:rsidRPr="000C7615">
              <w:t xml:space="preserve"> for repair and overhaul work of equipment, including:</w:t>
            </w:r>
          </w:p>
          <w:p w:rsidR="00000000" w:rsidRPr="000C7615" w:rsidP="000C7615">
            <w:pPr>
              <w:pStyle w:val="ListBullet2"/>
            </w:pPr>
            <w:r w:rsidRPr="000C7615">
              <w:t>following quality assurance system procedures</w:t>
            </w:r>
          </w:p>
          <w:p w:rsidR="00000000" w:rsidRPr="000C7615" w:rsidP="000C7615">
            <w:pPr>
              <w:pStyle w:val="ListBullet2"/>
            </w:pPr>
            <w:r w:rsidRPr="000C7615">
              <w:t>gathering required documentation</w:t>
            </w:r>
          </w:p>
          <w:p w:rsidR="00000000" w:rsidRPr="000C7615" w:rsidP="000C7615">
            <w:pPr>
              <w:pStyle w:val="ListBullet"/>
            </w:pPr>
            <w:r w:rsidRPr="000C7615">
              <w:t>establishing the level of repair and overhaul required, including:</w:t>
            </w:r>
          </w:p>
          <w:p w:rsidR="00000000" w:rsidRPr="000C7615" w:rsidP="000C7615">
            <w:pPr>
              <w:pStyle w:val="ListBullet2"/>
            </w:pPr>
            <w:r w:rsidRPr="000C7615">
              <w:t>following safe work methods</w:t>
            </w:r>
          </w:p>
          <w:p w:rsidR="00000000" w:rsidRPr="000C7615" w:rsidP="000C7615">
            <w:pPr>
              <w:pStyle w:val="ListBullet2"/>
            </w:pPr>
            <w:r w:rsidRPr="000C7615">
              <w:t>examining equipment submitted for repair and overhaul using appropriately maintained measuring devices and instruments</w:t>
            </w:r>
          </w:p>
          <w:p w:rsidR="00000000" w:rsidRPr="000C7615" w:rsidP="000C7615">
            <w:pPr>
              <w:pStyle w:val="ListBullet2"/>
            </w:pPr>
            <w:r w:rsidRPr="000C7615">
              <w:t>documenting the specification for the repair and overhaul</w:t>
            </w:r>
          </w:p>
          <w:p w:rsidR="00000000" w:rsidRPr="000C7615" w:rsidP="000C7615">
            <w:pPr>
              <w:pStyle w:val="ListBullet"/>
            </w:pPr>
            <w:r w:rsidRPr="000C7615">
              <w:t>arranging repair and overhaul work, including:</w:t>
            </w:r>
          </w:p>
          <w:p w:rsidR="00000000" w:rsidRPr="000C7615" w:rsidP="000C7615">
            <w:pPr>
              <w:pStyle w:val="ListBullet2"/>
            </w:pPr>
            <w:r w:rsidRPr="000C7615">
              <w:t>selecting appropriately compet</w:t>
            </w:r>
            <w:r w:rsidRPr="000C7615">
              <w:t>ent operatives to carry out repair and/or overhaul, including reclamation activities</w:t>
            </w:r>
          </w:p>
          <w:p w:rsidR="00000000" w:rsidRPr="000C7615" w:rsidP="000C7615">
            <w:pPr>
              <w:pStyle w:val="ListBullet2"/>
            </w:pPr>
            <w:r w:rsidRPr="000C7615">
              <w:t>providing operative with the repair and/or overhaul specifications</w:t>
            </w:r>
          </w:p>
          <w:p w:rsidR="00000000" w:rsidRPr="000C7615" w:rsidP="000C7615">
            <w:pPr>
              <w:pStyle w:val="ListBullet"/>
            </w:pPr>
            <w:r w:rsidRPr="000C7615">
              <w:t>verifying that equipment complies with original certification, including:</w:t>
            </w:r>
          </w:p>
          <w:p w:rsidR="00000000" w:rsidRPr="000C7615" w:rsidP="000C7615">
            <w:pPr>
              <w:pStyle w:val="ListBullet2"/>
            </w:pPr>
            <w:r w:rsidRPr="000C7615">
              <w:t>choosing the scope and level</w:t>
            </w:r>
            <w:r w:rsidRPr="000C7615">
              <w:t xml:space="preserve"> of tests and measurements required to verify whether the repaired and/or overhauled equipment complies with original documented requirements</w:t>
            </w:r>
          </w:p>
          <w:p w:rsidR="00000000" w:rsidRPr="000C7615" w:rsidP="000C7615">
            <w:pPr>
              <w:pStyle w:val="ListBullet2"/>
            </w:pPr>
            <w:r w:rsidRPr="000C7615">
              <w:t>arranging for verification of compliance tests and measurements to be carried out</w:t>
            </w:r>
          </w:p>
          <w:p w:rsidR="00000000" w:rsidRPr="000C7615" w:rsidP="000C7615">
            <w:pPr>
              <w:pStyle w:val="ListBullet2"/>
            </w:pPr>
            <w:r w:rsidRPr="000C7615">
              <w:t>reviewing results of verificatio</w:t>
            </w:r>
            <w:r w:rsidRPr="000C7615">
              <w:t>n tests and taking actions to rectify any non-compliance identified by the verification tests and measurements</w:t>
            </w:r>
          </w:p>
          <w:p w:rsidR="00000000" w:rsidRPr="000C7615" w:rsidP="000C7615">
            <w:pPr>
              <w:pStyle w:val="ListBullet"/>
            </w:pPr>
            <w:r w:rsidRPr="000C7615">
              <w:t>documenting repair and overhaul work, including:</w:t>
            </w:r>
          </w:p>
          <w:p w:rsidR="00000000" w:rsidRPr="000C7615" w:rsidP="000C7615">
            <w:pPr>
              <w:pStyle w:val="ListBullet2"/>
            </w:pPr>
            <w:r w:rsidRPr="000C7615">
              <w:t xml:space="preserve">marking equipment in accordance with standard requirements to show that equipment has been </w:t>
            </w:r>
            <w:r w:rsidRPr="000C7615">
              <w:t>repaired</w:t>
            </w:r>
          </w:p>
          <w:p w:rsidR="00000000" w:rsidRPr="000C7615" w:rsidP="000C7615">
            <w:pPr>
              <w:pStyle w:val="ListBullet2"/>
            </w:pPr>
            <w:r w:rsidRPr="000C7615">
              <w:t>preparing job report of the completed repair and overhaul, including all items specified by standards and submitted to the user</w:t>
            </w:r>
          </w:p>
          <w:p w:rsidR="00000000" w:rsidRPr="000C7615" w:rsidP="000C7615">
            <w:pPr>
              <w:pStyle w:val="ListBullet2"/>
            </w:pPr>
            <w:r w:rsidRPr="000C7615">
              <w:t>updating the repair and overhaul undertaken in the repair facility records, including steps taken to obtain equipment d</w:t>
            </w:r>
            <w:r w:rsidRPr="000C7615">
              <w:t>ocumentation as required by standards.</w:t>
            </w:r>
          </w:p>
        </w:tc>
      </w:tr>
    </w:tbl>
    <w:p w:rsidR="00000000" w:rsidRPr="000C7615" w:rsidP="000C7615">
      <w:pPr>
        <w:pStyle w:val="NoPaddingFontSize1"/>
      </w:pPr>
    </w:p>
    <w:p w:rsidR="00000000" w:rsidRPr="000C7615" w:rsidP="000C7615">
      <w:pPr>
        <w:pStyle w:val="AllowPageBreak"/>
      </w:pPr>
    </w:p>
    <w:p w:rsidR="00000000" w:rsidRPr="000C7615" w:rsidP="000C7615">
      <w:pPr>
        <w:pStyle w:val="Heading1"/>
      </w:pPr>
      <w:bookmarkStart w:id="13" w:name="O_1103600"/>
      <w:bookmarkEnd w:id="13"/>
      <w:r w:rsidRPr="000C7615">
        <w:t>Knowledge Evidence</w:t>
      </w:r>
    </w:p>
    <w:tbl>
      <w:tblPr>
        <w:tblW w:w="9497" w:type="dxa"/>
        <w:tblLayout w:type="fixed"/>
        <w:tblCellMar>
          <w:left w:w="62" w:type="dxa"/>
          <w:right w:w="62" w:type="dxa"/>
        </w:tblCellMar>
        <w:tblLook w:val="0000"/>
      </w:tblPr>
      <w:tblGrid>
        <w:gridCol w:w="9497"/>
      </w:tblGrid>
      <w:tr w:rsidTr="000C76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C7615">
            <w:pPr>
              <w:pStyle w:val="BodyText"/>
              <w:rPr>
                <w:lang w:val="en-NZ"/>
              </w:rPr>
            </w:pPr>
            <w:r w:rsidRPr="000C7615">
              <w:t xml:space="preserve">Evidence required to demonstrate competence in this unit must be relevant to and satisfy all of the requirements of the elements, performance criteria and </w:t>
            </w:r>
            <w:r w:rsidRPr="000C7615">
              <w:t xml:space="preserve">range of conditions and include knowledge of: </w:t>
            </w:r>
          </w:p>
        </w:tc>
      </w:tr>
      <w:tr w:rsidTr="000C76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7615" w:rsidP="000C7615">
            <w:pPr>
              <w:pStyle w:val="ListBullet"/>
            </w:pPr>
            <w:r w:rsidRPr="000C7615">
              <w:t>repair and overhaul of explosion-protected equipment (common requirements), including:</w:t>
            </w:r>
          </w:p>
          <w:p w:rsidR="00000000" w:rsidRPr="000C7615" w:rsidP="000C7615">
            <w:pPr>
              <w:pStyle w:val="ListBullet2"/>
            </w:pPr>
            <w:r w:rsidRPr="000C7615">
              <w:t>common requirements for repair and overhaul work of explosive-protected equipment encompassing:</w:t>
            </w:r>
          </w:p>
          <w:p w:rsidR="00000000" w:rsidRPr="000C7615" w:rsidP="000C7615">
            <w:pPr>
              <w:pStyle w:val="ListBullet3"/>
            </w:pPr>
            <w:r w:rsidRPr="000C7615">
              <w:t>equipment with documentation and without documentation</w:t>
            </w:r>
          </w:p>
          <w:p w:rsidR="00000000" w:rsidRPr="000C7615" w:rsidP="000C7615">
            <w:pPr>
              <w:pStyle w:val="ListBullet3"/>
            </w:pPr>
            <w:r w:rsidRPr="000C7615">
              <w:t>statutory requirements for repair facility and user</w:t>
            </w:r>
          </w:p>
          <w:p w:rsidR="00000000" w:rsidRPr="000C7615" w:rsidP="000C7615">
            <w:pPr>
              <w:pStyle w:val="ListBullet3"/>
            </w:pPr>
            <w:r w:rsidRPr="000C7615">
              <w:t>instructions for the user</w:t>
            </w:r>
          </w:p>
          <w:p w:rsidR="00000000" w:rsidRPr="000C7615" w:rsidP="000C7615">
            <w:pPr>
              <w:pStyle w:val="ListBullet3"/>
            </w:pPr>
            <w:r w:rsidRPr="000C7615">
              <w:t>instructions for the repair facility</w:t>
            </w:r>
          </w:p>
          <w:p w:rsidR="00000000" w:rsidRPr="000C7615" w:rsidP="000C7615">
            <w:pPr>
              <w:pStyle w:val="ListBullet2"/>
            </w:pPr>
            <w:r w:rsidRPr="000C7615">
              <w:t>identification of repaired equipment by marking encompassing:</w:t>
            </w:r>
          </w:p>
          <w:p w:rsidR="00000000" w:rsidRPr="000C7615" w:rsidP="000C7615">
            <w:pPr>
              <w:pStyle w:val="ListBullet3"/>
            </w:pPr>
            <w:r w:rsidRPr="000C7615">
              <w:t>marking information</w:t>
            </w:r>
          </w:p>
          <w:p w:rsidR="00000000" w:rsidRPr="000C7615" w:rsidP="000C7615">
            <w:pPr>
              <w:pStyle w:val="ListBullet3"/>
            </w:pPr>
            <w:r w:rsidRPr="000C7615">
              <w:t>sy</w:t>
            </w:r>
            <w:r w:rsidRPr="000C7615">
              <w:t>mbols in accordance with standards requirements</w:t>
            </w:r>
          </w:p>
          <w:p w:rsidR="00000000" w:rsidRPr="000C7615" w:rsidP="000C7615">
            <w:pPr>
              <w:pStyle w:val="ListBullet3"/>
            </w:pPr>
            <w:r w:rsidRPr="000C7615">
              <w:t>other situations</w:t>
            </w:r>
          </w:p>
          <w:p w:rsidR="00000000" w:rsidRPr="000C7615" w:rsidP="000C7615">
            <w:pPr>
              <w:pStyle w:val="ListBullet2"/>
            </w:pPr>
            <w:r w:rsidRPr="000C7615">
              <w:t>requirements for the repair and overhaul of equipment with protection level (EPL) Ga</w:t>
            </w:r>
          </w:p>
          <w:p w:rsidR="00000000" w:rsidRPr="000C7615" w:rsidP="000C7615">
            <w:pPr>
              <w:pStyle w:val="ListBullet2"/>
            </w:pPr>
            <w:r w:rsidRPr="000C7615">
              <w:t>limitations and requirements for the repair and overhaul of equipment with type of protection special ‘s’</w:t>
            </w:r>
          </w:p>
          <w:p w:rsidR="00000000" w:rsidRPr="000C7615" w:rsidP="000C7615">
            <w:pPr>
              <w:pStyle w:val="ListBullet"/>
            </w:pPr>
            <w:r w:rsidRPr="000C7615">
              <w:t>repair and overhaul of explosive-protected equipment type increased safety ‘e’, including:</w:t>
            </w:r>
          </w:p>
          <w:p w:rsidR="00000000" w:rsidRPr="000C7615" w:rsidP="000C7615">
            <w:pPr>
              <w:pStyle w:val="ListBullet2"/>
            </w:pPr>
            <w:r w:rsidRPr="000C7615">
              <w:t>additional requirements for the repair and overhaul of equipment with type of protection Ex ‘e’ encompassing the following:</w:t>
            </w:r>
          </w:p>
          <w:p w:rsidR="00000000" w:rsidRPr="000C7615" w:rsidP="000C7615">
            <w:pPr>
              <w:pStyle w:val="ListBullet3"/>
            </w:pPr>
            <w:r w:rsidRPr="000C7615">
              <w:t>application</w:t>
            </w:r>
          </w:p>
          <w:p w:rsidR="00000000" w:rsidRPr="000C7615" w:rsidP="000C7615">
            <w:pPr>
              <w:pStyle w:val="ListBullet3"/>
            </w:pPr>
            <w:r w:rsidRPr="000C7615">
              <w:t>repair and overhaul requirements</w:t>
            </w:r>
          </w:p>
          <w:p w:rsidR="00000000" w:rsidRPr="000C7615" w:rsidP="000C7615">
            <w:pPr>
              <w:pStyle w:val="ListBullet3"/>
            </w:pPr>
            <w:r w:rsidRPr="000C7615">
              <w:t>reclamation</w:t>
            </w:r>
          </w:p>
          <w:p w:rsidR="00000000" w:rsidRPr="000C7615" w:rsidP="000C7615">
            <w:pPr>
              <w:pStyle w:val="ListBullet3"/>
            </w:pPr>
            <w:r w:rsidRPr="000C7615">
              <w:t>alterations and modifications</w:t>
            </w:r>
          </w:p>
          <w:p w:rsidR="00000000" w:rsidRPr="000C7615" w:rsidP="000C7615">
            <w:pPr>
              <w:pStyle w:val="ListBullet2"/>
            </w:pPr>
            <w:r w:rsidRPr="000C7615">
              <w:t>evaluation procedures and parameters encompassing:</w:t>
            </w:r>
          </w:p>
          <w:p w:rsidR="00000000" w:rsidRPr="000C7615" w:rsidP="000C7615">
            <w:pPr>
              <w:pStyle w:val="ListBullet3"/>
            </w:pPr>
            <w:r w:rsidRPr="000C7615">
              <w:t>general requirements</w:t>
            </w:r>
          </w:p>
          <w:p w:rsidR="00000000" w:rsidRPr="000C7615" w:rsidP="000C7615">
            <w:pPr>
              <w:pStyle w:val="ListBullet3"/>
            </w:pPr>
            <w:r w:rsidRPr="000C7615">
              <w:t>Ex ‘e’ motors</w:t>
            </w:r>
          </w:p>
          <w:p w:rsidR="00000000" w:rsidRPr="000C7615" w:rsidP="000C7615">
            <w:pPr>
              <w:pStyle w:val="ListBullet3"/>
            </w:pPr>
            <w:r w:rsidRPr="000C7615">
              <w:t>Ex ‘e’ enclosures</w:t>
            </w:r>
          </w:p>
          <w:p w:rsidR="00000000" w:rsidRPr="000C7615" w:rsidP="000C7615">
            <w:pPr>
              <w:pStyle w:val="ListBullet3"/>
            </w:pPr>
            <w:r w:rsidRPr="000C7615">
              <w:t>electrical equipment installed within ex ‘e’ enclosures</w:t>
            </w:r>
          </w:p>
          <w:p w:rsidR="00000000" w:rsidRPr="000C7615" w:rsidP="000C7615">
            <w:pPr>
              <w:pStyle w:val="ListBullet"/>
            </w:pPr>
            <w:r w:rsidRPr="000C7615">
              <w:t>repair and overhaul of explosive-protected equipment type non-sparking ‘n’, including:</w:t>
            </w:r>
          </w:p>
          <w:p w:rsidR="00000000" w:rsidRPr="000C7615" w:rsidP="000C7615">
            <w:pPr>
              <w:pStyle w:val="ListBullet2"/>
            </w:pPr>
            <w:r w:rsidRPr="000C7615">
              <w:t>additional requirements for the repair and overhaul of equipment with type of protection Ex ‘n’ encompassing:</w:t>
            </w:r>
          </w:p>
          <w:p w:rsidR="00000000" w:rsidRPr="000C7615" w:rsidP="000C7615">
            <w:pPr>
              <w:pStyle w:val="ListBullet3"/>
            </w:pPr>
            <w:r w:rsidRPr="000C7615">
              <w:t>application</w:t>
            </w:r>
          </w:p>
          <w:p w:rsidR="00000000" w:rsidRPr="000C7615" w:rsidP="000C7615">
            <w:pPr>
              <w:pStyle w:val="ListBullet3"/>
            </w:pPr>
            <w:r w:rsidRPr="000C7615">
              <w:t>repair and overhaul requirements</w:t>
            </w:r>
          </w:p>
          <w:p w:rsidR="00000000" w:rsidRPr="000C7615" w:rsidP="000C7615">
            <w:pPr>
              <w:pStyle w:val="ListBullet3"/>
            </w:pPr>
            <w:r w:rsidRPr="000C7615">
              <w:t>reclamation</w:t>
            </w:r>
          </w:p>
          <w:p w:rsidR="00000000" w:rsidRPr="000C7615" w:rsidP="000C7615">
            <w:pPr>
              <w:pStyle w:val="ListBullet3"/>
            </w:pPr>
            <w:r w:rsidRPr="000C7615">
              <w:t>alterations and modifications</w:t>
            </w:r>
          </w:p>
          <w:p w:rsidR="00000000" w:rsidRPr="000C7615" w:rsidP="000C7615">
            <w:pPr>
              <w:pStyle w:val="ListBullet2"/>
            </w:pPr>
            <w:r w:rsidRPr="000C7615">
              <w:t>evaluation procedures and parameters encompassing:</w:t>
            </w:r>
          </w:p>
          <w:p w:rsidR="00000000" w:rsidRPr="000C7615" w:rsidP="000C7615">
            <w:pPr>
              <w:pStyle w:val="ListBullet3"/>
            </w:pPr>
            <w:r w:rsidRPr="000C7615">
              <w:t>general requirements</w:t>
            </w:r>
          </w:p>
          <w:p w:rsidR="00000000" w:rsidRPr="000C7615" w:rsidP="000C7615">
            <w:pPr>
              <w:pStyle w:val="ListBullet3"/>
            </w:pPr>
            <w:r w:rsidRPr="000C7615">
              <w:t>Ex ’n’ enclosures</w:t>
            </w:r>
          </w:p>
          <w:p w:rsidR="00000000" w:rsidRPr="000C7615" w:rsidP="000C7615">
            <w:pPr>
              <w:pStyle w:val="ListBullet3"/>
            </w:pPr>
            <w:r w:rsidRPr="000C7615">
              <w:t>electrical equipment installed within Ex ‘n’ enclosures</w:t>
            </w:r>
          </w:p>
          <w:p w:rsidR="00000000" w:rsidRPr="000C7615" w:rsidP="000C7615">
            <w:pPr>
              <w:pStyle w:val="ListBullet"/>
            </w:pPr>
            <w:r w:rsidRPr="000C7615">
              <w:t>repair and overhaul of explosive-protected equipment type pressurisation ‘pD’</w:t>
            </w:r>
            <w:r w:rsidRPr="000C7615">
              <w:t>, including:</w:t>
            </w:r>
          </w:p>
          <w:p w:rsidR="00000000" w:rsidRPr="000C7615" w:rsidP="000C7615">
            <w:pPr>
              <w:pStyle w:val="ListBullet2"/>
            </w:pPr>
            <w:r w:rsidRPr="000C7615">
              <w:t>additional requirements for the repair and overhaul of equipment with type of protection Ex ‘pD’ encompassing:</w:t>
            </w:r>
          </w:p>
          <w:p w:rsidR="00000000" w:rsidRPr="000C7615" w:rsidP="000C7615">
            <w:pPr>
              <w:pStyle w:val="ListBullet3"/>
            </w:pPr>
            <w:r w:rsidRPr="000C7615">
              <w:t>application</w:t>
            </w:r>
          </w:p>
          <w:p w:rsidR="00000000" w:rsidRPr="000C7615" w:rsidP="000C7615">
            <w:pPr>
              <w:pStyle w:val="ListBullet3"/>
            </w:pPr>
            <w:r w:rsidRPr="000C7615">
              <w:t>repair and overhaul requirements</w:t>
            </w:r>
          </w:p>
          <w:p w:rsidR="00000000" w:rsidRPr="000C7615" w:rsidP="000C7615">
            <w:pPr>
              <w:pStyle w:val="ListBullet3"/>
            </w:pPr>
            <w:r w:rsidRPr="000C7615">
              <w:t>reclamation</w:t>
            </w:r>
          </w:p>
          <w:p w:rsidR="00000000" w:rsidRPr="000C7615" w:rsidP="000C7615">
            <w:pPr>
              <w:pStyle w:val="ListBullet3"/>
            </w:pPr>
            <w:r w:rsidRPr="000C7615">
              <w:t>alterations and modifications</w:t>
            </w:r>
          </w:p>
          <w:p w:rsidR="00000000" w:rsidRPr="000C7615" w:rsidP="000C7615">
            <w:pPr>
              <w:pStyle w:val="ListBullet"/>
            </w:pPr>
            <w:r w:rsidRPr="000C7615">
              <w:t>repair and overhaul of explosive-protected equipment type encapsulation ‘m’, including:</w:t>
            </w:r>
          </w:p>
          <w:p w:rsidR="00000000" w:rsidRPr="000C7615" w:rsidP="000C7615">
            <w:pPr>
              <w:pStyle w:val="ListBullet2"/>
            </w:pPr>
            <w:r w:rsidRPr="000C7615">
              <w:t>requirements for the repair and overhaul of equipment with type of protection Ex ‘m’ encompassing:</w:t>
            </w:r>
          </w:p>
          <w:p w:rsidR="00000000" w:rsidRPr="000C7615" w:rsidP="000C7615">
            <w:pPr>
              <w:pStyle w:val="ListBullet3"/>
            </w:pPr>
            <w:r w:rsidRPr="000C7615">
              <w:t>application</w:t>
            </w:r>
          </w:p>
          <w:p w:rsidR="00000000" w:rsidRPr="000C7615" w:rsidP="000C7615">
            <w:pPr>
              <w:pStyle w:val="ListBullet3"/>
            </w:pPr>
            <w:r w:rsidRPr="000C7615">
              <w:t>repair and overhaul requirements</w:t>
            </w:r>
          </w:p>
          <w:p w:rsidR="00000000" w:rsidRPr="000C7615" w:rsidP="000C7615">
            <w:pPr>
              <w:pStyle w:val="ListBullet3"/>
            </w:pPr>
            <w:r w:rsidRPr="000C7615">
              <w:t>reclamation</w:t>
            </w:r>
          </w:p>
          <w:p w:rsidR="00000000" w:rsidRPr="000C7615" w:rsidP="000C7615">
            <w:pPr>
              <w:pStyle w:val="ListBullet3"/>
            </w:pPr>
            <w:r w:rsidRPr="000C7615">
              <w:t>alterations and modifications</w:t>
            </w:r>
          </w:p>
          <w:p w:rsidR="00000000" w:rsidRPr="000C7615" w:rsidP="000C7615">
            <w:pPr>
              <w:pStyle w:val="ListBullet"/>
            </w:pPr>
            <w:r w:rsidRPr="000C7615">
              <w:t>repair and overhaul of explosive-protected equipment type oil-filled ‘o’, including:</w:t>
            </w:r>
          </w:p>
          <w:p w:rsidR="00000000" w:rsidRPr="000C7615" w:rsidP="000C7615">
            <w:pPr>
              <w:pStyle w:val="ListBullet2"/>
            </w:pPr>
            <w:r w:rsidRPr="000C7615">
              <w:t xml:space="preserve">requirements for the repair and overhaul of equipment with type of protection Ex ‘o’ </w:t>
            </w:r>
            <w:r w:rsidRPr="000C7615">
              <w:t>encompassing:</w:t>
            </w:r>
          </w:p>
          <w:p w:rsidR="00000000" w:rsidRPr="000C7615" w:rsidP="000C7615">
            <w:pPr>
              <w:pStyle w:val="ListBullet3"/>
            </w:pPr>
            <w:r w:rsidRPr="000C7615">
              <w:t>application</w:t>
            </w:r>
          </w:p>
          <w:p w:rsidR="00000000" w:rsidRPr="000C7615" w:rsidP="000C7615">
            <w:pPr>
              <w:pStyle w:val="ListBullet3"/>
            </w:pPr>
            <w:r w:rsidRPr="000C7615">
              <w:t>repair and overhaul requirements</w:t>
            </w:r>
          </w:p>
          <w:p w:rsidR="00000000" w:rsidRPr="000C7615" w:rsidP="000C7615">
            <w:pPr>
              <w:pStyle w:val="ListBullet3"/>
            </w:pPr>
            <w:r w:rsidRPr="000C7615">
              <w:t>reclamation</w:t>
            </w:r>
          </w:p>
          <w:p w:rsidR="00000000" w:rsidRPr="000C7615" w:rsidP="000C7615">
            <w:pPr>
              <w:pStyle w:val="ListBullet3"/>
            </w:pPr>
            <w:r w:rsidRPr="000C7615">
              <w:t>alterations and modifications</w:t>
            </w:r>
          </w:p>
          <w:p w:rsidR="00000000" w:rsidRPr="000C7615" w:rsidP="000C7615">
            <w:pPr>
              <w:pStyle w:val="ListBullet"/>
            </w:pPr>
            <w:r w:rsidRPr="000C7615">
              <w:t>repair and overhaul of explosive-protected equipment type powder-filled ‘q’, including:</w:t>
            </w:r>
          </w:p>
          <w:p w:rsidR="00000000" w:rsidRPr="000C7615" w:rsidP="000C7615">
            <w:pPr>
              <w:pStyle w:val="ListBullet2"/>
            </w:pPr>
            <w:r w:rsidRPr="000C7615">
              <w:t>requirements for the repair and overhaul of equipment with type of protection Ex ‘q’</w:t>
            </w:r>
            <w:r w:rsidRPr="000C7615">
              <w:t xml:space="preserve"> encompassing:</w:t>
            </w:r>
          </w:p>
          <w:p w:rsidR="00000000" w:rsidRPr="000C7615" w:rsidP="000C7615">
            <w:pPr>
              <w:pStyle w:val="ListBullet3"/>
            </w:pPr>
            <w:r w:rsidRPr="000C7615">
              <w:t>application</w:t>
            </w:r>
          </w:p>
          <w:p w:rsidR="00000000" w:rsidRPr="000C7615" w:rsidP="000C7615">
            <w:pPr>
              <w:pStyle w:val="ListBullet3"/>
            </w:pPr>
            <w:r w:rsidRPr="000C7615">
              <w:t>repair and overhaul requirements</w:t>
            </w:r>
          </w:p>
          <w:p w:rsidR="00000000" w:rsidRPr="000C7615" w:rsidP="000C7615">
            <w:pPr>
              <w:pStyle w:val="ListBullet3"/>
            </w:pPr>
            <w:r w:rsidRPr="000C7615">
              <w:t>reclamation</w:t>
            </w:r>
          </w:p>
          <w:p w:rsidR="00000000" w:rsidRPr="000C7615" w:rsidP="000C7615">
            <w:pPr>
              <w:pStyle w:val="ListBullet3"/>
            </w:pPr>
            <w:r w:rsidRPr="000C7615">
              <w:t>alterations and modifications.</w:t>
            </w:r>
          </w:p>
        </w:tc>
      </w:tr>
    </w:tbl>
    <w:p w:rsidR="00000000" w:rsidRPr="000C7615" w:rsidP="000C7615">
      <w:pPr>
        <w:pStyle w:val="NoPaddingFontSize1"/>
      </w:pPr>
    </w:p>
    <w:p w:rsidR="00000000" w:rsidRPr="000C7615" w:rsidP="000C7615">
      <w:pPr>
        <w:pStyle w:val="AllowPageBreak"/>
      </w:pPr>
    </w:p>
    <w:p w:rsidR="00000000" w:rsidRPr="000C7615" w:rsidP="000C7615">
      <w:pPr>
        <w:pStyle w:val="Heading1"/>
      </w:pPr>
      <w:bookmarkStart w:id="14" w:name="O_1103601"/>
      <w:bookmarkEnd w:id="14"/>
      <w:r w:rsidRPr="000C7615">
        <w:t>Assessment Conditions</w:t>
      </w:r>
    </w:p>
    <w:tbl>
      <w:tblPr>
        <w:tblW w:w="9497" w:type="dxa"/>
        <w:tblLayout w:type="fixed"/>
        <w:tblCellMar>
          <w:left w:w="62" w:type="dxa"/>
          <w:right w:w="62" w:type="dxa"/>
        </w:tblCellMar>
        <w:tblLook w:val="0000"/>
      </w:tblPr>
      <w:tblGrid>
        <w:gridCol w:w="9497"/>
      </w:tblGrid>
      <w:tr w:rsidTr="000C76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7615" w:rsidP="000C7615">
            <w:pPr>
              <w:pStyle w:val="BodyText"/>
            </w:pPr>
            <w:r w:rsidRPr="000C7615">
              <w:t xml:space="preserve">Assessors must hold credentials specified within the Standards for Registered Training Organisations current at the time of assessment. </w:t>
            </w:r>
          </w:p>
          <w:p w:rsidR="00000000" w:rsidRPr="000C7615" w:rsidP="000C7615">
            <w:pPr>
              <w:pStyle w:val="BodyText"/>
            </w:pPr>
            <w:r w:rsidRPr="000C7615">
              <w:t>Assessment must satisfy the Principles of Assessment and Rules of Evidence and all regulatory requirements included wit</w:t>
            </w:r>
            <w:r w:rsidRPr="000C7615">
              <w:t>hin the Standards for Registered Training Organisations current at the time of assessment.</w:t>
            </w:r>
          </w:p>
          <w:p w:rsidR="00000000" w:rsidRPr="000C7615" w:rsidP="000C7615">
            <w:pPr>
              <w:pStyle w:val="BodyText"/>
            </w:pPr>
            <w:r w:rsidRPr="000C7615">
              <w:t>Assessment must occur in workplace operational situations where it is appropriate to do so; where this is not appropriate, assessment must occur in simulated workpla</w:t>
            </w:r>
            <w:r w:rsidRPr="000C7615">
              <w:t>ce operational situations that replicate workplace conditions.</w:t>
            </w:r>
          </w:p>
          <w:p w:rsidR="00000000" w:rsidRPr="000C7615" w:rsidP="000C7615">
            <w:pPr>
              <w:pStyle w:val="BodyText"/>
            </w:pPr>
            <w:r w:rsidRPr="000C7615">
              <w:t>Assessment processes and techniques must be appropriate to the language, literacy and numeracy requirements of the work being performed and the needs of the candidate.</w:t>
            </w:r>
          </w:p>
          <w:p w:rsidR="00000000" w:rsidRPr="000C7615" w:rsidP="000C7615">
            <w:pPr>
              <w:pStyle w:val="BodyText"/>
            </w:pPr>
            <w:r w:rsidRPr="000C7615">
              <w:t xml:space="preserve">Resources for assessment </w:t>
            </w:r>
            <w:r w:rsidRPr="000C7615">
              <w:t>must include access to:</w:t>
            </w:r>
          </w:p>
          <w:p w:rsidR="00000000" w:rsidRPr="000C7615" w:rsidP="000C7615">
            <w:pPr>
              <w:pStyle w:val="ListBullet"/>
            </w:pPr>
            <w:r w:rsidRPr="000C7615">
              <w:t>a range of relevant exercises, case studies and/or other simulations</w:t>
            </w:r>
          </w:p>
          <w:p w:rsidR="00000000" w:rsidRPr="000C7615" w:rsidP="000C7615">
            <w:pPr>
              <w:pStyle w:val="ListBullet"/>
            </w:pPr>
            <w:r w:rsidRPr="000C7615">
              <w:t>relevant and appropriate tools and testing devices and personal protective equipment (PPE) currently used in industry</w:t>
            </w:r>
          </w:p>
          <w:p w:rsidR="00000000" w:rsidRPr="000C7615" w:rsidP="000C7615">
            <w:pPr>
              <w:pStyle w:val="ListBullet"/>
            </w:pPr>
            <w:r w:rsidRPr="000C7615">
              <w:t>safe work methods</w:t>
            </w:r>
          </w:p>
          <w:p w:rsidR="00000000" w:rsidRPr="000C7615" w:rsidP="000C7615">
            <w:pPr>
              <w:pStyle w:val="ListBullet"/>
            </w:pPr>
            <w:r w:rsidRPr="000C7615">
              <w:t>a certified quality management system</w:t>
            </w:r>
          </w:p>
          <w:p w:rsidR="00000000" w:rsidRPr="000C7615" w:rsidP="000C7615">
            <w:pPr>
              <w:pStyle w:val="ListBullet"/>
            </w:pPr>
            <w:r w:rsidRPr="000C7615">
              <w:t>documentation and record systems required of a workshop certified to undertake repair and overhaul of explosive-protected equipment</w:t>
            </w:r>
          </w:p>
          <w:p w:rsidR="00000000" w:rsidRPr="000C7615" w:rsidP="000C7615">
            <w:pPr>
              <w:pStyle w:val="ListBullet"/>
            </w:pPr>
            <w:r w:rsidRPr="000C7615">
              <w:t>relevant equipment standards and manufacturer’s data</w:t>
            </w:r>
          </w:p>
          <w:p w:rsidR="00000000" w:rsidRPr="000C7615" w:rsidP="000C7615">
            <w:pPr>
              <w:pStyle w:val="ListBullet"/>
            </w:pPr>
            <w:r w:rsidRPr="000C7615">
              <w:t>equipment to be repaired/overhaul</w:t>
            </w:r>
            <w:r w:rsidRPr="000C7615">
              <w:t>ed.</w:t>
            </w:r>
          </w:p>
        </w:tc>
      </w:tr>
    </w:tbl>
    <w:p w:rsidR="00000000" w:rsidRPr="000C7615" w:rsidP="000C7615">
      <w:pPr>
        <w:pStyle w:val="NoPaddingFontSize1"/>
      </w:pPr>
    </w:p>
    <w:p w:rsidR="00000000" w:rsidRPr="000C7615" w:rsidP="000C7615">
      <w:pPr>
        <w:pStyle w:val="AllowPageBreak"/>
      </w:pPr>
    </w:p>
    <w:p w:rsidR="00000000" w:rsidRPr="000C7615" w:rsidP="000C7615">
      <w:pPr>
        <w:pStyle w:val="Heading1"/>
      </w:pPr>
      <w:bookmarkStart w:id="15" w:name="O_1103604"/>
      <w:bookmarkEnd w:id="15"/>
      <w:r w:rsidRPr="000C7615">
        <w:t>Links</w:t>
      </w:r>
    </w:p>
    <w:p w:rsidR="00000000" w:rsidRPr="000C7615" w:rsidP="0062532D">
      <w:pPr>
        <w:pStyle w:val="BodyText"/>
      </w:pPr>
      <w:r w:rsidRPr="000C7615">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506846">
        <w:rPr>
          <w:rStyle w:val="Hyperlink"/>
        </w:rPr>
        <w:t>https://vetnet.gov.au/Pages/TrainingDocs.aspx?q=b8a8f136-5421-4ce1-92e0-2b50341431b6</w:t>
      </w:r>
      <w:r>
        <w:fldChar w:fldCharType="end"/>
      </w:r>
    </w:p>
    <w:p w:rsidR="00000000" w:rsidRPr="000C7615" w:rsidP="000C7615"/>
    <w:sectPr w:rsidSect="000C761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6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615" w:rsidRPr="0062532D" w:rsidP="006253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6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32D" w:rsidP="000C76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2532D" w:rsidP="000C761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62532D" w:rsidP="000C761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615" w:rsidP="000C7615">
    <w:pPr>
      <w:pStyle w:val="Footer"/>
      <w:framePr w:wrap="around"/>
    </w:pPr>
    <w:r>
      <w:fldChar w:fldCharType="begin"/>
    </w:r>
    <w:r>
      <w:instrText xml:space="preserve"> DOCPROPERTY  Subject  \* MERGEFORMAT </w:instrText>
    </w:r>
    <w:r>
      <w:fldChar w:fldCharType="separate"/>
    </w:r>
    <w:r w:rsidR="0062532D">
      <w:t>Approved</w:t>
    </w:r>
    <w:r w:rsidR="0062532D">
      <w:fldChar w:fldCharType="end"/>
    </w:r>
    <w:r>
      <w:tab/>
      <w:t xml:space="preserve">Page </w:t>
    </w:r>
    <w:r>
      <w:fldChar w:fldCharType="begin"/>
    </w:r>
    <w:r>
      <w:instrText xml:space="preserve"> PAGE  \* Arabic  \* MERGEFORMAT </w:instrText>
    </w:r>
    <w:r>
      <w:fldChar w:fldCharType="separate"/>
    </w:r>
    <w:r w:rsidR="0062532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2532D">
      <w:rPr>
        <w:noProof/>
      </w:rPr>
      <w:t>6</w:t>
    </w:r>
    <w:r>
      <w:rPr>
        <w:noProof/>
      </w:rPr>
      <w:fldChar w:fldCharType="end"/>
    </w:r>
  </w:p>
  <w:p w:rsidR="000C7615" w:rsidP="000C7615">
    <w:pPr>
      <w:pStyle w:val="Footer"/>
      <w:framePr w:wrap="around"/>
    </w:pPr>
    <w:r>
      <w:t xml:space="preserve">© Commonwealth of Australia, </w:t>
    </w:r>
    <w:r>
      <w:fldChar w:fldCharType="begin"/>
    </w:r>
    <w:r>
      <w:instrText xml:space="preserve"> DATE  \@ "yyyy"  \* MERGEFORMAT </w:instrText>
    </w:r>
    <w:r>
      <w:fldChar w:fldCharType="separate"/>
    </w:r>
    <w:r w:rsidR="0062532D">
      <w:rPr>
        <w:noProof/>
      </w:rPr>
      <w:t>2025</w:t>
    </w:r>
    <w:r>
      <w:fldChar w:fldCharType="end"/>
    </w:r>
    <w:r>
      <w:tab/>
    </w:r>
    <w:r>
      <w:fldChar w:fldCharType="begin"/>
    </w:r>
    <w:r>
      <w:instrText xml:space="preserve"> DOCPROPERTY  Author  \* MERGEFORMAT </w:instrText>
    </w:r>
    <w:r>
      <w:fldChar w:fldCharType="separate"/>
    </w:r>
    <w:r w:rsidR="0062532D">
      <w:t>Powering Skills Organisation</w:t>
    </w:r>
    <w:r w:rsidR="0062532D">
      <w:fldChar w:fldCharType="end"/>
    </w:r>
  </w:p>
  <w:p w:rsidR="000C7615" w:rsidP="000C76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6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32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7615" w:rsidRPr="0062532D" w:rsidP="0062532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6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32D" w:rsidRPr="002D2AF8" w:rsidP="000C7615">
    <w:pPr>
      <w:pStyle w:val="Header"/>
      <w:framePr w:wrap="around"/>
    </w:pPr>
    <w:r>
      <w:fldChar w:fldCharType="begin"/>
    </w:r>
    <w:r>
      <w:instrText xml:space="preserve"> TITLE   \* MERGEFORMAT </w:instrText>
    </w:r>
    <w:r>
      <w:fldChar w:fldCharType="separate"/>
    </w:r>
    <w:r>
      <w:t>UEEHA0012 Supervise repair and overhaul of explosion-protected equipment type increased safety (Ex 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2532D" w:rsidP="000C761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615" w:rsidRPr="002D2AF8" w:rsidP="000C7615">
    <w:pPr>
      <w:pStyle w:val="Header"/>
      <w:framePr w:wrap="around"/>
    </w:pPr>
    <w:r>
      <w:fldChar w:fldCharType="begin"/>
    </w:r>
    <w:r>
      <w:instrText xml:space="preserve"> TITLE   \* MERGEFORMAT </w:instrText>
    </w:r>
    <w:r>
      <w:fldChar w:fldCharType="separate"/>
    </w:r>
    <w:r w:rsidR="0062532D">
      <w:t>UEEHA0012 Supervise repair and overhaul of explosion-protected equipment type increased safety (Ex e)</w:t>
    </w:r>
    <w:r w:rsidR="0062532D">
      <w:fldChar w:fldCharType="end"/>
    </w:r>
    <w:r>
      <w:tab/>
      <w:t xml:space="preserve">Date this document was generated: </w:t>
    </w:r>
    <w:r>
      <w:fldChar w:fldCharType="begin"/>
    </w:r>
    <w:r>
      <w:instrText xml:space="preserve"> CREATEDATE  \@ "d MMMM yyyy"  \* MERGEFORMAT </w:instrText>
    </w:r>
    <w:r>
      <w:fldChar w:fldCharType="separate"/>
    </w:r>
    <w:r w:rsidR="0062532D">
      <w:rPr>
        <w:noProof/>
      </w:rPr>
      <w:t>2 March 2025</w:t>
    </w:r>
    <w:r>
      <w:fldChar w:fldCharType="end"/>
    </w:r>
  </w:p>
  <w:p w:rsidR="000C7615" w:rsidP="000C76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067E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57691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F078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76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7615"/>
    <w:pPr>
      <w:spacing w:before="360" w:after="60"/>
      <w:outlineLvl w:val="0"/>
    </w:pPr>
    <w:rPr>
      <w:sz w:val="32"/>
    </w:rPr>
  </w:style>
  <w:style w:type="paragraph" w:styleId="Heading2">
    <w:name w:val="heading 2"/>
    <w:basedOn w:val="HeadingBase"/>
    <w:next w:val="BodyText"/>
    <w:link w:val="Heading2Char"/>
    <w:qFormat/>
    <w:rsid w:val="000C7615"/>
    <w:pPr>
      <w:keepLines/>
      <w:spacing w:before="240" w:after="120"/>
      <w:outlineLvl w:val="1"/>
    </w:pPr>
    <w:rPr>
      <w:sz w:val="28"/>
      <w:szCs w:val="40"/>
    </w:rPr>
  </w:style>
  <w:style w:type="paragraph" w:styleId="Heading3">
    <w:name w:val="heading 3"/>
    <w:basedOn w:val="HeadingBase"/>
    <w:next w:val="BodyText"/>
    <w:link w:val="Heading3Char"/>
    <w:qFormat/>
    <w:rsid w:val="000C7615"/>
    <w:pPr>
      <w:spacing w:before="180" w:after="120"/>
      <w:outlineLvl w:val="2"/>
    </w:pPr>
    <w:rPr>
      <w:spacing w:val="-10"/>
      <w:kern w:val="32"/>
    </w:rPr>
  </w:style>
  <w:style w:type="paragraph" w:styleId="Heading4">
    <w:name w:val="heading 4"/>
    <w:basedOn w:val="HeadingBase"/>
    <w:next w:val="BodyText"/>
    <w:link w:val="Heading4Char"/>
    <w:qFormat/>
    <w:rsid w:val="000C7615"/>
    <w:pPr>
      <w:spacing w:before="160" w:after="120"/>
      <w:outlineLvl w:val="3"/>
    </w:pPr>
    <w:rPr>
      <w:sz w:val="22"/>
    </w:rPr>
  </w:style>
  <w:style w:type="paragraph" w:styleId="Heading5">
    <w:name w:val="heading 5"/>
    <w:basedOn w:val="HeadingBase"/>
    <w:next w:val="Normal"/>
    <w:link w:val="Heading5Char"/>
    <w:qFormat/>
    <w:rsid w:val="000C7615"/>
    <w:pPr>
      <w:spacing w:before="80"/>
      <w:outlineLvl w:val="4"/>
    </w:pPr>
    <w:rPr>
      <w:color w:val="918585"/>
      <w:sz w:val="20"/>
    </w:rPr>
  </w:style>
  <w:style w:type="paragraph" w:styleId="Heading6">
    <w:name w:val="heading 6"/>
    <w:basedOn w:val="HeadingBase"/>
    <w:next w:val="Normal"/>
    <w:link w:val="Heading6Char"/>
    <w:qFormat/>
    <w:rsid w:val="000C7615"/>
    <w:pPr>
      <w:spacing w:before="60"/>
      <w:outlineLvl w:val="5"/>
    </w:pPr>
    <w:rPr>
      <w:color w:val="918585"/>
      <w:sz w:val="20"/>
    </w:rPr>
  </w:style>
  <w:style w:type="paragraph" w:styleId="Heading7">
    <w:name w:val="heading 7"/>
    <w:basedOn w:val="Normal"/>
    <w:next w:val="Normal"/>
    <w:link w:val="Heading7Char"/>
    <w:qFormat/>
    <w:rsid w:val="000C7615"/>
    <w:pPr>
      <w:ind w:left="720"/>
      <w:outlineLvl w:val="6"/>
    </w:pPr>
    <w:rPr>
      <w:i/>
    </w:rPr>
  </w:style>
  <w:style w:type="paragraph" w:styleId="Heading8">
    <w:name w:val="heading 8"/>
    <w:basedOn w:val="Normal"/>
    <w:next w:val="Normal"/>
    <w:link w:val="Heading8Char"/>
    <w:qFormat/>
    <w:rsid w:val="000C7615"/>
    <w:pPr>
      <w:ind w:left="720"/>
      <w:outlineLvl w:val="7"/>
    </w:pPr>
    <w:rPr>
      <w:i/>
    </w:rPr>
  </w:style>
  <w:style w:type="paragraph" w:styleId="Heading9">
    <w:name w:val="heading 9"/>
    <w:basedOn w:val="Normal"/>
    <w:next w:val="Normal"/>
    <w:link w:val="Heading9Char"/>
    <w:qFormat/>
    <w:rsid w:val="000C7615"/>
    <w:pPr>
      <w:ind w:left="720"/>
      <w:outlineLvl w:val="8"/>
    </w:pPr>
    <w:rPr>
      <w:i/>
    </w:rPr>
  </w:style>
  <w:style w:type="character" w:default="1" w:styleId="DefaultParagraphFont">
    <w:name w:val="Default Paragraph Font"/>
    <w:uiPriority w:val="1"/>
    <w:unhideWhenUsed/>
    <w:rsid w:val="000C76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7615"/>
  </w:style>
  <w:style w:type="character" w:customStyle="1" w:styleId="Heading1Char">
    <w:name w:val="Heading 1 Char"/>
    <w:basedOn w:val="DefaultParagraphFont"/>
    <w:link w:val="Heading1"/>
    <w:rsid w:val="000C7615"/>
    <w:rPr>
      <w:rFonts w:ascii="Times New Roman" w:eastAsia="Times New Roman" w:hAnsi="Times New Roman" w:cs="Times New Roman"/>
      <w:b/>
      <w:sz w:val="32"/>
      <w:szCs w:val="20"/>
      <w:lang w:eastAsia="en-US"/>
    </w:rPr>
  </w:style>
  <w:style w:type="paragraph" w:styleId="BodyText">
    <w:name w:val="Body Text"/>
    <w:basedOn w:val="Normal"/>
    <w:link w:val="BodyTextChar"/>
    <w:rsid w:val="000C76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7615"/>
    <w:rPr>
      <w:rFonts w:ascii="Times New Roman" w:eastAsia="Times New Roman" w:hAnsi="Times New Roman" w:cs="Times New Roman"/>
      <w:sz w:val="24"/>
      <w:lang w:eastAsia="en-US"/>
    </w:rPr>
  </w:style>
  <w:style w:type="paragraph" w:styleId="ListBullet">
    <w:name w:val="List Bullet"/>
    <w:basedOn w:val="List"/>
    <w:rsid w:val="000C7615"/>
    <w:pPr>
      <w:numPr>
        <w:numId w:val="13"/>
      </w:numPr>
      <w:tabs>
        <w:tab w:val="clear" w:pos="340"/>
      </w:tabs>
      <w:spacing w:before="40" w:after="40"/>
    </w:pPr>
  </w:style>
  <w:style w:type="character" w:customStyle="1" w:styleId="SpecialBold">
    <w:name w:val="Special Bold"/>
    <w:basedOn w:val="DefaultParagraphFont"/>
    <w:rsid w:val="000C7615"/>
    <w:rPr>
      <w:b/>
      <w:spacing w:val="0"/>
    </w:rPr>
  </w:style>
  <w:style w:type="paragraph" w:styleId="ListBullet2">
    <w:name w:val="List Bullet 2"/>
    <w:basedOn w:val="List2"/>
    <w:rsid w:val="000C7615"/>
    <w:pPr>
      <w:numPr>
        <w:numId w:val="14"/>
      </w:numPr>
      <w:tabs>
        <w:tab w:val="clear" w:pos="680"/>
      </w:tabs>
    </w:pPr>
  </w:style>
  <w:style w:type="paragraph" w:customStyle="1" w:styleId="SuperHeading">
    <w:name w:val="SuperHeading"/>
    <w:basedOn w:val="Normal"/>
    <w:rsid w:val="000C7615"/>
    <w:pPr>
      <w:spacing w:before="240" w:after="120"/>
      <w:outlineLvl w:val="0"/>
    </w:pPr>
    <w:rPr>
      <w:rFonts w:ascii="Times New Roman" w:hAnsi="Times New Roman"/>
      <w:b/>
      <w:sz w:val="32"/>
    </w:rPr>
  </w:style>
  <w:style w:type="paragraph" w:customStyle="1" w:styleId="AllowPageBreak">
    <w:name w:val="AllowPageBreak"/>
    <w:rsid w:val="000C761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C7615"/>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C76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76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76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76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76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76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76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7615"/>
    <w:rPr>
      <w:rFonts w:ascii="Courier New" w:eastAsia="Times New Roman" w:hAnsi="Courier New" w:cs="Times New Roman"/>
      <w:i/>
      <w:szCs w:val="20"/>
      <w:lang w:eastAsia="en-US"/>
    </w:rPr>
  </w:style>
  <w:style w:type="paragraph" w:customStyle="1" w:styleId="HeadingBase">
    <w:name w:val="Heading Base"/>
    <w:rsid w:val="000C76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7615"/>
    <w:pPr>
      <w:tabs>
        <w:tab w:val="right" w:leader="dot" w:pos="9072"/>
      </w:tabs>
      <w:ind w:left="567"/>
    </w:pPr>
    <w:rPr>
      <w:szCs w:val="22"/>
    </w:rPr>
  </w:style>
  <w:style w:type="paragraph" w:customStyle="1" w:styleId="TOCBase">
    <w:name w:val="TOC Base"/>
    <w:rsid w:val="000C76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7615"/>
    <w:pPr>
      <w:tabs>
        <w:tab w:val="right" w:leader="dot" w:pos="9072"/>
      </w:tabs>
      <w:spacing w:before="40" w:after="40"/>
      <w:ind w:left="284"/>
    </w:pPr>
    <w:rPr>
      <w:rFonts w:ascii="Times New Roman" w:hAnsi="Times New Roman"/>
    </w:rPr>
  </w:style>
  <w:style w:type="paragraph" w:styleId="TOC1">
    <w:name w:val="toc 1"/>
    <w:basedOn w:val="TOCBase"/>
    <w:next w:val="Normal"/>
    <w:rsid w:val="000C76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76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7615"/>
    <w:rPr>
      <w:rFonts w:ascii="Times New Roman" w:eastAsia="Times New Roman" w:hAnsi="Times New Roman" w:cs="Times New Roman"/>
      <w:sz w:val="16"/>
      <w:lang w:eastAsia="en-US"/>
    </w:rPr>
  </w:style>
  <w:style w:type="paragraph" w:styleId="Title">
    <w:name w:val="Title"/>
    <w:basedOn w:val="HeadingBase"/>
    <w:link w:val="TitleChar"/>
    <w:qFormat/>
    <w:rsid w:val="000C7615"/>
    <w:pPr>
      <w:spacing w:before="5040"/>
      <w:jc w:val="center"/>
    </w:pPr>
    <w:rPr>
      <w:sz w:val="48"/>
      <w:szCs w:val="72"/>
      <w:lang w:val="en-US"/>
    </w:rPr>
  </w:style>
  <w:style w:type="character" w:customStyle="1" w:styleId="TitleChar">
    <w:name w:val="Title Char"/>
    <w:basedOn w:val="DefaultParagraphFont"/>
    <w:link w:val="Title"/>
    <w:rsid w:val="000C76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7615"/>
    <w:pPr>
      <w:tabs>
        <w:tab w:val="left" w:pos="3600"/>
        <w:tab w:val="left" w:pos="3958"/>
      </w:tabs>
    </w:pPr>
  </w:style>
  <w:style w:type="paragraph" w:styleId="List">
    <w:name w:val="List"/>
    <w:basedOn w:val="BodyText"/>
    <w:next w:val="BodyText"/>
    <w:rsid w:val="000C7615"/>
    <w:pPr>
      <w:tabs>
        <w:tab w:val="left" w:pos="340"/>
      </w:tabs>
      <w:spacing w:before="60" w:after="60"/>
      <w:ind w:left="340" w:hanging="340"/>
    </w:pPr>
  </w:style>
  <w:style w:type="paragraph" w:customStyle="1" w:styleId="Note">
    <w:name w:val="Note"/>
    <w:basedOn w:val="BodyText"/>
    <w:rsid w:val="000C76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7615"/>
    <w:pPr>
      <w:framePr w:wrap="auto" w:hAnchor="text" w:y="6049"/>
    </w:pPr>
    <w:rPr>
      <w:color w:val="000000"/>
      <w:sz w:val="40"/>
    </w:rPr>
  </w:style>
  <w:style w:type="paragraph" w:customStyle="1" w:styleId="TOCTitle">
    <w:name w:val="TOCTitle"/>
    <w:basedOn w:val="Heading1"/>
    <w:rsid w:val="000C7615"/>
    <w:pPr>
      <w:spacing w:after="240"/>
      <w:jc w:val="center"/>
      <w:outlineLvl w:val="9"/>
    </w:pPr>
    <w:rPr>
      <w:caps/>
    </w:rPr>
  </w:style>
  <w:style w:type="paragraph" w:customStyle="1" w:styleId="Version">
    <w:name w:val="Version"/>
    <w:rsid w:val="000C76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7615"/>
    <w:pPr>
      <w:keepNext w:val="0"/>
      <w:tabs>
        <w:tab w:val="right" w:pos="4176"/>
      </w:tabs>
      <w:ind w:left="198" w:hanging="198"/>
    </w:pPr>
    <w:rPr>
      <w:rFonts w:ascii="Garamond" w:hAnsi="Garamond"/>
    </w:rPr>
  </w:style>
  <w:style w:type="paragraph" w:styleId="IndexHeading">
    <w:name w:val="index heading"/>
    <w:basedOn w:val="Normal"/>
    <w:next w:val="Index1"/>
    <w:semiHidden/>
    <w:rsid w:val="000C7615"/>
    <w:pPr>
      <w:spacing w:before="120" w:after="120"/>
    </w:pPr>
    <w:rPr>
      <w:rFonts w:ascii="Arial" w:hAnsi="Arial"/>
      <w:b/>
      <w:color w:val="918585"/>
      <w:sz w:val="24"/>
    </w:rPr>
  </w:style>
  <w:style w:type="paragraph" w:styleId="Header">
    <w:name w:val="header"/>
    <w:basedOn w:val="Normal"/>
    <w:link w:val="HeaderChar"/>
    <w:rsid w:val="000C76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7615"/>
    <w:rPr>
      <w:rFonts w:ascii="Times New Roman" w:eastAsia="Times New Roman" w:hAnsi="Times New Roman" w:cs="Times New Roman"/>
      <w:sz w:val="16"/>
      <w:szCs w:val="20"/>
      <w:lang w:val="en-GB" w:eastAsia="en-US"/>
    </w:rPr>
  </w:style>
  <w:style w:type="paragraph" w:customStyle="1" w:styleId="Chapter">
    <w:name w:val="Chapter"/>
    <w:basedOn w:val="Normal"/>
    <w:rsid w:val="000C7615"/>
    <w:pPr>
      <w:spacing w:before="240"/>
    </w:pPr>
    <w:rPr>
      <w:rFonts w:ascii="Times New Roman" w:hAnsi="Times New Roman"/>
      <w:smallCaps/>
      <w:spacing w:val="80"/>
      <w:sz w:val="28"/>
    </w:rPr>
  </w:style>
  <w:style w:type="paragraph" w:customStyle="1" w:styleId="InChapter">
    <w:name w:val="InChapter"/>
    <w:basedOn w:val="Heading3"/>
    <w:rsid w:val="000C7615"/>
    <w:pPr>
      <w:spacing w:after="240"/>
      <w:outlineLvl w:val="9"/>
    </w:pPr>
    <w:rPr>
      <w:noProof/>
    </w:rPr>
  </w:style>
  <w:style w:type="paragraph" w:styleId="Index2">
    <w:name w:val="index 2"/>
    <w:basedOn w:val="Normal"/>
    <w:next w:val="Normal"/>
    <w:semiHidden/>
    <w:rsid w:val="000C7615"/>
    <w:pPr>
      <w:tabs>
        <w:tab w:val="right" w:pos="4176"/>
      </w:tabs>
      <w:ind w:left="568" w:hanging="284"/>
    </w:pPr>
    <w:rPr>
      <w:rFonts w:ascii="Garamond" w:hAnsi="Garamond"/>
    </w:rPr>
  </w:style>
  <w:style w:type="paragraph" w:customStyle="1" w:styleId="Byline">
    <w:name w:val="Byline"/>
    <w:rsid w:val="000C76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7615"/>
    <w:pPr>
      <w:tabs>
        <w:tab w:val="clear" w:pos="3600"/>
        <w:tab w:val="clear" w:pos="3958"/>
      </w:tabs>
      <w:jc w:val="right"/>
    </w:pPr>
  </w:style>
  <w:style w:type="character" w:styleId="Emphasis">
    <w:name w:val="Emphasis"/>
    <w:basedOn w:val="DefaultParagraphFont"/>
    <w:qFormat/>
    <w:rsid w:val="000C7615"/>
    <w:rPr>
      <w:i/>
    </w:rPr>
  </w:style>
  <w:style w:type="paragraph" w:styleId="Caption">
    <w:name w:val="caption"/>
    <w:basedOn w:val="BodyText"/>
    <w:next w:val="Normal"/>
    <w:qFormat/>
    <w:rsid w:val="000C7615"/>
    <w:pPr>
      <w:framePr w:w="2268" w:hSpace="181" w:vSpace="181" w:wrap="around" w:vAnchor="text" w:hAnchor="page" w:x="1135" w:y="285" w:anchorLock="1"/>
    </w:pPr>
    <w:rPr>
      <w:i/>
    </w:rPr>
  </w:style>
  <w:style w:type="paragraph" w:customStyle="1" w:styleId="MiniTOCTitle">
    <w:name w:val="MiniTOCTitle"/>
    <w:basedOn w:val="Heading4"/>
    <w:rsid w:val="000C7615"/>
    <w:pPr>
      <w:spacing w:before="240"/>
      <w:outlineLvl w:val="9"/>
    </w:pPr>
    <w:rPr>
      <w:noProof/>
      <w:sz w:val="24"/>
    </w:rPr>
  </w:style>
  <w:style w:type="paragraph" w:customStyle="1" w:styleId="MiniTOCItem">
    <w:name w:val="MiniTOCItem"/>
    <w:basedOn w:val="ListBullet"/>
    <w:rsid w:val="000C7615"/>
    <w:pPr>
      <w:numPr>
        <w:numId w:val="0"/>
      </w:numPr>
      <w:tabs>
        <w:tab w:val="right" w:leader="dot" w:pos="6521"/>
      </w:tabs>
      <w:spacing w:before="0" w:after="0"/>
    </w:pPr>
  </w:style>
  <w:style w:type="paragraph" w:customStyle="1" w:styleId="TOFTitle">
    <w:name w:val="TOFTitle"/>
    <w:basedOn w:val="TOCTitle"/>
    <w:rsid w:val="000C7615"/>
  </w:style>
  <w:style w:type="paragraph" w:styleId="TableofFigures">
    <w:name w:val="table of figures"/>
    <w:basedOn w:val="Normal"/>
    <w:next w:val="Normal"/>
    <w:semiHidden/>
    <w:rsid w:val="000C7615"/>
    <w:pPr>
      <w:tabs>
        <w:tab w:val="right" w:leader="dot" w:pos="9072"/>
      </w:tabs>
      <w:ind w:left="970" w:hanging="403"/>
    </w:pPr>
    <w:rPr>
      <w:rFonts w:ascii="Times New Roman" w:hAnsi="Times New Roman"/>
      <w:b/>
    </w:rPr>
  </w:style>
  <w:style w:type="paragraph" w:styleId="ListNumber">
    <w:name w:val="List Number"/>
    <w:basedOn w:val="List"/>
    <w:rsid w:val="000C7615"/>
    <w:pPr>
      <w:numPr>
        <w:numId w:val="16"/>
      </w:numPr>
      <w:tabs>
        <w:tab w:val="clear" w:pos="340"/>
      </w:tabs>
    </w:pPr>
  </w:style>
  <w:style w:type="character" w:customStyle="1" w:styleId="WingdingSymbols">
    <w:name w:val="Wingding Symbols"/>
    <w:rsid w:val="000C7615"/>
    <w:rPr>
      <w:rFonts w:ascii="Wingdings" w:hAnsi="Wingdings"/>
    </w:rPr>
  </w:style>
  <w:style w:type="paragraph" w:customStyle="1" w:styleId="TableHeading">
    <w:name w:val="Table Heading"/>
    <w:basedOn w:val="HeadingBase"/>
    <w:rsid w:val="000C7615"/>
    <w:pPr>
      <w:keepLines/>
      <w:pBdr>
        <w:bottom w:val="single" w:sz="6" w:space="1" w:color="918585"/>
      </w:pBdr>
      <w:spacing w:before="240"/>
    </w:pPr>
  </w:style>
  <w:style w:type="character" w:customStyle="1" w:styleId="HotSpot">
    <w:name w:val="HotSpot"/>
    <w:rsid w:val="000C7615"/>
    <w:rPr>
      <w:color w:val="0033CC"/>
      <w:u w:val="none"/>
    </w:rPr>
  </w:style>
  <w:style w:type="paragraph" w:customStyle="1" w:styleId="BodyTextRight">
    <w:name w:val="Body Text Right"/>
    <w:basedOn w:val="BodyText"/>
    <w:rsid w:val="000C7615"/>
    <w:pPr>
      <w:spacing w:before="0" w:after="0"/>
      <w:jc w:val="right"/>
    </w:pPr>
  </w:style>
  <w:style w:type="paragraph" w:styleId="Index3">
    <w:name w:val="index 3"/>
    <w:basedOn w:val="ListNumber2"/>
    <w:next w:val="Normal"/>
    <w:semiHidden/>
    <w:rsid w:val="000C7615"/>
    <w:pPr>
      <w:numPr>
        <w:numId w:val="0"/>
      </w:numPr>
      <w:tabs>
        <w:tab w:val="right" w:leader="dot" w:pos="4176"/>
      </w:tabs>
    </w:pPr>
  </w:style>
  <w:style w:type="paragraph" w:styleId="ListNumber2">
    <w:name w:val="List Number 2"/>
    <w:basedOn w:val="List2"/>
    <w:rsid w:val="000C7615"/>
    <w:pPr>
      <w:numPr>
        <w:numId w:val="11"/>
      </w:numPr>
      <w:tabs>
        <w:tab w:val="clear" w:pos="1060"/>
      </w:tabs>
    </w:pPr>
  </w:style>
  <w:style w:type="paragraph" w:customStyle="1" w:styleId="MarginNote">
    <w:name w:val="Margin Note"/>
    <w:basedOn w:val="BodyText"/>
    <w:rsid w:val="000C76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76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76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7615"/>
    <w:rPr>
      <w:sz w:val="32"/>
    </w:rPr>
  </w:style>
  <w:style w:type="paragraph" w:customStyle="1" w:styleId="HeadingProcedure">
    <w:name w:val="Heading Procedure"/>
    <w:basedOn w:val="HeadingBase"/>
    <w:next w:val="Normal"/>
    <w:rsid w:val="000C7615"/>
    <w:pPr>
      <w:tabs>
        <w:tab w:val="left" w:pos="0"/>
      </w:tabs>
      <w:spacing w:before="120" w:after="60"/>
    </w:pPr>
    <w:rPr>
      <w:i/>
      <w:color w:val="918585"/>
      <w:sz w:val="22"/>
    </w:rPr>
  </w:style>
  <w:style w:type="paragraph" w:customStyle="1" w:styleId="TableBodyText">
    <w:name w:val="Table Body Text"/>
    <w:basedOn w:val="BodyText"/>
    <w:rsid w:val="000C7615"/>
    <w:pPr>
      <w:spacing w:before="60" w:after="60"/>
    </w:pPr>
  </w:style>
  <w:style w:type="paragraph" w:styleId="ListContinue">
    <w:name w:val="List Continue"/>
    <w:basedOn w:val="List"/>
    <w:rsid w:val="000C7615"/>
    <w:pPr>
      <w:ind w:firstLine="0"/>
    </w:pPr>
  </w:style>
  <w:style w:type="paragraph" w:customStyle="1" w:styleId="ListNote">
    <w:name w:val="List Note"/>
    <w:basedOn w:val="List"/>
    <w:rsid w:val="000C7615"/>
    <w:pPr>
      <w:pBdr>
        <w:top w:val="single" w:sz="6" w:space="2" w:color="918585"/>
        <w:bottom w:val="single" w:sz="6" w:space="2" w:color="918585"/>
      </w:pBdr>
      <w:tabs>
        <w:tab w:val="left" w:pos="1021"/>
      </w:tabs>
      <w:ind w:firstLine="0"/>
    </w:pPr>
  </w:style>
  <w:style w:type="paragraph" w:customStyle="1" w:styleId="Warning">
    <w:name w:val="Warning"/>
    <w:basedOn w:val="BodyText"/>
    <w:rsid w:val="000C7615"/>
    <w:pPr>
      <w:shd w:val="clear" w:color="auto" w:fill="D9D9D9"/>
      <w:tabs>
        <w:tab w:val="left" w:pos="992"/>
      </w:tabs>
      <w:ind w:left="119" w:right="119"/>
    </w:pPr>
    <w:rPr>
      <w:sz w:val="20"/>
    </w:rPr>
  </w:style>
  <w:style w:type="paragraph" w:customStyle="1" w:styleId="MarginIcons">
    <w:name w:val="Margin Icons"/>
    <w:basedOn w:val="BodyText"/>
    <w:rsid w:val="000C76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7615"/>
    <w:rPr>
      <w:rFonts w:ascii="Courier New" w:hAnsi="Courier New"/>
    </w:rPr>
  </w:style>
  <w:style w:type="paragraph" w:customStyle="1" w:styleId="NoteBullet">
    <w:name w:val="Note Bullet"/>
    <w:basedOn w:val="Note"/>
    <w:rsid w:val="000C7615"/>
    <w:pPr>
      <w:tabs>
        <w:tab w:val="clear" w:pos="680"/>
      </w:tabs>
      <w:spacing w:before="60" w:after="60"/>
    </w:pPr>
  </w:style>
  <w:style w:type="paragraph" w:customStyle="1" w:styleId="SubHeading2">
    <w:name w:val="SubHeading2"/>
    <w:basedOn w:val="HeadingBase"/>
    <w:rsid w:val="000C7615"/>
    <w:pPr>
      <w:spacing w:before="240" w:after="60"/>
    </w:pPr>
    <w:rPr>
      <w:sz w:val="20"/>
    </w:rPr>
  </w:style>
  <w:style w:type="paragraph" w:customStyle="1" w:styleId="SubHeading1">
    <w:name w:val="SubHeading1"/>
    <w:basedOn w:val="HeadingBase"/>
    <w:rsid w:val="000C7615"/>
    <w:pPr>
      <w:spacing w:before="240" w:after="60"/>
    </w:pPr>
    <w:rPr>
      <w:color w:val="918585"/>
      <w:sz w:val="22"/>
    </w:rPr>
  </w:style>
  <w:style w:type="paragraph" w:customStyle="1" w:styleId="SideHeading">
    <w:name w:val="Side Heading"/>
    <w:basedOn w:val="HeadingBase"/>
    <w:rsid w:val="000C76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7615"/>
    <w:pPr>
      <w:numPr>
        <w:numId w:val="12"/>
      </w:numPr>
    </w:pPr>
  </w:style>
  <w:style w:type="paragraph" w:styleId="PlainText">
    <w:name w:val="Plain Text"/>
    <w:basedOn w:val="Normal"/>
    <w:link w:val="PlainTextChar"/>
    <w:rsid w:val="000C7615"/>
    <w:rPr>
      <w:sz w:val="20"/>
    </w:rPr>
  </w:style>
  <w:style w:type="character" w:customStyle="1" w:styleId="PlainTextChar">
    <w:name w:val="Plain Text Char"/>
    <w:basedOn w:val="DefaultParagraphFont"/>
    <w:link w:val="PlainText"/>
    <w:rsid w:val="000C7615"/>
    <w:rPr>
      <w:rFonts w:ascii="Courier New" w:eastAsia="Times New Roman" w:hAnsi="Courier New" w:cs="Times New Roman"/>
      <w:sz w:val="20"/>
      <w:szCs w:val="20"/>
      <w:lang w:eastAsia="en-US"/>
    </w:rPr>
  </w:style>
  <w:style w:type="character" w:customStyle="1" w:styleId="MenuOption">
    <w:name w:val="Menu Option"/>
    <w:basedOn w:val="DefaultParagraphFont"/>
    <w:rsid w:val="000C7615"/>
    <w:rPr>
      <w:b/>
      <w:smallCaps/>
    </w:rPr>
  </w:style>
  <w:style w:type="paragraph" w:customStyle="1" w:styleId="TableListNumber">
    <w:name w:val="Table List Number"/>
    <w:basedOn w:val="ListNumber"/>
    <w:rsid w:val="000C7615"/>
    <w:pPr>
      <w:numPr>
        <w:numId w:val="0"/>
      </w:numPr>
    </w:pPr>
  </w:style>
  <w:style w:type="paragraph" w:styleId="TOC4">
    <w:name w:val="toc 4"/>
    <w:basedOn w:val="TOCBase"/>
    <w:next w:val="Normal"/>
    <w:semiHidden/>
    <w:rsid w:val="000C7615"/>
    <w:pPr>
      <w:tabs>
        <w:tab w:val="right" w:leader="dot" w:pos="9071"/>
      </w:tabs>
      <w:ind w:left="1701"/>
    </w:pPr>
  </w:style>
  <w:style w:type="paragraph" w:customStyle="1" w:styleId="ListAlpha">
    <w:name w:val="List Alpha"/>
    <w:basedOn w:val="List"/>
    <w:rsid w:val="000C7615"/>
    <w:pPr>
      <w:numPr>
        <w:numId w:val="10"/>
      </w:numPr>
    </w:pPr>
  </w:style>
  <w:style w:type="paragraph" w:customStyle="1" w:styleId="ListAlpha2">
    <w:name w:val="List Alpha 2"/>
    <w:basedOn w:val="List2"/>
    <w:rsid w:val="000C7615"/>
    <w:pPr>
      <w:numPr>
        <w:numId w:val="9"/>
      </w:numPr>
    </w:pPr>
  </w:style>
  <w:style w:type="paragraph" w:styleId="List2">
    <w:name w:val="List 2"/>
    <w:basedOn w:val="BodyText"/>
    <w:rsid w:val="000C7615"/>
    <w:pPr>
      <w:tabs>
        <w:tab w:val="left" w:pos="680"/>
      </w:tabs>
      <w:spacing w:before="60" w:after="60"/>
      <w:ind w:left="680" w:hanging="340"/>
    </w:pPr>
  </w:style>
  <w:style w:type="paragraph" w:styleId="List3">
    <w:name w:val="List 3"/>
    <w:basedOn w:val="BodyText"/>
    <w:rsid w:val="000C7615"/>
    <w:pPr>
      <w:tabs>
        <w:tab w:val="left" w:pos="1021"/>
      </w:tabs>
      <w:spacing w:before="60" w:after="60"/>
      <w:ind w:left="1020" w:hanging="340"/>
    </w:pPr>
  </w:style>
  <w:style w:type="paragraph" w:styleId="List4">
    <w:name w:val="List 4"/>
    <w:basedOn w:val="BodyText"/>
    <w:rsid w:val="000C7615"/>
    <w:pPr>
      <w:tabs>
        <w:tab w:val="left" w:pos="1361"/>
      </w:tabs>
      <w:spacing w:before="60" w:after="60"/>
      <w:ind w:left="1361" w:hanging="340"/>
    </w:pPr>
  </w:style>
  <w:style w:type="paragraph" w:styleId="List5">
    <w:name w:val="List 5"/>
    <w:basedOn w:val="BodyText"/>
    <w:rsid w:val="000C7615"/>
    <w:pPr>
      <w:tabs>
        <w:tab w:val="left" w:pos="1701"/>
      </w:tabs>
      <w:spacing w:before="60" w:after="60"/>
      <w:ind w:left="1701" w:hanging="340"/>
    </w:pPr>
  </w:style>
  <w:style w:type="paragraph" w:styleId="ListBullet4">
    <w:name w:val="List Bullet 4"/>
    <w:basedOn w:val="List4"/>
    <w:rsid w:val="000C7615"/>
    <w:pPr>
      <w:numPr>
        <w:numId w:val="4"/>
      </w:numPr>
      <w:tabs>
        <w:tab w:val="clear" w:pos="1361"/>
      </w:tabs>
    </w:pPr>
  </w:style>
  <w:style w:type="paragraph" w:styleId="ListBullet5">
    <w:name w:val="List Bullet 5"/>
    <w:basedOn w:val="List5"/>
    <w:rsid w:val="000C7615"/>
    <w:pPr>
      <w:numPr>
        <w:numId w:val="5"/>
      </w:numPr>
    </w:pPr>
  </w:style>
  <w:style w:type="paragraph" w:styleId="ListContinue2">
    <w:name w:val="List Continue 2"/>
    <w:basedOn w:val="List2"/>
    <w:rsid w:val="000C7615"/>
    <w:pPr>
      <w:ind w:firstLine="0"/>
    </w:pPr>
  </w:style>
  <w:style w:type="paragraph" w:styleId="ListContinue3">
    <w:name w:val="List Continue 3"/>
    <w:basedOn w:val="List3"/>
    <w:rsid w:val="000C7615"/>
    <w:pPr>
      <w:ind w:left="1021" w:firstLine="0"/>
    </w:pPr>
  </w:style>
  <w:style w:type="paragraph" w:styleId="ListContinue4">
    <w:name w:val="List Continue 4"/>
    <w:basedOn w:val="List4"/>
    <w:rsid w:val="000C7615"/>
    <w:pPr>
      <w:ind w:firstLine="0"/>
    </w:pPr>
  </w:style>
  <w:style w:type="paragraph" w:styleId="ListContinue5">
    <w:name w:val="List Continue 5"/>
    <w:basedOn w:val="List5"/>
    <w:rsid w:val="000C7615"/>
    <w:pPr>
      <w:ind w:firstLine="0"/>
    </w:pPr>
  </w:style>
  <w:style w:type="paragraph" w:styleId="ListNumber3">
    <w:name w:val="List Number 3"/>
    <w:basedOn w:val="List3"/>
    <w:rsid w:val="000C7615"/>
    <w:pPr>
      <w:numPr>
        <w:numId w:val="6"/>
      </w:numPr>
    </w:pPr>
  </w:style>
  <w:style w:type="paragraph" w:styleId="ListNumber4">
    <w:name w:val="List Number 4"/>
    <w:basedOn w:val="List4"/>
    <w:rsid w:val="000C7615"/>
    <w:pPr>
      <w:numPr>
        <w:numId w:val="7"/>
      </w:numPr>
    </w:pPr>
  </w:style>
  <w:style w:type="paragraph" w:styleId="ListNumber5">
    <w:name w:val="List Number 5"/>
    <w:basedOn w:val="List5"/>
    <w:rsid w:val="000C7615"/>
    <w:pPr>
      <w:numPr>
        <w:numId w:val="8"/>
      </w:numPr>
    </w:pPr>
  </w:style>
  <w:style w:type="paragraph" w:styleId="BlockText">
    <w:name w:val="Block Text"/>
    <w:basedOn w:val="Normal"/>
    <w:rsid w:val="000C7615"/>
    <w:pPr>
      <w:spacing w:after="120"/>
      <w:ind w:left="1440" w:right="1440"/>
    </w:pPr>
  </w:style>
  <w:style w:type="character" w:customStyle="1" w:styleId="Subscript">
    <w:name w:val="Subscript"/>
    <w:basedOn w:val="DefaultParagraphFont"/>
    <w:rsid w:val="000C7615"/>
    <w:rPr>
      <w:sz w:val="16"/>
      <w:vertAlign w:val="subscript"/>
    </w:rPr>
  </w:style>
  <w:style w:type="character" w:customStyle="1" w:styleId="Superscript">
    <w:name w:val="Superscript"/>
    <w:basedOn w:val="DefaultParagraphFont"/>
    <w:rsid w:val="000C7615"/>
    <w:rPr>
      <w:sz w:val="16"/>
      <w:vertAlign w:val="superscript"/>
    </w:rPr>
  </w:style>
  <w:style w:type="character" w:customStyle="1" w:styleId="Symbols">
    <w:name w:val="Symbols"/>
    <w:basedOn w:val="DefaultParagraphFont"/>
    <w:rsid w:val="000C7615"/>
    <w:rPr>
      <w:rFonts w:ascii="Symbol" w:hAnsi="Symbol"/>
    </w:rPr>
  </w:style>
  <w:style w:type="character" w:customStyle="1" w:styleId="MenuOptions">
    <w:name w:val="Menu Options"/>
    <w:basedOn w:val="DefaultParagraphFont"/>
    <w:rsid w:val="000C7615"/>
    <w:rPr>
      <w:rFonts w:ascii="Arial Narrow" w:hAnsi="Arial Narrow"/>
      <w:smallCaps/>
    </w:rPr>
  </w:style>
  <w:style w:type="character" w:customStyle="1" w:styleId="Buttons">
    <w:name w:val="Buttons"/>
    <w:basedOn w:val="DefaultParagraphFont"/>
    <w:rsid w:val="000C7615"/>
    <w:rPr>
      <w:b/>
    </w:rPr>
  </w:style>
  <w:style w:type="character" w:customStyle="1" w:styleId="Underlined">
    <w:name w:val="Underlined"/>
    <w:basedOn w:val="DefaultParagraphFont"/>
    <w:rsid w:val="000C7615"/>
    <w:rPr>
      <w:u w:val="single"/>
    </w:rPr>
  </w:style>
  <w:style w:type="paragraph" w:customStyle="1" w:styleId="TableBodyTextRight">
    <w:name w:val="Table Body Text Right"/>
    <w:basedOn w:val="TableBodyText"/>
    <w:rsid w:val="000C7615"/>
    <w:pPr>
      <w:widowControl w:val="0"/>
      <w:autoSpaceDE w:val="0"/>
      <w:autoSpaceDN w:val="0"/>
      <w:adjustRightInd w:val="0"/>
      <w:jc w:val="right"/>
    </w:pPr>
    <w:rPr>
      <w:rFonts w:cs="Arial"/>
      <w:szCs w:val="18"/>
    </w:rPr>
  </w:style>
  <w:style w:type="paragraph" w:customStyle="1" w:styleId="CopyrightText">
    <w:name w:val="Copyright Text"/>
    <w:basedOn w:val="BodyText"/>
    <w:rsid w:val="000C7615"/>
    <w:rPr>
      <w:sz w:val="18"/>
    </w:rPr>
  </w:style>
  <w:style w:type="paragraph" w:customStyle="1" w:styleId="BodySmallRight">
    <w:name w:val="Body Small Right"/>
    <w:basedOn w:val="BodyTextRight"/>
    <w:rsid w:val="000C7615"/>
    <w:rPr>
      <w:sz w:val="18"/>
      <w:szCs w:val="18"/>
    </w:rPr>
  </w:style>
  <w:style w:type="paragraph" w:customStyle="1" w:styleId="MarginEdition">
    <w:name w:val="Margin Edition"/>
    <w:basedOn w:val="MarginNote"/>
    <w:rsid w:val="000C7615"/>
    <w:pPr>
      <w:spacing w:before="0" w:after="0"/>
    </w:pPr>
    <w:rPr>
      <w:rFonts w:ascii="Times New Roman" w:hAnsi="Times New Roman"/>
      <w:color w:val="999999"/>
    </w:rPr>
  </w:style>
  <w:style w:type="paragraph" w:customStyle="1" w:styleId="Spacer">
    <w:name w:val="Spacer"/>
    <w:basedOn w:val="Normal"/>
    <w:rsid w:val="000C7615"/>
    <w:rPr>
      <w:sz w:val="2"/>
      <w:szCs w:val="2"/>
    </w:rPr>
  </w:style>
  <w:style w:type="character" w:customStyle="1" w:styleId="Small">
    <w:name w:val="Small"/>
    <w:basedOn w:val="DefaultParagraphFont"/>
    <w:rsid w:val="000C7615"/>
    <w:rPr>
      <w:sz w:val="16"/>
    </w:rPr>
  </w:style>
  <w:style w:type="paragraph" w:customStyle="1" w:styleId="WideTable">
    <w:name w:val="Wide Table"/>
    <w:basedOn w:val="Normal"/>
    <w:rsid w:val="000C7615"/>
    <w:pPr>
      <w:ind w:left="-1418"/>
    </w:pPr>
    <w:rPr>
      <w:sz w:val="2"/>
      <w:szCs w:val="2"/>
    </w:rPr>
  </w:style>
  <w:style w:type="character" w:styleId="PageNumber">
    <w:name w:val="page number"/>
    <w:basedOn w:val="DefaultParagraphFont"/>
    <w:rsid w:val="000C7615"/>
  </w:style>
  <w:style w:type="paragraph" w:styleId="Quote">
    <w:name w:val="Quote"/>
    <w:basedOn w:val="Heading1"/>
    <w:link w:val="QuoteChar"/>
    <w:qFormat/>
    <w:rsid w:val="000C7615"/>
    <w:rPr>
      <w:b w:val="0"/>
      <w:sz w:val="72"/>
      <w:szCs w:val="72"/>
      <w:lang w:val="en-NZ"/>
    </w:rPr>
  </w:style>
  <w:style w:type="character" w:customStyle="1" w:styleId="QuoteChar">
    <w:name w:val="Quote Char"/>
    <w:basedOn w:val="DefaultParagraphFont"/>
    <w:link w:val="Quote"/>
    <w:rsid w:val="000C76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7615"/>
    <w:pPr>
      <w:pageBreakBefore/>
    </w:pPr>
  </w:style>
  <w:style w:type="paragraph" w:customStyle="1" w:styleId="Border">
    <w:name w:val="Border"/>
    <w:basedOn w:val="Normal"/>
    <w:qFormat/>
    <w:rsid w:val="000C76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7615"/>
    <w:rPr>
      <w:b/>
      <w:bCs/>
      <w:i/>
      <w:iCs/>
      <w:color w:val="auto"/>
    </w:rPr>
  </w:style>
  <w:style w:type="paragraph" w:styleId="IntenseQuote">
    <w:name w:val="Intense Quote"/>
    <w:basedOn w:val="Normal"/>
    <w:next w:val="Normal"/>
    <w:link w:val="IntenseQuoteChar"/>
    <w:uiPriority w:val="30"/>
    <w:qFormat/>
    <w:rsid w:val="000C76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76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7615"/>
    <w:rPr>
      <w:smallCaps/>
      <w:color w:val="auto"/>
      <w:u w:val="single"/>
    </w:rPr>
  </w:style>
  <w:style w:type="character" w:styleId="IntenseReference">
    <w:name w:val="Intense Reference"/>
    <w:basedOn w:val="DefaultParagraphFont"/>
    <w:uiPriority w:val="32"/>
    <w:qFormat/>
    <w:rsid w:val="000C7615"/>
    <w:rPr>
      <w:b/>
      <w:bCs/>
      <w:smallCaps/>
      <w:color w:val="auto"/>
      <w:spacing w:val="5"/>
      <w:u w:val="single"/>
    </w:rPr>
  </w:style>
  <w:style w:type="paragraph" w:customStyle="1" w:styleId="2ColumnHeading">
    <w:name w:val="2Column Heading"/>
    <w:basedOn w:val="BodyText"/>
    <w:qFormat/>
    <w:rsid w:val="000C7615"/>
    <w:pPr>
      <w:spacing w:after="60"/>
      <w:ind w:left="-2268"/>
    </w:pPr>
    <w:rPr>
      <w:b/>
    </w:rPr>
  </w:style>
  <w:style w:type="paragraph" w:customStyle="1" w:styleId="Heading1TOC">
    <w:name w:val="Heading1 TOC"/>
    <w:basedOn w:val="Normal"/>
    <w:qFormat/>
    <w:rsid w:val="000C7615"/>
    <w:pPr>
      <w:spacing w:before="240" w:after="120"/>
    </w:pPr>
    <w:rPr>
      <w:rFonts w:ascii="Times New Roman" w:hAnsi="Times New Roman"/>
      <w:b/>
      <w:sz w:val="32"/>
    </w:rPr>
  </w:style>
  <w:style w:type="paragraph" w:customStyle="1" w:styleId="Heading2TOC">
    <w:name w:val="Heading2 TOC"/>
    <w:basedOn w:val="Normal"/>
    <w:qFormat/>
    <w:rsid w:val="000C7615"/>
    <w:pPr>
      <w:spacing w:before="240" w:after="60"/>
    </w:pPr>
    <w:rPr>
      <w:rFonts w:ascii="Times New Roman" w:hAnsi="Times New Roman"/>
      <w:b/>
      <w:sz w:val="28"/>
    </w:rPr>
  </w:style>
  <w:style w:type="character" w:customStyle="1" w:styleId="Underline">
    <w:name w:val="Underline"/>
    <w:basedOn w:val="DefaultParagraphFont"/>
    <w:qFormat/>
    <w:rsid w:val="000C7615"/>
    <w:rPr>
      <w:u w:val="single"/>
    </w:rPr>
  </w:style>
  <w:style w:type="character" w:customStyle="1" w:styleId="BoldandItalics">
    <w:name w:val="Bold and Italics"/>
    <w:qFormat/>
    <w:rsid w:val="000C7615"/>
    <w:rPr>
      <w:b/>
      <w:i/>
      <w:u w:val="none"/>
    </w:rPr>
  </w:style>
  <w:style w:type="paragraph" w:styleId="BalloonText">
    <w:name w:val="Balloon Text"/>
    <w:basedOn w:val="Normal"/>
    <w:link w:val="BalloonTextChar"/>
    <w:rsid w:val="000C7615"/>
    <w:rPr>
      <w:rFonts w:ascii="Tahoma" w:hAnsi="Tahoma" w:cs="Tahoma"/>
      <w:sz w:val="16"/>
      <w:szCs w:val="16"/>
    </w:rPr>
  </w:style>
  <w:style w:type="character" w:customStyle="1" w:styleId="BalloonTextChar">
    <w:name w:val="Balloon Text Char"/>
    <w:basedOn w:val="DefaultParagraphFont"/>
    <w:link w:val="BalloonText"/>
    <w:rsid w:val="000C76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76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76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7615"/>
    <w:rPr>
      <w:b/>
      <w:color w:val="660033"/>
      <w:spacing w:val="0"/>
    </w:rPr>
  </w:style>
  <w:style w:type="paragraph" w:customStyle="1" w:styleId="Nameditemlist">
    <w:name w:val="Named item list"/>
    <w:basedOn w:val="BodyText"/>
    <w:qFormat/>
    <w:rsid w:val="000C7615"/>
    <w:pPr>
      <w:tabs>
        <w:tab w:val="left" w:pos="2835"/>
      </w:tabs>
      <w:ind w:left="2835" w:hanging="2835"/>
    </w:pPr>
  </w:style>
  <w:style w:type="paragraph" w:customStyle="1" w:styleId="BodyTextnopadding">
    <w:name w:val="Body Text no padding"/>
    <w:basedOn w:val="BodyText"/>
    <w:qFormat/>
    <w:rsid w:val="000C7615"/>
    <w:pPr>
      <w:spacing w:before="0" w:after="0"/>
    </w:pPr>
  </w:style>
  <w:style w:type="paragraph" w:customStyle="1" w:styleId="BodyTextBold">
    <w:name w:val="Body Text Bold"/>
    <w:basedOn w:val="BodyText"/>
    <w:qFormat/>
    <w:rsid w:val="000C7615"/>
    <w:rPr>
      <w:b/>
    </w:rPr>
  </w:style>
  <w:style w:type="character" w:styleId="Hyperlink">
    <w:name w:val="Hyperlink"/>
    <w:basedOn w:val="DefaultParagraphFont"/>
    <w:uiPriority w:val="99"/>
    <w:unhideWhenUsed/>
    <w:rsid w:val="0062532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1795</Words>
  <Characters>11637</Characters>
  <Application>Microsoft Office Word</Application>
  <DocSecurity>0</DocSecurity>
  <Lines>375</Lines>
  <Paragraphs>220</Paragraphs>
  <ScaleCrop>false</ScaleCrop>
  <Company>Author-it Software Corporation Ltd.</Company>
  <LinksUpToDate>false</LinksUpToDate>
  <CharactersWithSpaces>13212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UEEHA0012 Supervise repair and overhaul of explosion-protected equipment type increased safety (Ex e)</dc:title>
  <dc:subject>Approved</dc:subject>
  <dc:creator>Powering Skills Organisation</dc:creator>
  <cp:keywords>Release: 1</cp:keywords>
  <dc:description>Review Date: 12 April 2008</dc:description>
  <cp:lastModifiedBy>HSD_TPCMSd.prod</cp:lastModifiedBy>
  <cp:revision>3</cp:revision>
  <dcterms:created xsi:type="dcterms:W3CDTF">2025-03-01T16:16:00Z</dcterms:created>
  <dcterms:modified xsi:type="dcterms:W3CDTF">2025-03-01T16:16:00Z</dcterms:modified>
</cp:coreProperties>
</file>