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779" w:rsidP="00195779">
      <w:pPr>
        <w:pStyle w:val="Title"/>
      </w:pPr>
      <w:r>
        <w:fldChar w:fldCharType="begin"/>
      </w:r>
      <w:r>
        <w:instrText xml:space="preserve"> TITLE   \* MERGEFORMAT </w:instrText>
      </w:r>
      <w:r>
        <w:fldChar w:fldCharType="separate"/>
      </w:r>
      <w:r>
        <w:t>UEEHA0009 Develop and manage periodic electrical inspection and maintenance programs for hazardous areas</w:t>
      </w:r>
      <w:r>
        <w:fldChar w:fldCharType="end"/>
      </w:r>
    </w:p>
    <w:p w:rsidR="00195779" w:rsidP="00195779">
      <w:pPr>
        <w:pStyle w:val="Version"/>
        <w:sectPr w:rsidSect="009848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8F0" w:rsidP="009848F0">
      <w:pPr>
        <w:pStyle w:val="SuperHeading"/>
      </w:pPr>
      <w:r w:rsidRPr="009848F0">
        <w:t>UEEHA0009 Develop and manage periodic electrical inspection and maintenance programs for hazardous areas</w:t>
      </w:r>
    </w:p>
    <w:p w:rsidR="00000000" w:rsidRPr="009848F0" w:rsidP="009848F0">
      <w:pPr>
        <w:pStyle w:val="Heading1"/>
      </w:pPr>
      <w:bookmarkStart w:id="1" w:name="O_1103531"/>
      <w:bookmarkEnd w:id="1"/>
      <w:r w:rsidRPr="009848F0">
        <w:t>Modification History</w:t>
      </w:r>
    </w:p>
    <w:tbl>
      <w:tblPr>
        <w:tblW w:w="9497" w:type="dxa"/>
        <w:tblLayout w:type="fixed"/>
        <w:tblCellMar>
          <w:left w:w="62" w:type="dxa"/>
          <w:right w:w="62" w:type="dxa"/>
        </w:tblCellMar>
        <w:tblLook w:val="0000"/>
      </w:tblPr>
      <w:tblGrid>
        <w:gridCol w:w="9497"/>
      </w:tblGrid>
      <w:tr w:rsidTr="00984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8F0" w:rsidP="009848F0">
            <w:pPr>
              <w:pStyle w:val="BodyText"/>
            </w:pPr>
            <w:r w:rsidRPr="009848F0">
              <w:t>Release 1. This is the first release of this unit of competency in the UEE Electrotechnology Training Package.</w:t>
            </w:r>
          </w:p>
        </w:tc>
      </w:tr>
    </w:tbl>
    <w:p w:rsidR="00000000" w:rsidRPr="009848F0" w:rsidP="009848F0">
      <w:pPr>
        <w:pStyle w:val="NoPaddingFontSize1"/>
      </w:pPr>
    </w:p>
    <w:p w:rsidR="00000000" w:rsidRPr="009848F0" w:rsidP="009848F0">
      <w:pPr>
        <w:pStyle w:val="AllowPageBreak"/>
      </w:pPr>
    </w:p>
    <w:p w:rsidR="00000000" w:rsidRPr="009848F0" w:rsidP="009848F0">
      <w:pPr>
        <w:pStyle w:val="Heading1"/>
      </w:pPr>
      <w:bookmarkStart w:id="2" w:name="O_1103532"/>
      <w:bookmarkEnd w:id="2"/>
      <w:r w:rsidRPr="009848F0">
        <w:t>Application</w:t>
      </w:r>
    </w:p>
    <w:tbl>
      <w:tblPr>
        <w:tblW w:w="9497" w:type="dxa"/>
        <w:tblLayout w:type="fixed"/>
        <w:tblCellMar>
          <w:left w:w="62" w:type="dxa"/>
          <w:right w:w="62" w:type="dxa"/>
        </w:tblCellMar>
        <w:tblLook w:val="0000"/>
      </w:tblPr>
      <w:tblGrid>
        <w:gridCol w:w="9497"/>
      </w:tblGrid>
      <w:tr w:rsidTr="00984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8F0" w:rsidP="009848F0">
            <w:pPr>
              <w:pStyle w:val="BodyText"/>
            </w:pPr>
            <w:r w:rsidRPr="009848F0">
              <w:t>This unit involves the skills and knowledge required to develop and manage the explosion-protection aspects for periodic electrical inspections and maintenance schemes. It includes understanding of the provisions of the app</w:t>
            </w:r>
            <w:r w:rsidRPr="009848F0">
              <w:t xml:space="preserve">licable hazardous area standards in relation to area classification or equipment protection levels (EPLs) and selection and installation of electrical equipment; understanding of repair and reclamation of equipment; determining the frequency and grades of </w:t>
            </w:r>
            <w:r w:rsidRPr="009848F0">
              <w:t>inspections and levels of maintenance required; and specifying and overseeing the inspection and maintenance processes to be followed and maintaining the required documentation in the verification dossier. It is adopted from clause 2.9 of AS/NZS 4761.1:201</w:t>
            </w:r>
            <w:r w:rsidRPr="009848F0">
              <w:t>8 Competencies for working with electrical equipment for hazardous areas (EEHA).</w:t>
            </w:r>
          </w:p>
          <w:p w:rsidR="00000000" w:rsidRPr="009848F0" w:rsidP="009848F0">
            <w:pPr>
              <w:pStyle w:val="BodyText"/>
            </w:pPr>
            <w:r w:rsidRPr="009848F0">
              <w:t>This unit applies to technical management and maintenance functions.</w:t>
            </w:r>
          </w:p>
          <w:p w:rsidR="00000000" w:rsidRPr="009848F0" w:rsidP="009848F0">
            <w:pPr>
              <w:pStyle w:val="BodyText"/>
            </w:pPr>
            <w:r w:rsidRPr="009848F0">
              <w:t>Site-specific work permits maybe required to work in the hazardous environment. In addition, other permits</w:t>
            </w:r>
            <w:r w:rsidRPr="009848F0">
              <w:t xml:space="preserve"> may be required, such as confined space and to operate specific pieces of equipment such as elevated work platforms (EWPs) in various jurisdictions.</w:t>
            </w:r>
          </w:p>
          <w:p w:rsidR="00000000" w:rsidRPr="009848F0" w:rsidP="009848F0">
            <w:pPr>
              <w:pStyle w:val="BodyText"/>
            </w:pPr>
            <w:r w:rsidRPr="009848F0">
              <w:t>Additional and/or other conditions may apply in some jurisdictions subject to regulations related to elect</w:t>
            </w:r>
            <w:r w:rsidRPr="009848F0">
              <w:t>rical work. Practice in the workplace and during training is also subject to work health and safety (WHS)/occupational health and safety (OHS) regulations.</w:t>
            </w:r>
          </w:p>
        </w:tc>
      </w:tr>
    </w:tbl>
    <w:p w:rsidR="00000000" w:rsidRPr="009848F0" w:rsidP="009848F0">
      <w:pPr>
        <w:pStyle w:val="NoPaddingFontSize1"/>
      </w:pPr>
    </w:p>
    <w:p w:rsidR="00000000" w:rsidRPr="009848F0" w:rsidP="009848F0">
      <w:pPr>
        <w:pStyle w:val="AllowPageBreak"/>
      </w:pPr>
    </w:p>
    <w:p w:rsidR="00000000" w:rsidRPr="009848F0" w:rsidP="009848F0">
      <w:pPr>
        <w:pStyle w:val="Heading1"/>
      </w:pPr>
      <w:bookmarkStart w:id="3" w:name="O_1103533"/>
      <w:bookmarkEnd w:id="3"/>
      <w:r w:rsidRPr="009848F0">
        <w:t>Pre-requisite Unit</w:t>
      </w:r>
    </w:p>
    <w:tbl>
      <w:tblPr>
        <w:tblW w:w="9497" w:type="dxa"/>
        <w:tblLayout w:type="fixed"/>
        <w:tblCellMar>
          <w:left w:w="62" w:type="dxa"/>
          <w:right w:w="62" w:type="dxa"/>
        </w:tblCellMar>
        <w:tblLook w:val="0000"/>
      </w:tblPr>
      <w:tblGrid>
        <w:gridCol w:w="9497"/>
      </w:tblGrid>
      <w:tr w:rsidTr="00984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8F0" w:rsidP="009848F0">
            <w:pPr>
              <w:pStyle w:val="BodyText"/>
            </w:pPr>
            <w:r w:rsidRPr="009848F0">
              <w:t>UEEHA0004 Enter a classified hazardous area to undertake wor</w:t>
            </w:r>
            <w:r w:rsidRPr="009848F0">
              <w:t>k related to electrical equipment</w:t>
            </w:r>
          </w:p>
          <w:p w:rsidR="00000000" w:rsidRPr="009848F0" w:rsidP="009848F0">
            <w:pPr>
              <w:pStyle w:val="BodyText"/>
            </w:pPr>
            <w:r w:rsidRPr="009848F0">
              <w:t>UEEHA0003 Determine the explosion-protection requirements to meet a specified classified hazardous area</w:t>
            </w:r>
          </w:p>
          <w:p w:rsidR="00000000" w:rsidRPr="009848F0" w:rsidP="009848F0">
            <w:pPr>
              <w:pStyle w:val="BodyText"/>
            </w:pPr>
            <w:r w:rsidRPr="009848F0">
              <w:t>and</w:t>
            </w:r>
          </w:p>
          <w:p w:rsidR="00000000" w:rsidRPr="009848F0" w:rsidP="009848F0">
            <w:pPr>
              <w:pStyle w:val="BodyText"/>
            </w:pPr>
            <w:r w:rsidRPr="009848F0">
              <w:t>UEEEL0039 Design, install and verify compliance and functionality of general electrical installations</w:t>
            </w:r>
          </w:p>
          <w:p w:rsidR="00000000" w:rsidRPr="009848F0" w:rsidP="009848F0">
            <w:pPr>
              <w:pStyle w:val="BodyText"/>
            </w:pPr>
            <w:r w:rsidRPr="009848F0">
              <w:t>or</w:t>
            </w:r>
          </w:p>
          <w:p w:rsidR="00000000" w:rsidRPr="009848F0" w:rsidP="009848F0">
            <w:pPr>
              <w:pStyle w:val="BodyText"/>
            </w:pPr>
            <w:r w:rsidRPr="009848F0">
              <w:t>UEEEL0028</w:t>
            </w:r>
            <w:r w:rsidRPr="009848F0">
              <w:t xml:space="preserve"> Conduct compliance and functional verification of electrical apparatus and existing circuits</w:t>
            </w:r>
          </w:p>
          <w:p w:rsidR="00000000" w:rsidRPr="009848F0" w:rsidP="009848F0">
            <w:pPr>
              <w:pStyle w:val="BodyText"/>
            </w:pPr>
            <w:r w:rsidRPr="009848F0">
              <w:t>or</w:t>
            </w:r>
          </w:p>
          <w:p w:rsidR="00000000" w:rsidRPr="009848F0" w:rsidP="009848F0">
            <w:pPr>
              <w:pStyle w:val="BodyText"/>
            </w:pPr>
            <w:r w:rsidRPr="009848F0">
              <w:t>UEEIC0048 Verify compliance and functionality of instrumentation and control installations</w:t>
            </w:r>
          </w:p>
        </w:tc>
      </w:tr>
    </w:tbl>
    <w:p w:rsidR="00000000" w:rsidRPr="009848F0" w:rsidP="009848F0">
      <w:pPr>
        <w:pStyle w:val="NoPaddingFontSize1"/>
      </w:pPr>
    </w:p>
    <w:p w:rsidR="00000000" w:rsidRPr="009848F0" w:rsidP="009848F0">
      <w:pPr>
        <w:pStyle w:val="AllowPageBreak"/>
      </w:pPr>
    </w:p>
    <w:p w:rsidR="00000000" w:rsidRPr="009848F0" w:rsidP="009848F0">
      <w:pPr>
        <w:pStyle w:val="Heading1"/>
      </w:pPr>
      <w:bookmarkStart w:id="4" w:name="O_1103534"/>
      <w:bookmarkEnd w:id="4"/>
      <w:r w:rsidRPr="009848F0">
        <w:t>Competency Field</w:t>
      </w:r>
    </w:p>
    <w:tbl>
      <w:tblPr>
        <w:tblW w:w="9497" w:type="dxa"/>
        <w:tblLayout w:type="fixed"/>
        <w:tblCellMar>
          <w:left w:w="62" w:type="dxa"/>
          <w:right w:w="62" w:type="dxa"/>
        </w:tblCellMar>
        <w:tblLook w:val="0000"/>
      </w:tblPr>
      <w:tblGrid>
        <w:gridCol w:w="9497"/>
      </w:tblGrid>
      <w:tr w:rsidTr="00984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8F0" w:rsidP="009848F0">
            <w:pPr>
              <w:pStyle w:val="BodyText"/>
            </w:pPr>
            <w:r w:rsidRPr="009848F0">
              <w:t>Hazardous</w:t>
            </w:r>
          </w:p>
        </w:tc>
      </w:tr>
    </w:tbl>
    <w:p w:rsidR="00000000" w:rsidRPr="009848F0" w:rsidP="009848F0">
      <w:pPr>
        <w:pStyle w:val="NoPaddingFontSize1"/>
      </w:pPr>
    </w:p>
    <w:p w:rsidR="00000000" w:rsidRPr="009848F0" w:rsidP="009848F0">
      <w:pPr>
        <w:pStyle w:val="AllowPageBreak"/>
      </w:pPr>
    </w:p>
    <w:p w:rsidR="00000000" w:rsidRPr="009848F0" w:rsidP="009848F0">
      <w:pPr>
        <w:pStyle w:val="Heading1"/>
      </w:pPr>
      <w:bookmarkStart w:id="5" w:name="O_1103535"/>
      <w:bookmarkEnd w:id="5"/>
      <w:r w:rsidRPr="009848F0">
        <w:t>Unit Sector</w:t>
      </w:r>
    </w:p>
    <w:tbl>
      <w:tblPr>
        <w:tblW w:w="9497" w:type="dxa"/>
        <w:tblLayout w:type="fixed"/>
        <w:tblCellMar>
          <w:left w:w="62" w:type="dxa"/>
          <w:right w:w="62" w:type="dxa"/>
        </w:tblCellMar>
        <w:tblLook w:val="0000"/>
      </w:tblPr>
      <w:tblGrid>
        <w:gridCol w:w="9497"/>
      </w:tblGrid>
      <w:tr w:rsidTr="00984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8F0" w:rsidP="009848F0">
            <w:pPr>
              <w:pStyle w:val="BodyText"/>
            </w:pPr>
            <w:r w:rsidRPr="009848F0">
              <w:t>Electrotechnology</w:t>
            </w:r>
          </w:p>
        </w:tc>
      </w:tr>
    </w:tbl>
    <w:p w:rsidR="00000000" w:rsidRPr="009848F0" w:rsidP="009848F0">
      <w:pPr>
        <w:pStyle w:val="NoPaddingFontSize1"/>
      </w:pPr>
    </w:p>
    <w:p w:rsidR="00000000" w:rsidRPr="009848F0" w:rsidP="009848F0">
      <w:pPr>
        <w:pStyle w:val="AllowPageBreak"/>
      </w:pPr>
    </w:p>
    <w:p w:rsidR="00000000" w:rsidRPr="009848F0" w:rsidP="009848F0">
      <w:pPr>
        <w:pStyle w:val="Heading1"/>
      </w:pPr>
      <w:bookmarkStart w:id="6" w:name="O_1103536"/>
      <w:bookmarkEnd w:id="6"/>
      <w:r w:rsidRPr="009848F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848F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848F0" w:rsidP="009848F0">
            <w:pPr>
              <w:pStyle w:val="BodyText"/>
            </w:pPr>
            <w:r w:rsidRPr="009848F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rPr>
                <w:rStyle w:val="SpecialBold"/>
              </w:rPr>
              <w:t>PERFORMANCE CRITERIA</w:t>
            </w:r>
          </w:p>
        </w:tc>
      </w:tr>
      <w:tr w:rsidTr="009848F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t>Performance criteria describe the performance needed to demonstrate achievement of the element.</w:t>
            </w:r>
          </w:p>
        </w:tc>
      </w:tr>
      <w:tr w:rsidTr="00984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48F0" w:rsidP="009848F0">
            <w:pPr>
              <w:pStyle w:val="BodyText"/>
            </w:pPr>
            <w:r w:rsidRPr="009848F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848F0" w:rsidP="009848F0">
            <w:pPr>
              <w:pStyle w:val="BodyText"/>
            </w:pPr>
            <w:r w:rsidRPr="009848F0">
              <w:rPr>
                <w:rStyle w:val="SpecialBold"/>
              </w:rPr>
              <w:t>Establish inspection and maintenance requirements</w:t>
            </w:r>
          </w:p>
        </w:tc>
        <w:tc>
          <w:tcPr>
            <w:tcW w:w="697"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t>Understanding of the provisions of hazardous area standards applicable to area classification, electr</w:t>
            </w:r>
            <w:r w:rsidRPr="009848F0">
              <w:t>ical installation design, selection and installation, and repair and reclamation of electrical equipment is applied to establishing the inspection and maintenance program</w:t>
            </w:r>
          </w:p>
        </w:tc>
      </w:tr>
      <w:tr w:rsidTr="00984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4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t xml:space="preserve">Documentation in the verification dossier is reviewed to ascertain the extent </w:t>
            </w:r>
            <w:r w:rsidRPr="009848F0">
              <w:t>of hazardous areas, the area classifications and the electrical installation details and, for an existing site, previous inspection schedule and maintenance program records</w:t>
            </w:r>
          </w:p>
        </w:tc>
      </w:tr>
      <w:tr w:rsidTr="00984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4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t>The effect of external factors that may influence equipment integrity are assessed and included in establishing the types, grades and frequency inspections</w:t>
            </w:r>
          </w:p>
        </w:tc>
      </w:tr>
      <w:tr w:rsidTr="00984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48F0" w:rsidP="009848F0">
            <w:pPr>
              <w:pStyle w:val="BodyText"/>
            </w:pPr>
            <w:r w:rsidRPr="009848F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848F0" w:rsidP="009848F0">
            <w:pPr>
              <w:pStyle w:val="BodyText"/>
            </w:pPr>
            <w:r w:rsidRPr="009848F0">
              <w:rPr>
                <w:rStyle w:val="SpecialBold"/>
              </w:rPr>
              <w:t>Develop an inspection program for a hazardous area</w:t>
            </w:r>
          </w:p>
        </w:tc>
        <w:tc>
          <w:tcPr>
            <w:tcW w:w="697"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t>Inspection schedules are developed from kn</w:t>
            </w:r>
            <w:r w:rsidRPr="009848F0">
              <w:t>owledge of the extent of the hazardous area and the electrical installation, the assessment of factors influencing equipment integrity and an understanding of the requirements and recommendations of standards and equipment manufacturers</w:t>
            </w:r>
          </w:p>
        </w:tc>
      </w:tr>
      <w:tr w:rsidTr="00984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4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t>Procedures f</w:t>
            </w:r>
            <w:r w:rsidRPr="009848F0">
              <w:t>or</w:t>
            </w:r>
            <w:r w:rsidRPr="009848F0">
              <w:tab/>
              <w:t>each grade of inspection are developed from recommendation of standards and equipment manufacturers and conditions particular to the site</w:t>
            </w:r>
          </w:p>
        </w:tc>
      </w:tr>
      <w:tr w:rsidTr="00984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4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t>A documentation system is developed for reporting inspection activities and identifying non-compliance defec</w:t>
            </w:r>
            <w:r w:rsidRPr="009848F0">
              <w:t>ts and recommendations for maintenance</w:t>
            </w:r>
          </w:p>
        </w:tc>
      </w:tr>
      <w:tr w:rsidTr="00984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4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t xml:space="preserve">WHS/OHS policies and procedures are incorporated into </w:t>
            </w:r>
            <w:r w:rsidRPr="009848F0">
              <w:t>the inspection and resulting maintenance program</w:t>
            </w:r>
          </w:p>
        </w:tc>
      </w:tr>
      <w:tr w:rsidTr="00984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48F0" w:rsidP="009848F0">
            <w:pPr>
              <w:pStyle w:val="BodyText"/>
            </w:pPr>
            <w:r w:rsidRPr="009848F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848F0" w:rsidP="009848F0">
            <w:pPr>
              <w:pStyle w:val="BodyText"/>
            </w:pPr>
            <w:r w:rsidRPr="009848F0">
              <w:rPr>
                <w:rStyle w:val="SpecialBold"/>
              </w:rPr>
              <w:t>Implement and evaluate the inspection and maintenance program</w:t>
            </w:r>
          </w:p>
        </w:tc>
        <w:tc>
          <w:tcPr>
            <w:tcW w:w="697"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t>Qualifications of inspectors and maintenance personnel are reviewed to ensure they are currently competent to do the work</w:t>
            </w:r>
          </w:p>
        </w:tc>
      </w:tr>
      <w:tr w:rsidTr="00984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4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t xml:space="preserve">Periodic and sample inspection reports are used to develop maintenance programs and identify the need to revise the extent and </w:t>
            </w:r>
            <w:r w:rsidRPr="009848F0">
              <w:t>frequency of inspections</w:t>
            </w:r>
          </w:p>
        </w:tc>
      </w:tr>
      <w:tr w:rsidTr="00984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4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t>Maintenance programs are established within the limits permitted for remedial maintenance in hazardous areas</w:t>
            </w:r>
          </w:p>
        </w:tc>
      </w:tr>
      <w:tr w:rsidTr="00984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4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t>Procedures are established for equipment identified as requiring repair or overhaul to be removed from service and sent to an accredited facility</w:t>
            </w:r>
          </w:p>
        </w:tc>
      </w:tr>
      <w:tr w:rsidTr="00984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48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48F0">
            <w:pPr>
              <w:pStyle w:val="BodyText"/>
              <w:rPr>
                <w:lang w:val="en-NZ"/>
              </w:rPr>
            </w:pPr>
            <w:r w:rsidRPr="009848F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9848F0" w:rsidP="009848F0">
            <w:pPr>
              <w:pStyle w:val="BodyText"/>
            </w:pPr>
            <w:r w:rsidRPr="009848F0">
              <w:t>Reports and other documentation related to the inspection and maintenance program activities are retained in the site verification dossier</w:t>
            </w:r>
          </w:p>
        </w:tc>
      </w:tr>
    </w:tbl>
    <w:p w:rsidR="00000000" w:rsidRPr="009848F0" w:rsidP="009848F0">
      <w:pPr>
        <w:pStyle w:val="NoPaddingFontSize1"/>
      </w:pPr>
    </w:p>
    <w:p w:rsidR="00000000" w:rsidRPr="009848F0" w:rsidP="009848F0">
      <w:pPr>
        <w:pStyle w:val="AllowPageBreak"/>
      </w:pPr>
    </w:p>
    <w:p w:rsidR="00000000" w:rsidRPr="009848F0" w:rsidP="009848F0">
      <w:pPr>
        <w:pStyle w:val="Heading1"/>
      </w:pPr>
      <w:bookmarkStart w:id="7" w:name="O_1103537"/>
      <w:bookmarkEnd w:id="7"/>
      <w:r w:rsidRPr="009848F0">
        <w:t>Foundation Skills</w:t>
      </w:r>
    </w:p>
    <w:tbl>
      <w:tblPr>
        <w:tblW w:w="9497" w:type="dxa"/>
        <w:tblLayout w:type="fixed"/>
        <w:tblCellMar>
          <w:left w:w="62" w:type="dxa"/>
          <w:right w:w="62" w:type="dxa"/>
        </w:tblCellMar>
        <w:tblLook w:val="0000"/>
      </w:tblPr>
      <w:tblGrid>
        <w:gridCol w:w="9497"/>
      </w:tblGrid>
      <w:tr w:rsidTr="00984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8F0" w:rsidP="009848F0">
            <w:pPr>
              <w:pStyle w:val="BodyText"/>
            </w:pPr>
            <w:r w:rsidRPr="009848F0">
              <w:t>Foundation skills essential to performance are explicit in the performance cri</w:t>
            </w:r>
            <w:r w:rsidRPr="009848F0">
              <w:t>teria of this unit of competency.</w:t>
            </w:r>
          </w:p>
        </w:tc>
      </w:tr>
    </w:tbl>
    <w:p w:rsidR="00000000" w:rsidRPr="009848F0" w:rsidP="009848F0">
      <w:pPr>
        <w:pStyle w:val="NoPaddingFontSize1"/>
      </w:pPr>
    </w:p>
    <w:p w:rsidR="00000000" w:rsidRPr="009848F0" w:rsidP="009848F0">
      <w:pPr>
        <w:pStyle w:val="AllowPageBreak"/>
      </w:pPr>
    </w:p>
    <w:p w:rsidR="00000000" w:rsidRPr="009848F0" w:rsidP="009848F0">
      <w:pPr>
        <w:pStyle w:val="Heading1"/>
      </w:pPr>
      <w:bookmarkStart w:id="8" w:name="O_1103538"/>
      <w:bookmarkEnd w:id="8"/>
      <w:r w:rsidRPr="009848F0">
        <w:t>Range of Conditions</w:t>
      </w:r>
    </w:p>
    <w:tbl>
      <w:tblPr>
        <w:tblW w:w="9497" w:type="dxa"/>
        <w:tblLayout w:type="fixed"/>
        <w:tblCellMar>
          <w:left w:w="62" w:type="dxa"/>
          <w:right w:w="62" w:type="dxa"/>
        </w:tblCellMar>
        <w:tblLook w:val="0000"/>
      </w:tblPr>
      <w:tblGrid>
        <w:gridCol w:w="9497"/>
      </w:tblGrid>
      <w:tr w:rsidTr="00984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8F0" w:rsidP="009848F0">
            <w:pPr>
              <w:pStyle w:val="BodyText"/>
            </w:pPr>
            <w:r w:rsidRPr="009848F0">
              <w:t>Range is restricted to essential operating conditions and any other variables essential to the work environment.</w:t>
            </w:r>
          </w:p>
          <w:p w:rsidR="00000000" w:rsidRPr="009848F0" w:rsidP="009848F0">
            <w:pPr>
              <w:pStyle w:val="BodyText"/>
            </w:pPr>
            <w:r w:rsidRPr="009848F0">
              <w:t>Non-essential conditions may be found in the UEE Electrotechnology T</w:t>
            </w:r>
            <w:r w:rsidRPr="009848F0">
              <w:t>raining Package Companion Volume Implementation Guide.</w:t>
            </w:r>
          </w:p>
        </w:tc>
      </w:tr>
    </w:tbl>
    <w:p w:rsidR="00000000" w:rsidRPr="009848F0" w:rsidP="009848F0">
      <w:pPr>
        <w:pStyle w:val="NoPaddingFontSize1"/>
      </w:pPr>
    </w:p>
    <w:p w:rsidR="00000000" w:rsidRPr="009848F0" w:rsidP="009848F0">
      <w:pPr>
        <w:pStyle w:val="AllowPageBreak"/>
      </w:pPr>
    </w:p>
    <w:p w:rsidR="00000000" w:rsidRPr="009848F0" w:rsidP="009848F0">
      <w:pPr>
        <w:pStyle w:val="Heading1"/>
      </w:pPr>
      <w:bookmarkStart w:id="9" w:name="O_1103539"/>
      <w:bookmarkEnd w:id="9"/>
      <w:r w:rsidRPr="009848F0">
        <w:t>Unit Mapping Information</w:t>
      </w:r>
    </w:p>
    <w:tbl>
      <w:tblPr>
        <w:tblW w:w="9497" w:type="dxa"/>
        <w:tblLayout w:type="fixed"/>
        <w:tblCellMar>
          <w:left w:w="62" w:type="dxa"/>
          <w:right w:w="62" w:type="dxa"/>
        </w:tblCellMar>
        <w:tblLook w:val="0000"/>
      </w:tblPr>
      <w:tblGrid>
        <w:gridCol w:w="9497"/>
      </w:tblGrid>
      <w:tr w:rsidTr="00984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8F0" w:rsidP="009848F0">
            <w:pPr>
              <w:pStyle w:val="BodyText"/>
            </w:pPr>
            <w:r w:rsidRPr="009848F0">
              <w:t>No equivalent unit.</w:t>
            </w:r>
          </w:p>
        </w:tc>
      </w:tr>
    </w:tbl>
    <w:p w:rsidR="00000000" w:rsidRPr="009848F0" w:rsidP="009848F0">
      <w:pPr>
        <w:pStyle w:val="NoPaddingFontSize1"/>
      </w:pPr>
    </w:p>
    <w:p w:rsidR="00000000" w:rsidRPr="009848F0" w:rsidP="009848F0">
      <w:pPr>
        <w:pStyle w:val="AllowPageBreak"/>
      </w:pPr>
    </w:p>
    <w:p w:rsidR="00000000" w:rsidRPr="009848F0" w:rsidP="009848F0">
      <w:pPr>
        <w:pStyle w:val="Heading1"/>
      </w:pPr>
      <w:bookmarkStart w:id="10" w:name="O_1103546"/>
      <w:bookmarkEnd w:id="10"/>
      <w:r w:rsidRPr="009848F0">
        <w:t>Links</w:t>
      </w:r>
    </w:p>
    <w:p w:rsidR="00000000" w:rsidRPr="009848F0" w:rsidP="00195779">
      <w:pPr>
        <w:pStyle w:val="BodyText"/>
      </w:pPr>
      <w:r w:rsidRPr="009848F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441E8">
        <w:rPr>
          <w:rStyle w:val="Hyperlink"/>
        </w:rPr>
        <w:t>https://vetnet.gov.au/Pages/TrainingDocs.aspx?q=b8a8f136-5421-4ce1-92e0-2b50341431b6</w:t>
      </w:r>
      <w:r>
        <w:fldChar w:fldCharType="end"/>
      </w:r>
    </w:p>
    <w:p w:rsidR="00000000" w:rsidRPr="009848F0" w:rsidP="009848F0"/>
    <w:sectPr w:rsidSect="009848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F0" w:rsidRPr="00195779" w:rsidP="001957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79" w:rsidP="009848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5779" w:rsidP="009848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95779" w:rsidP="009848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8F0" w:rsidRPr="00195779" w:rsidP="001957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79" w:rsidRPr="002D2AF8" w:rsidP="009848F0">
    <w:pPr>
      <w:pStyle w:val="Header"/>
      <w:framePr w:wrap="around"/>
    </w:pPr>
    <w:r>
      <w:fldChar w:fldCharType="begin"/>
    </w:r>
    <w:r>
      <w:instrText xml:space="preserve"> TITLE   \* MERGEFORMAT </w:instrText>
    </w:r>
    <w:r>
      <w:fldChar w:fldCharType="separate"/>
    </w:r>
    <w:r>
      <w:t>UEEHA0009 Develop and manage periodic electrical inspection and maintenance programs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195779" w:rsidP="009848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8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8F0"/>
    <w:pPr>
      <w:spacing w:before="360" w:after="60"/>
      <w:outlineLvl w:val="0"/>
    </w:pPr>
    <w:rPr>
      <w:sz w:val="32"/>
    </w:rPr>
  </w:style>
  <w:style w:type="paragraph" w:styleId="Heading2">
    <w:name w:val="heading 2"/>
    <w:basedOn w:val="HeadingBase"/>
    <w:next w:val="BodyText"/>
    <w:link w:val="Heading2Char"/>
    <w:qFormat/>
    <w:rsid w:val="009848F0"/>
    <w:pPr>
      <w:keepLines/>
      <w:spacing w:before="240" w:after="120"/>
      <w:outlineLvl w:val="1"/>
    </w:pPr>
    <w:rPr>
      <w:sz w:val="28"/>
      <w:szCs w:val="40"/>
    </w:rPr>
  </w:style>
  <w:style w:type="paragraph" w:styleId="Heading3">
    <w:name w:val="heading 3"/>
    <w:basedOn w:val="HeadingBase"/>
    <w:next w:val="BodyText"/>
    <w:link w:val="Heading3Char"/>
    <w:qFormat/>
    <w:rsid w:val="009848F0"/>
    <w:pPr>
      <w:spacing w:before="180" w:after="120"/>
      <w:outlineLvl w:val="2"/>
    </w:pPr>
    <w:rPr>
      <w:spacing w:val="-10"/>
      <w:kern w:val="32"/>
    </w:rPr>
  </w:style>
  <w:style w:type="paragraph" w:styleId="Heading4">
    <w:name w:val="heading 4"/>
    <w:basedOn w:val="HeadingBase"/>
    <w:next w:val="BodyText"/>
    <w:link w:val="Heading4Char"/>
    <w:qFormat/>
    <w:rsid w:val="009848F0"/>
    <w:pPr>
      <w:spacing w:before="160" w:after="120"/>
      <w:outlineLvl w:val="3"/>
    </w:pPr>
    <w:rPr>
      <w:sz w:val="22"/>
    </w:rPr>
  </w:style>
  <w:style w:type="paragraph" w:styleId="Heading5">
    <w:name w:val="heading 5"/>
    <w:basedOn w:val="HeadingBase"/>
    <w:next w:val="Normal"/>
    <w:link w:val="Heading5Char"/>
    <w:qFormat/>
    <w:rsid w:val="009848F0"/>
    <w:pPr>
      <w:spacing w:before="80"/>
      <w:outlineLvl w:val="4"/>
    </w:pPr>
    <w:rPr>
      <w:color w:val="918585"/>
      <w:sz w:val="20"/>
    </w:rPr>
  </w:style>
  <w:style w:type="paragraph" w:styleId="Heading6">
    <w:name w:val="heading 6"/>
    <w:basedOn w:val="HeadingBase"/>
    <w:next w:val="Normal"/>
    <w:link w:val="Heading6Char"/>
    <w:qFormat/>
    <w:rsid w:val="009848F0"/>
    <w:pPr>
      <w:spacing w:before="60"/>
      <w:outlineLvl w:val="5"/>
    </w:pPr>
    <w:rPr>
      <w:color w:val="918585"/>
      <w:sz w:val="20"/>
    </w:rPr>
  </w:style>
  <w:style w:type="paragraph" w:styleId="Heading7">
    <w:name w:val="heading 7"/>
    <w:basedOn w:val="Normal"/>
    <w:next w:val="Normal"/>
    <w:link w:val="Heading7Char"/>
    <w:qFormat/>
    <w:rsid w:val="009848F0"/>
    <w:pPr>
      <w:ind w:left="720"/>
      <w:outlineLvl w:val="6"/>
    </w:pPr>
    <w:rPr>
      <w:i/>
    </w:rPr>
  </w:style>
  <w:style w:type="paragraph" w:styleId="Heading8">
    <w:name w:val="heading 8"/>
    <w:basedOn w:val="Normal"/>
    <w:next w:val="Normal"/>
    <w:link w:val="Heading8Char"/>
    <w:qFormat/>
    <w:rsid w:val="009848F0"/>
    <w:pPr>
      <w:ind w:left="720"/>
      <w:outlineLvl w:val="7"/>
    </w:pPr>
    <w:rPr>
      <w:i/>
    </w:rPr>
  </w:style>
  <w:style w:type="paragraph" w:styleId="Heading9">
    <w:name w:val="heading 9"/>
    <w:basedOn w:val="Normal"/>
    <w:next w:val="Normal"/>
    <w:link w:val="Heading9Char"/>
    <w:qFormat/>
    <w:rsid w:val="009848F0"/>
    <w:pPr>
      <w:ind w:left="720"/>
      <w:outlineLvl w:val="8"/>
    </w:pPr>
    <w:rPr>
      <w:i/>
    </w:rPr>
  </w:style>
  <w:style w:type="character" w:default="1" w:styleId="DefaultParagraphFont">
    <w:name w:val="Default Paragraph Font"/>
    <w:uiPriority w:val="1"/>
    <w:unhideWhenUsed/>
    <w:rsid w:val="009848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8F0"/>
  </w:style>
  <w:style w:type="character" w:customStyle="1" w:styleId="Heading1Char">
    <w:name w:val="Heading 1 Char"/>
    <w:basedOn w:val="DefaultParagraphFont"/>
    <w:link w:val="Heading1"/>
    <w:rsid w:val="009848F0"/>
    <w:rPr>
      <w:rFonts w:ascii="Times New Roman" w:eastAsia="Times New Roman" w:hAnsi="Times New Roman" w:cs="Times New Roman"/>
      <w:b/>
      <w:sz w:val="32"/>
      <w:szCs w:val="20"/>
      <w:lang w:eastAsia="en-US"/>
    </w:rPr>
  </w:style>
  <w:style w:type="paragraph" w:styleId="BodyText">
    <w:name w:val="Body Text"/>
    <w:basedOn w:val="Normal"/>
    <w:link w:val="BodyTextChar"/>
    <w:rsid w:val="009848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8F0"/>
    <w:rPr>
      <w:rFonts w:ascii="Times New Roman" w:eastAsia="Times New Roman" w:hAnsi="Times New Roman" w:cs="Times New Roman"/>
      <w:sz w:val="24"/>
      <w:lang w:eastAsia="en-US"/>
    </w:rPr>
  </w:style>
  <w:style w:type="character" w:customStyle="1" w:styleId="SpecialBold">
    <w:name w:val="Special Bold"/>
    <w:basedOn w:val="DefaultParagraphFont"/>
    <w:rsid w:val="009848F0"/>
    <w:rPr>
      <w:b/>
      <w:spacing w:val="0"/>
    </w:rPr>
  </w:style>
  <w:style w:type="paragraph" w:customStyle="1" w:styleId="SuperHeading">
    <w:name w:val="SuperHeading"/>
    <w:basedOn w:val="Normal"/>
    <w:rsid w:val="009848F0"/>
    <w:pPr>
      <w:spacing w:before="240" w:after="120"/>
      <w:outlineLvl w:val="0"/>
    </w:pPr>
    <w:rPr>
      <w:rFonts w:ascii="Times New Roman" w:hAnsi="Times New Roman"/>
      <w:b/>
      <w:sz w:val="32"/>
    </w:rPr>
  </w:style>
  <w:style w:type="paragraph" w:customStyle="1" w:styleId="AllowPageBreak">
    <w:name w:val="AllowPageBreak"/>
    <w:rsid w:val="009848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48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8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8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8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8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8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8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8F0"/>
    <w:rPr>
      <w:rFonts w:ascii="Courier New" w:eastAsia="Times New Roman" w:hAnsi="Courier New" w:cs="Times New Roman"/>
      <w:i/>
      <w:szCs w:val="20"/>
      <w:lang w:eastAsia="en-US"/>
    </w:rPr>
  </w:style>
  <w:style w:type="paragraph" w:customStyle="1" w:styleId="HeadingBase">
    <w:name w:val="Heading Base"/>
    <w:rsid w:val="009848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8F0"/>
    <w:pPr>
      <w:tabs>
        <w:tab w:val="right" w:leader="dot" w:pos="9072"/>
      </w:tabs>
      <w:ind w:left="567"/>
    </w:pPr>
    <w:rPr>
      <w:szCs w:val="22"/>
    </w:rPr>
  </w:style>
  <w:style w:type="paragraph" w:customStyle="1" w:styleId="TOCBase">
    <w:name w:val="TOC Base"/>
    <w:rsid w:val="009848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8F0"/>
    <w:pPr>
      <w:tabs>
        <w:tab w:val="right" w:leader="dot" w:pos="9072"/>
      </w:tabs>
      <w:spacing w:before="40" w:after="40"/>
      <w:ind w:left="284"/>
    </w:pPr>
    <w:rPr>
      <w:rFonts w:ascii="Times New Roman" w:hAnsi="Times New Roman"/>
    </w:rPr>
  </w:style>
  <w:style w:type="paragraph" w:styleId="TOC1">
    <w:name w:val="toc 1"/>
    <w:basedOn w:val="TOCBase"/>
    <w:next w:val="Normal"/>
    <w:rsid w:val="009848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8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8F0"/>
    <w:rPr>
      <w:rFonts w:ascii="Times New Roman" w:eastAsia="Times New Roman" w:hAnsi="Times New Roman" w:cs="Times New Roman"/>
      <w:sz w:val="16"/>
      <w:lang w:eastAsia="en-US"/>
    </w:rPr>
  </w:style>
  <w:style w:type="paragraph" w:styleId="Title">
    <w:name w:val="Title"/>
    <w:basedOn w:val="HeadingBase"/>
    <w:link w:val="TitleChar"/>
    <w:qFormat/>
    <w:rsid w:val="009848F0"/>
    <w:pPr>
      <w:spacing w:before="5040"/>
      <w:jc w:val="center"/>
    </w:pPr>
    <w:rPr>
      <w:sz w:val="48"/>
      <w:szCs w:val="72"/>
      <w:lang w:val="en-US"/>
    </w:rPr>
  </w:style>
  <w:style w:type="character" w:customStyle="1" w:styleId="TitleChar">
    <w:name w:val="Title Char"/>
    <w:basedOn w:val="DefaultParagraphFont"/>
    <w:link w:val="Title"/>
    <w:rsid w:val="009848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8F0"/>
    <w:pPr>
      <w:tabs>
        <w:tab w:val="left" w:pos="3600"/>
        <w:tab w:val="left" w:pos="3958"/>
      </w:tabs>
    </w:pPr>
  </w:style>
  <w:style w:type="paragraph" w:styleId="List">
    <w:name w:val="List"/>
    <w:basedOn w:val="BodyText"/>
    <w:next w:val="BodyText"/>
    <w:rsid w:val="009848F0"/>
    <w:pPr>
      <w:tabs>
        <w:tab w:val="left" w:pos="340"/>
      </w:tabs>
      <w:spacing w:before="60" w:after="60"/>
      <w:ind w:left="340" w:hanging="340"/>
    </w:pPr>
  </w:style>
  <w:style w:type="paragraph" w:styleId="ListBullet">
    <w:name w:val="List Bullet"/>
    <w:basedOn w:val="List"/>
    <w:rsid w:val="009848F0"/>
    <w:pPr>
      <w:numPr>
        <w:numId w:val="10"/>
      </w:numPr>
      <w:tabs>
        <w:tab w:val="clear" w:pos="340"/>
      </w:tabs>
      <w:spacing w:before="40" w:after="40"/>
    </w:pPr>
  </w:style>
  <w:style w:type="paragraph" w:customStyle="1" w:styleId="Note">
    <w:name w:val="Note"/>
    <w:basedOn w:val="BodyText"/>
    <w:rsid w:val="009848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8F0"/>
    <w:pPr>
      <w:framePr w:wrap="auto" w:hAnchor="text" w:y="6049"/>
    </w:pPr>
    <w:rPr>
      <w:color w:val="000000"/>
      <w:sz w:val="40"/>
    </w:rPr>
  </w:style>
  <w:style w:type="paragraph" w:customStyle="1" w:styleId="TOCTitle">
    <w:name w:val="TOCTitle"/>
    <w:basedOn w:val="Heading1"/>
    <w:rsid w:val="009848F0"/>
    <w:pPr>
      <w:spacing w:after="240"/>
      <w:jc w:val="center"/>
      <w:outlineLvl w:val="9"/>
    </w:pPr>
    <w:rPr>
      <w:caps/>
    </w:rPr>
  </w:style>
  <w:style w:type="paragraph" w:customStyle="1" w:styleId="Version">
    <w:name w:val="Version"/>
    <w:rsid w:val="009848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48F0"/>
    <w:pPr>
      <w:numPr>
        <w:numId w:val="11"/>
      </w:numPr>
      <w:tabs>
        <w:tab w:val="clear" w:pos="680"/>
      </w:tabs>
    </w:pPr>
  </w:style>
  <w:style w:type="paragraph" w:styleId="Index1">
    <w:name w:val="index 1"/>
    <w:basedOn w:val="Normal"/>
    <w:next w:val="Normal"/>
    <w:semiHidden/>
    <w:rsid w:val="009848F0"/>
    <w:pPr>
      <w:keepNext w:val="0"/>
      <w:tabs>
        <w:tab w:val="right" w:pos="4176"/>
      </w:tabs>
      <w:ind w:left="198" w:hanging="198"/>
    </w:pPr>
    <w:rPr>
      <w:rFonts w:ascii="Garamond" w:hAnsi="Garamond"/>
    </w:rPr>
  </w:style>
  <w:style w:type="paragraph" w:styleId="IndexHeading">
    <w:name w:val="index heading"/>
    <w:basedOn w:val="Normal"/>
    <w:next w:val="Index1"/>
    <w:semiHidden/>
    <w:rsid w:val="009848F0"/>
    <w:pPr>
      <w:spacing w:before="120" w:after="120"/>
    </w:pPr>
    <w:rPr>
      <w:rFonts w:ascii="Arial" w:hAnsi="Arial"/>
      <w:b/>
      <w:color w:val="918585"/>
      <w:sz w:val="24"/>
    </w:rPr>
  </w:style>
  <w:style w:type="paragraph" w:styleId="Header">
    <w:name w:val="header"/>
    <w:basedOn w:val="Normal"/>
    <w:link w:val="HeaderChar"/>
    <w:rsid w:val="009848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8F0"/>
    <w:rPr>
      <w:rFonts w:ascii="Times New Roman" w:eastAsia="Times New Roman" w:hAnsi="Times New Roman" w:cs="Times New Roman"/>
      <w:sz w:val="16"/>
      <w:szCs w:val="20"/>
      <w:lang w:val="en-GB" w:eastAsia="en-US"/>
    </w:rPr>
  </w:style>
  <w:style w:type="paragraph" w:customStyle="1" w:styleId="Chapter">
    <w:name w:val="Chapter"/>
    <w:basedOn w:val="Normal"/>
    <w:rsid w:val="009848F0"/>
    <w:pPr>
      <w:spacing w:before="240"/>
    </w:pPr>
    <w:rPr>
      <w:rFonts w:ascii="Times New Roman" w:hAnsi="Times New Roman"/>
      <w:smallCaps/>
      <w:spacing w:val="80"/>
      <w:sz w:val="28"/>
    </w:rPr>
  </w:style>
  <w:style w:type="paragraph" w:customStyle="1" w:styleId="InChapter">
    <w:name w:val="InChapter"/>
    <w:basedOn w:val="Heading3"/>
    <w:rsid w:val="009848F0"/>
    <w:pPr>
      <w:spacing w:after="240"/>
      <w:outlineLvl w:val="9"/>
    </w:pPr>
    <w:rPr>
      <w:noProof/>
    </w:rPr>
  </w:style>
  <w:style w:type="paragraph" w:styleId="Index2">
    <w:name w:val="index 2"/>
    <w:basedOn w:val="Normal"/>
    <w:next w:val="Normal"/>
    <w:semiHidden/>
    <w:rsid w:val="009848F0"/>
    <w:pPr>
      <w:tabs>
        <w:tab w:val="right" w:pos="4176"/>
      </w:tabs>
      <w:ind w:left="568" w:hanging="284"/>
    </w:pPr>
    <w:rPr>
      <w:rFonts w:ascii="Garamond" w:hAnsi="Garamond"/>
    </w:rPr>
  </w:style>
  <w:style w:type="paragraph" w:customStyle="1" w:styleId="Byline">
    <w:name w:val="Byline"/>
    <w:rsid w:val="009848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8F0"/>
    <w:pPr>
      <w:tabs>
        <w:tab w:val="clear" w:pos="3600"/>
        <w:tab w:val="clear" w:pos="3958"/>
      </w:tabs>
      <w:jc w:val="right"/>
    </w:pPr>
  </w:style>
  <w:style w:type="character" w:styleId="Emphasis">
    <w:name w:val="Emphasis"/>
    <w:basedOn w:val="DefaultParagraphFont"/>
    <w:qFormat/>
    <w:rsid w:val="009848F0"/>
    <w:rPr>
      <w:i/>
    </w:rPr>
  </w:style>
  <w:style w:type="paragraph" w:styleId="Caption">
    <w:name w:val="caption"/>
    <w:basedOn w:val="BodyText"/>
    <w:next w:val="Normal"/>
    <w:qFormat/>
    <w:rsid w:val="009848F0"/>
    <w:pPr>
      <w:framePr w:w="2268" w:hSpace="181" w:vSpace="181" w:wrap="around" w:vAnchor="text" w:hAnchor="page" w:x="1135" w:y="285" w:anchorLock="1"/>
    </w:pPr>
    <w:rPr>
      <w:i/>
    </w:rPr>
  </w:style>
  <w:style w:type="paragraph" w:customStyle="1" w:styleId="MiniTOCTitle">
    <w:name w:val="MiniTOCTitle"/>
    <w:basedOn w:val="Heading4"/>
    <w:rsid w:val="009848F0"/>
    <w:pPr>
      <w:spacing w:before="240"/>
      <w:outlineLvl w:val="9"/>
    </w:pPr>
    <w:rPr>
      <w:noProof/>
      <w:sz w:val="24"/>
    </w:rPr>
  </w:style>
  <w:style w:type="paragraph" w:customStyle="1" w:styleId="MiniTOCItem">
    <w:name w:val="MiniTOCItem"/>
    <w:basedOn w:val="ListBullet"/>
    <w:rsid w:val="009848F0"/>
    <w:pPr>
      <w:numPr>
        <w:numId w:val="0"/>
      </w:numPr>
      <w:tabs>
        <w:tab w:val="right" w:leader="dot" w:pos="6521"/>
      </w:tabs>
      <w:spacing w:before="0" w:after="0"/>
    </w:pPr>
  </w:style>
  <w:style w:type="paragraph" w:customStyle="1" w:styleId="TOFTitle">
    <w:name w:val="TOFTitle"/>
    <w:basedOn w:val="TOCTitle"/>
    <w:rsid w:val="009848F0"/>
  </w:style>
  <w:style w:type="paragraph" w:styleId="TableofFigures">
    <w:name w:val="table of figures"/>
    <w:basedOn w:val="Normal"/>
    <w:next w:val="Normal"/>
    <w:semiHidden/>
    <w:rsid w:val="009848F0"/>
    <w:pPr>
      <w:tabs>
        <w:tab w:val="right" w:leader="dot" w:pos="9072"/>
      </w:tabs>
      <w:ind w:left="970" w:hanging="403"/>
    </w:pPr>
    <w:rPr>
      <w:rFonts w:ascii="Times New Roman" w:hAnsi="Times New Roman"/>
      <w:b/>
    </w:rPr>
  </w:style>
  <w:style w:type="paragraph" w:styleId="ListNumber">
    <w:name w:val="List Number"/>
    <w:basedOn w:val="List"/>
    <w:rsid w:val="009848F0"/>
    <w:pPr>
      <w:numPr>
        <w:numId w:val="13"/>
      </w:numPr>
      <w:tabs>
        <w:tab w:val="clear" w:pos="340"/>
      </w:tabs>
    </w:pPr>
  </w:style>
  <w:style w:type="character" w:customStyle="1" w:styleId="WingdingSymbols">
    <w:name w:val="Wingding Symbols"/>
    <w:rsid w:val="009848F0"/>
    <w:rPr>
      <w:rFonts w:ascii="Wingdings" w:hAnsi="Wingdings"/>
    </w:rPr>
  </w:style>
  <w:style w:type="paragraph" w:customStyle="1" w:styleId="TableHeading">
    <w:name w:val="Table Heading"/>
    <w:basedOn w:val="HeadingBase"/>
    <w:rsid w:val="009848F0"/>
    <w:pPr>
      <w:keepLines/>
      <w:pBdr>
        <w:bottom w:val="single" w:sz="6" w:space="1" w:color="918585"/>
      </w:pBdr>
      <w:spacing w:before="240"/>
    </w:pPr>
  </w:style>
  <w:style w:type="character" w:customStyle="1" w:styleId="HotSpot">
    <w:name w:val="HotSpot"/>
    <w:rsid w:val="009848F0"/>
    <w:rPr>
      <w:color w:val="0033CC"/>
      <w:u w:val="none"/>
    </w:rPr>
  </w:style>
  <w:style w:type="paragraph" w:customStyle="1" w:styleId="BodyTextRight">
    <w:name w:val="Body Text Right"/>
    <w:basedOn w:val="BodyText"/>
    <w:rsid w:val="009848F0"/>
    <w:pPr>
      <w:spacing w:before="0" w:after="0"/>
      <w:jc w:val="right"/>
    </w:pPr>
  </w:style>
  <w:style w:type="paragraph" w:styleId="Index3">
    <w:name w:val="index 3"/>
    <w:basedOn w:val="ListNumber2"/>
    <w:next w:val="Normal"/>
    <w:semiHidden/>
    <w:rsid w:val="009848F0"/>
    <w:pPr>
      <w:numPr>
        <w:numId w:val="0"/>
      </w:numPr>
      <w:tabs>
        <w:tab w:val="right" w:leader="dot" w:pos="4176"/>
      </w:tabs>
    </w:pPr>
  </w:style>
  <w:style w:type="paragraph" w:styleId="ListNumber2">
    <w:name w:val="List Number 2"/>
    <w:basedOn w:val="List2"/>
    <w:rsid w:val="009848F0"/>
    <w:pPr>
      <w:numPr>
        <w:numId w:val="8"/>
      </w:numPr>
      <w:tabs>
        <w:tab w:val="clear" w:pos="1060"/>
      </w:tabs>
    </w:pPr>
  </w:style>
  <w:style w:type="paragraph" w:customStyle="1" w:styleId="MarginNote">
    <w:name w:val="Margin Note"/>
    <w:basedOn w:val="BodyText"/>
    <w:rsid w:val="009848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8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8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8F0"/>
    <w:rPr>
      <w:sz w:val="32"/>
    </w:rPr>
  </w:style>
  <w:style w:type="paragraph" w:customStyle="1" w:styleId="HeadingProcedure">
    <w:name w:val="Heading Procedure"/>
    <w:basedOn w:val="HeadingBase"/>
    <w:next w:val="Normal"/>
    <w:rsid w:val="009848F0"/>
    <w:pPr>
      <w:tabs>
        <w:tab w:val="left" w:pos="0"/>
      </w:tabs>
      <w:spacing w:before="120" w:after="60"/>
    </w:pPr>
    <w:rPr>
      <w:i/>
      <w:color w:val="918585"/>
      <w:sz w:val="22"/>
    </w:rPr>
  </w:style>
  <w:style w:type="paragraph" w:customStyle="1" w:styleId="TableBodyText">
    <w:name w:val="Table Body Text"/>
    <w:basedOn w:val="BodyText"/>
    <w:rsid w:val="009848F0"/>
    <w:pPr>
      <w:spacing w:before="60" w:after="60"/>
    </w:pPr>
  </w:style>
  <w:style w:type="paragraph" w:styleId="ListContinue">
    <w:name w:val="List Continue"/>
    <w:basedOn w:val="List"/>
    <w:rsid w:val="009848F0"/>
    <w:pPr>
      <w:ind w:firstLine="0"/>
    </w:pPr>
  </w:style>
  <w:style w:type="paragraph" w:customStyle="1" w:styleId="ListNote">
    <w:name w:val="List Note"/>
    <w:basedOn w:val="List"/>
    <w:rsid w:val="009848F0"/>
    <w:pPr>
      <w:pBdr>
        <w:top w:val="single" w:sz="6" w:space="2" w:color="918585"/>
        <w:bottom w:val="single" w:sz="6" w:space="2" w:color="918585"/>
      </w:pBdr>
      <w:tabs>
        <w:tab w:val="left" w:pos="1021"/>
      </w:tabs>
      <w:ind w:firstLine="0"/>
    </w:pPr>
  </w:style>
  <w:style w:type="paragraph" w:customStyle="1" w:styleId="Warning">
    <w:name w:val="Warning"/>
    <w:basedOn w:val="BodyText"/>
    <w:rsid w:val="009848F0"/>
    <w:pPr>
      <w:shd w:val="clear" w:color="auto" w:fill="D9D9D9"/>
      <w:tabs>
        <w:tab w:val="left" w:pos="992"/>
      </w:tabs>
      <w:ind w:left="119" w:right="119"/>
    </w:pPr>
    <w:rPr>
      <w:sz w:val="20"/>
    </w:rPr>
  </w:style>
  <w:style w:type="paragraph" w:customStyle="1" w:styleId="MarginIcons">
    <w:name w:val="Margin Icons"/>
    <w:basedOn w:val="BodyText"/>
    <w:rsid w:val="009848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8F0"/>
    <w:rPr>
      <w:rFonts w:ascii="Courier New" w:hAnsi="Courier New"/>
    </w:rPr>
  </w:style>
  <w:style w:type="paragraph" w:customStyle="1" w:styleId="NoteBullet">
    <w:name w:val="Note Bullet"/>
    <w:basedOn w:val="Note"/>
    <w:rsid w:val="009848F0"/>
    <w:pPr>
      <w:tabs>
        <w:tab w:val="clear" w:pos="680"/>
      </w:tabs>
      <w:spacing w:before="60" w:after="60"/>
    </w:pPr>
  </w:style>
  <w:style w:type="paragraph" w:customStyle="1" w:styleId="SubHeading2">
    <w:name w:val="SubHeading2"/>
    <w:basedOn w:val="HeadingBase"/>
    <w:rsid w:val="009848F0"/>
    <w:pPr>
      <w:spacing w:before="240" w:after="60"/>
    </w:pPr>
    <w:rPr>
      <w:sz w:val="20"/>
    </w:rPr>
  </w:style>
  <w:style w:type="paragraph" w:customStyle="1" w:styleId="SubHeading1">
    <w:name w:val="SubHeading1"/>
    <w:basedOn w:val="HeadingBase"/>
    <w:rsid w:val="009848F0"/>
    <w:pPr>
      <w:spacing w:before="240" w:after="60"/>
    </w:pPr>
    <w:rPr>
      <w:color w:val="918585"/>
      <w:sz w:val="22"/>
    </w:rPr>
  </w:style>
  <w:style w:type="paragraph" w:customStyle="1" w:styleId="SideHeading">
    <w:name w:val="Side Heading"/>
    <w:basedOn w:val="HeadingBase"/>
    <w:rsid w:val="009848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8F0"/>
    <w:pPr>
      <w:numPr>
        <w:numId w:val="9"/>
      </w:numPr>
    </w:pPr>
  </w:style>
  <w:style w:type="paragraph" w:styleId="PlainText">
    <w:name w:val="Plain Text"/>
    <w:basedOn w:val="Normal"/>
    <w:link w:val="PlainTextChar"/>
    <w:rsid w:val="009848F0"/>
    <w:rPr>
      <w:sz w:val="20"/>
    </w:rPr>
  </w:style>
  <w:style w:type="character" w:customStyle="1" w:styleId="PlainTextChar">
    <w:name w:val="Plain Text Char"/>
    <w:basedOn w:val="DefaultParagraphFont"/>
    <w:link w:val="PlainText"/>
    <w:rsid w:val="009848F0"/>
    <w:rPr>
      <w:rFonts w:ascii="Courier New" w:eastAsia="Times New Roman" w:hAnsi="Courier New" w:cs="Times New Roman"/>
      <w:sz w:val="20"/>
      <w:szCs w:val="20"/>
      <w:lang w:eastAsia="en-US"/>
    </w:rPr>
  </w:style>
  <w:style w:type="character" w:customStyle="1" w:styleId="MenuOption">
    <w:name w:val="Menu Option"/>
    <w:basedOn w:val="DefaultParagraphFont"/>
    <w:rsid w:val="009848F0"/>
    <w:rPr>
      <w:b/>
      <w:smallCaps/>
    </w:rPr>
  </w:style>
  <w:style w:type="paragraph" w:customStyle="1" w:styleId="TableListNumber">
    <w:name w:val="Table List Number"/>
    <w:basedOn w:val="ListNumber"/>
    <w:rsid w:val="009848F0"/>
    <w:pPr>
      <w:numPr>
        <w:numId w:val="0"/>
      </w:numPr>
    </w:pPr>
  </w:style>
  <w:style w:type="paragraph" w:styleId="TOC4">
    <w:name w:val="toc 4"/>
    <w:basedOn w:val="TOCBase"/>
    <w:next w:val="Normal"/>
    <w:semiHidden/>
    <w:rsid w:val="009848F0"/>
    <w:pPr>
      <w:tabs>
        <w:tab w:val="right" w:leader="dot" w:pos="9071"/>
      </w:tabs>
      <w:ind w:left="1701"/>
    </w:pPr>
  </w:style>
  <w:style w:type="paragraph" w:customStyle="1" w:styleId="ListAlpha">
    <w:name w:val="List Alpha"/>
    <w:basedOn w:val="List"/>
    <w:rsid w:val="009848F0"/>
    <w:pPr>
      <w:numPr>
        <w:numId w:val="7"/>
      </w:numPr>
    </w:pPr>
  </w:style>
  <w:style w:type="paragraph" w:customStyle="1" w:styleId="ListAlpha2">
    <w:name w:val="List Alpha 2"/>
    <w:basedOn w:val="List2"/>
    <w:rsid w:val="009848F0"/>
    <w:pPr>
      <w:numPr>
        <w:numId w:val="6"/>
      </w:numPr>
    </w:pPr>
  </w:style>
  <w:style w:type="paragraph" w:styleId="List2">
    <w:name w:val="List 2"/>
    <w:basedOn w:val="BodyText"/>
    <w:rsid w:val="009848F0"/>
    <w:pPr>
      <w:tabs>
        <w:tab w:val="left" w:pos="680"/>
      </w:tabs>
      <w:spacing w:before="60" w:after="60"/>
      <w:ind w:left="680" w:hanging="340"/>
    </w:pPr>
  </w:style>
  <w:style w:type="paragraph" w:styleId="List3">
    <w:name w:val="List 3"/>
    <w:basedOn w:val="BodyText"/>
    <w:rsid w:val="009848F0"/>
    <w:pPr>
      <w:tabs>
        <w:tab w:val="left" w:pos="1021"/>
      </w:tabs>
      <w:spacing w:before="60" w:after="60"/>
      <w:ind w:left="1020" w:hanging="340"/>
    </w:pPr>
  </w:style>
  <w:style w:type="paragraph" w:styleId="List4">
    <w:name w:val="List 4"/>
    <w:basedOn w:val="BodyText"/>
    <w:rsid w:val="009848F0"/>
    <w:pPr>
      <w:tabs>
        <w:tab w:val="left" w:pos="1361"/>
      </w:tabs>
      <w:spacing w:before="60" w:after="60"/>
      <w:ind w:left="1361" w:hanging="340"/>
    </w:pPr>
  </w:style>
  <w:style w:type="paragraph" w:styleId="List5">
    <w:name w:val="List 5"/>
    <w:basedOn w:val="BodyText"/>
    <w:rsid w:val="009848F0"/>
    <w:pPr>
      <w:tabs>
        <w:tab w:val="left" w:pos="1701"/>
      </w:tabs>
      <w:spacing w:before="60" w:after="60"/>
      <w:ind w:left="1701" w:hanging="340"/>
    </w:pPr>
  </w:style>
  <w:style w:type="paragraph" w:styleId="ListBullet3">
    <w:name w:val="List Bullet 3"/>
    <w:basedOn w:val="List3"/>
    <w:rsid w:val="009848F0"/>
    <w:pPr>
      <w:numPr>
        <w:numId w:val="12"/>
      </w:numPr>
      <w:tabs>
        <w:tab w:val="clear" w:pos="1021"/>
      </w:tabs>
      <w:ind w:left="1037" w:hanging="357"/>
    </w:pPr>
  </w:style>
  <w:style w:type="paragraph" w:styleId="ListBullet4">
    <w:name w:val="List Bullet 4"/>
    <w:basedOn w:val="List4"/>
    <w:rsid w:val="009848F0"/>
    <w:pPr>
      <w:numPr>
        <w:numId w:val="1"/>
      </w:numPr>
      <w:tabs>
        <w:tab w:val="clear" w:pos="1361"/>
      </w:tabs>
    </w:pPr>
  </w:style>
  <w:style w:type="paragraph" w:styleId="ListBullet5">
    <w:name w:val="List Bullet 5"/>
    <w:basedOn w:val="List5"/>
    <w:rsid w:val="009848F0"/>
    <w:pPr>
      <w:numPr>
        <w:numId w:val="2"/>
      </w:numPr>
    </w:pPr>
  </w:style>
  <w:style w:type="paragraph" w:styleId="ListContinue2">
    <w:name w:val="List Continue 2"/>
    <w:basedOn w:val="List2"/>
    <w:rsid w:val="009848F0"/>
    <w:pPr>
      <w:ind w:firstLine="0"/>
    </w:pPr>
  </w:style>
  <w:style w:type="paragraph" w:styleId="ListContinue3">
    <w:name w:val="List Continue 3"/>
    <w:basedOn w:val="List3"/>
    <w:rsid w:val="009848F0"/>
    <w:pPr>
      <w:ind w:left="1021" w:firstLine="0"/>
    </w:pPr>
  </w:style>
  <w:style w:type="paragraph" w:styleId="ListContinue4">
    <w:name w:val="List Continue 4"/>
    <w:basedOn w:val="List4"/>
    <w:rsid w:val="009848F0"/>
    <w:pPr>
      <w:ind w:firstLine="0"/>
    </w:pPr>
  </w:style>
  <w:style w:type="paragraph" w:styleId="ListContinue5">
    <w:name w:val="List Continue 5"/>
    <w:basedOn w:val="List5"/>
    <w:rsid w:val="009848F0"/>
    <w:pPr>
      <w:ind w:firstLine="0"/>
    </w:pPr>
  </w:style>
  <w:style w:type="paragraph" w:styleId="ListNumber3">
    <w:name w:val="List Number 3"/>
    <w:basedOn w:val="List3"/>
    <w:rsid w:val="009848F0"/>
    <w:pPr>
      <w:numPr>
        <w:numId w:val="3"/>
      </w:numPr>
    </w:pPr>
  </w:style>
  <w:style w:type="paragraph" w:styleId="ListNumber4">
    <w:name w:val="List Number 4"/>
    <w:basedOn w:val="List4"/>
    <w:rsid w:val="009848F0"/>
    <w:pPr>
      <w:numPr>
        <w:numId w:val="4"/>
      </w:numPr>
    </w:pPr>
  </w:style>
  <w:style w:type="paragraph" w:styleId="ListNumber5">
    <w:name w:val="List Number 5"/>
    <w:basedOn w:val="List5"/>
    <w:rsid w:val="009848F0"/>
    <w:pPr>
      <w:numPr>
        <w:numId w:val="5"/>
      </w:numPr>
    </w:pPr>
  </w:style>
  <w:style w:type="paragraph" w:styleId="BlockText">
    <w:name w:val="Block Text"/>
    <w:basedOn w:val="Normal"/>
    <w:rsid w:val="009848F0"/>
    <w:pPr>
      <w:spacing w:after="120"/>
      <w:ind w:left="1440" w:right="1440"/>
    </w:pPr>
  </w:style>
  <w:style w:type="character" w:customStyle="1" w:styleId="Subscript">
    <w:name w:val="Subscript"/>
    <w:basedOn w:val="DefaultParagraphFont"/>
    <w:rsid w:val="009848F0"/>
    <w:rPr>
      <w:sz w:val="16"/>
      <w:vertAlign w:val="subscript"/>
    </w:rPr>
  </w:style>
  <w:style w:type="character" w:customStyle="1" w:styleId="Superscript">
    <w:name w:val="Superscript"/>
    <w:basedOn w:val="DefaultParagraphFont"/>
    <w:rsid w:val="009848F0"/>
    <w:rPr>
      <w:sz w:val="16"/>
      <w:vertAlign w:val="superscript"/>
    </w:rPr>
  </w:style>
  <w:style w:type="character" w:customStyle="1" w:styleId="Symbols">
    <w:name w:val="Symbols"/>
    <w:basedOn w:val="DefaultParagraphFont"/>
    <w:rsid w:val="009848F0"/>
    <w:rPr>
      <w:rFonts w:ascii="Symbol" w:hAnsi="Symbol"/>
    </w:rPr>
  </w:style>
  <w:style w:type="character" w:customStyle="1" w:styleId="MenuOptions">
    <w:name w:val="Menu Options"/>
    <w:basedOn w:val="DefaultParagraphFont"/>
    <w:rsid w:val="009848F0"/>
    <w:rPr>
      <w:rFonts w:ascii="Arial Narrow" w:hAnsi="Arial Narrow"/>
      <w:smallCaps/>
    </w:rPr>
  </w:style>
  <w:style w:type="character" w:customStyle="1" w:styleId="Buttons">
    <w:name w:val="Buttons"/>
    <w:basedOn w:val="DefaultParagraphFont"/>
    <w:rsid w:val="009848F0"/>
    <w:rPr>
      <w:b/>
    </w:rPr>
  </w:style>
  <w:style w:type="character" w:customStyle="1" w:styleId="Underlined">
    <w:name w:val="Underlined"/>
    <w:basedOn w:val="DefaultParagraphFont"/>
    <w:rsid w:val="009848F0"/>
    <w:rPr>
      <w:u w:val="single"/>
    </w:rPr>
  </w:style>
  <w:style w:type="paragraph" w:customStyle="1" w:styleId="TableBodyTextRight">
    <w:name w:val="Table Body Text Right"/>
    <w:basedOn w:val="TableBodyText"/>
    <w:rsid w:val="009848F0"/>
    <w:pPr>
      <w:widowControl w:val="0"/>
      <w:autoSpaceDE w:val="0"/>
      <w:autoSpaceDN w:val="0"/>
      <w:adjustRightInd w:val="0"/>
      <w:jc w:val="right"/>
    </w:pPr>
    <w:rPr>
      <w:rFonts w:cs="Arial"/>
      <w:szCs w:val="18"/>
    </w:rPr>
  </w:style>
  <w:style w:type="paragraph" w:customStyle="1" w:styleId="CopyrightText">
    <w:name w:val="Copyright Text"/>
    <w:basedOn w:val="BodyText"/>
    <w:rsid w:val="009848F0"/>
    <w:rPr>
      <w:sz w:val="18"/>
    </w:rPr>
  </w:style>
  <w:style w:type="paragraph" w:customStyle="1" w:styleId="BodySmallRight">
    <w:name w:val="Body Small Right"/>
    <w:basedOn w:val="BodyTextRight"/>
    <w:rsid w:val="009848F0"/>
    <w:rPr>
      <w:sz w:val="18"/>
      <w:szCs w:val="18"/>
    </w:rPr>
  </w:style>
  <w:style w:type="paragraph" w:customStyle="1" w:styleId="MarginEdition">
    <w:name w:val="Margin Edition"/>
    <w:basedOn w:val="MarginNote"/>
    <w:rsid w:val="009848F0"/>
    <w:pPr>
      <w:spacing w:before="0" w:after="0"/>
    </w:pPr>
    <w:rPr>
      <w:rFonts w:ascii="Times New Roman" w:hAnsi="Times New Roman"/>
      <w:color w:val="999999"/>
    </w:rPr>
  </w:style>
  <w:style w:type="paragraph" w:customStyle="1" w:styleId="Spacer">
    <w:name w:val="Spacer"/>
    <w:basedOn w:val="Normal"/>
    <w:rsid w:val="009848F0"/>
    <w:rPr>
      <w:sz w:val="2"/>
      <w:szCs w:val="2"/>
    </w:rPr>
  </w:style>
  <w:style w:type="character" w:customStyle="1" w:styleId="Small">
    <w:name w:val="Small"/>
    <w:basedOn w:val="DefaultParagraphFont"/>
    <w:rsid w:val="009848F0"/>
    <w:rPr>
      <w:sz w:val="16"/>
    </w:rPr>
  </w:style>
  <w:style w:type="paragraph" w:customStyle="1" w:styleId="WideTable">
    <w:name w:val="Wide Table"/>
    <w:basedOn w:val="Normal"/>
    <w:rsid w:val="009848F0"/>
    <w:pPr>
      <w:ind w:left="-1418"/>
    </w:pPr>
    <w:rPr>
      <w:sz w:val="2"/>
      <w:szCs w:val="2"/>
    </w:rPr>
  </w:style>
  <w:style w:type="character" w:styleId="PageNumber">
    <w:name w:val="page number"/>
    <w:basedOn w:val="DefaultParagraphFont"/>
    <w:rsid w:val="009848F0"/>
  </w:style>
  <w:style w:type="paragraph" w:styleId="Quote">
    <w:name w:val="Quote"/>
    <w:basedOn w:val="Heading1"/>
    <w:link w:val="QuoteChar"/>
    <w:qFormat/>
    <w:rsid w:val="009848F0"/>
    <w:rPr>
      <w:b w:val="0"/>
      <w:sz w:val="72"/>
      <w:szCs w:val="72"/>
      <w:lang w:val="en-NZ"/>
    </w:rPr>
  </w:style>
  <w:style w:type="character" w:customStyle="1" w:styleId="QuoteChar">
    <w:name w:val="Quote Char"/>
    <w:basedOn w:val="DefaultParagraphFont"/>
    <w:link w:val="Quote"/>
    <w:rsid w:val="009848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8F0"/>
    <w:pPr>
      <w:pageBreakBefore/>
    </w:pPr>
  </w:style>
  <w:style w:type="paragraph" w:customStyle="1" w:styleId="Border">
    <w:name w:val="Border"/>
    <w:basedOn w:val="Normal"/>
    <w:qFormat/>
    <w:rsid w:val="009848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8F0"/>
    <w:rPr>
      <w:b/>
      <w:bCs/>
      <w:i/>
      <w:iCs/>
      <w:color w:val="auto"/>
    </w:rPr>
  </w:style>
  <w:style w:type="paragraph" w:styleId="IntenseQuote">
    <w:name w:val="Intense Quote"/>
    <w:basedOn w:val="Normal"/>
    <w:next w:val="Normal"/>
    <w:link w:val="IntenseQuoteChar"/>
    <w:uiPriority w:val="30"/>
    <w:qFormat/>
    <w:rsid w:val="009848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8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8F0"/>
    <w:rPr>
      <w:smallCaps/>
      <w:color w:val="auto"/>
      <w:u w:val="single"/>
    </w:rPr>
  </w:style>
  <w:style w:type="character" w:styleId="IntenseReference">
    <w:name w:val="Intense Reference"/>
    <w:basedOn w:val="DefaultParagraphFont"/>
    <w:uiPriority w:val="32"/>
    <w:qFormat/>
    <w:rsid w:val="009848F0"/>
    <w:rPr>
      <w:b/>
      <w:bCs/>
      <w:smallCaps/>
      <w:color w:val="auto"/>
      <w:spacing w:val="5"/>
      <w:u w:val="single"/>
    </w:rPr>
  </w:style>
  <w:style w:type="paragraph" w:customStyle="1" w:styleId="2ColumnHeading">
    <w:name w:val="2Column Heading"/>
    <w:basedOn w:val="BodyText"/>
    <w:qFormat/>
    <w:rsid w:val="009848F0"/>
    <w:pPr>
      <w:spacing w:after="60"/>
      <w:ind w:left="-2268"/>
    </w:pPr>
    <w:rPr>
      <w:b/>
    </w:rPr>
  </w:style>
  <w:style w:type="paragraph" w:customStyle="1" w:styleId="Heading1TOC">
    <w:name w:val="Heading1 TOC"/>
    <w:basedOn w:val="Normal"/>
    <w:qFormat/>
    <w:rsid w:val="009848F0"/>
    <w:pPr>
      <w:spacing w:before="240" w:after="120"/>
    </w:pPr>
    <w:rPr>
      <w:rFonts w:ascii="Times New Roman" w:hAnsi="Times New Roman"/>
      <w:b/>
      <w:sz w:val="32"/>
    </w:rPr>
  </w:style>
  <w:style w:type="paragraph" w:customStyle="1" w:styleId="Heading2TOC">
    <w:name w:val="Heading2 TOC"/>
    <w:basedOn w:val="Normal"/>
    <w:qFormat/>
    <w:rsid w:val="009848F0"/>
    <w:pPr>
      <w:spacing w:before="240" w:after="60"/>
    </w:pPr>
    <w:rPr>
      <w:rFonts w:ascii="Times New Roman" w:hAnsi="Times New Roman"/>
      <w:b/>
      <w:sz w:val="28"/>
    </w:rPr>
  </w:style>
  <w:style w:type="character" w:customStyle="1" w:styleId="Underline">
    <w:name w:val="Underline"/>
    <w:basedOn w:val="DefaultParagraphFont"/>
    <w:qFormat/>
    <w:rsid w:val="009848F0"/>
    <w:rPr>
      <w:u w:val="single"/>
    </w:rPr>
  </w:style>
  <w:style w:type="character" w:customStyle="1" w:styleId="BoldandItalics">
    <w:name w:val="Bold and Italics"/>
    <w:qFormat/>
    <w:rsid w:val="009848F0"/>
    <w:rPr>
      <w:b/>
      <w:i/>
      <w:u w:val="none"/>
    </w:rPr>
  </w:style>
  <w:style w:type="paragraph" w:styleId="BalloonText">
    <w:name w:val="Balloon Text"/>
    <w:basedOn w:val="Normal"/>
    <w:link w:val="BalloonTextChar"/>
    <w:rsid w:val="009848F0"/>
    <w:rPr>
      <w:rFonts w:ascii="Tahoma" w:hAnsi="Tahoma" w:cs="Tahoma"/>
      <w:sz w:val="16"/>
      <w:szCs w:val="16"/>
    </w:rPr>
  </w:style>
  <w:style w:type="character" w:customStyle="1" w:styleId="BalloonTextChar">
    <w:name w:val="Balloon Text Char"/>
    <w:basedOn w:val="DefaultParagraphFont"/>
    <w:link w:val="BalloonText"/>
    <w:rsid w:val="009848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8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8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8F0"/>
    <w:rPr>
      <w:b/>
      <w:color w:val="660033"/>
      <w:spacing w:val="0"/>
    </w:rPr>
  </w:style>
  <w:style w:type="paragraph" w:customStyle="1" w:styleId="Nameditemlist">
    <w:name w:val="Named item list"/>
    <w:basedOn w:val="BodyText"/>
    <w:qFormat/>
    <w:rsid w:val="009848F0"/>
    <w:pPr>
      <w:tabs>
        <w:tab w:val="left" w:pos="2835"/>
      </w:tabs>
      <w:ind w:left="2835" w:hanging="2835"/>
    </w:pPr>
  </w:style>
  <w:style w:type="paragraph" w:customStyle="1" w:styleId="BodyTextnopadding">
    <w:name w:val="Body Text no padding"/>
    <w:basedOn w:val="BodyText"/>
    <w:qFormat/>
    <w:rsid w:val="009848F0"/>
    <w:pPr>
      <w:spacing w:before="0" w:after="0"/>
    </w:pPr>
  </w:style>
  <w:style w:type="paragraph" w:customStyle="1" w:styleId="BodyTextBold">
    <w:name w:val="Body Text Bold"/>
    <w:basedOn w:val="BodyText"/>
    <w:qFormat/>
    <w:rsid w:val="009848F0"/>
    <w:rPr>
      <w:b/>
    </w:rPr>
  </w:style>
  <w:style w:type="character" w:styleId="Hyperlink">
    <w:name w:val="Hyperlink"/>
    <w:basedOn w:val="DefaultParagraphFont"/>
    <w:uiPriority w:val="99"/>
    <w:unhideWhenUsed/>
    <w:rsid w:val="001957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4863</Characters>
  <Application>Microsoft Office Word</Application>
  <DocSecurity>0</DocSecurity>
  <Lines>173</Lines>
  <Paragraphs>80</Paragraphs>
  <ScaleCrop>false</ScaleCrop>
  <Company>Author-it Software Corporation Ltd.</Company>
  <LinksUpToDate>false</LinksUpToDate>
  <CharactersWithSpaces>5531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UEEHA0009 Develop and manage periodic electrical inspection and maintenance programs for hazardous areas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2022-07-19T04:14:00Z</dcterms:created>
  <dcterms:modified xsi:type="dcterms:W3CDTF">2022-07-19T04:14:00Z</dcterms:modified>
</cp:coreProperties>
</file>