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3ED" w:rsidP="009F33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UEEHA0008 Design gas detection systems</w:t>
      </w:r>
      <w:r>
        <w:fldChar w:fldCharType="end"/>
      </w:r>
    </w:p>
    <w:p w:rsidR="009F33ED" w:rsidP="009F33ED">
      <w:pPr>
        <w:pStyle w:val="Version"/>
        <w:sectPr w:rsidSect="00692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A1E" w:rsidP="00692A1E">
      <w:pPr>
        <w:pStyle w:val="SuperHeading"/>
      </w:pPr>
      <w:r w:rsidRPr="00692A1E">
        <w:t>UEEHA0008 Design gas detection systems</w:t>
      </w:r>
    </w:p>
    <w:p w:rsidR="00000000" w:rsidRPr="00692A1E" w:rsidP="00692A1E">
      <w:pPr>
        <w:pStyle w:val="Heading1"/>
      </w:pPr>
      <w:bookmarkStart w:id="1" w:name="O_1103512"/>
      <w:bookmarkEnd w:id="1"/>
      <w:r w:rsidRPr="00692A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Release 1. This is the first release of this unit of competency in the UEE Electrotechnology Training Package.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2" w:name="O_1103513"/>
      <w:bookmarkEnd w:id="2"/>
      <w:r w:rsidRPr="00692A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This unit involves the skills and knowledge required to design gas detection electrical sys</w:t>
            </w:r>
            <w:r w:rsidRPr="00692A1E">
              <w:t>tems and installation for a hazardous area.</w:t>
            </w:r>
          </w:p>
          <w:p w:rsidR="00000000" w:rsidRPr="00692A1E" w:rsidP="00692A1E">
            <w:pPr>
              <w:pStyle w:val="BodyText"/>
            </w:pPr>
            <w:r w:rsidRPr="00692A1E">
              <w:t>It includes determining gas detection electrical system equipment parameters and evaluating these against manufacturer specifications. It also includes designing and documenting gas detection electrical system.</w:t>
            </w:r>
          </w:p>
          <w:p w:rsidR="00000000" w:rsidRPr="00692A1E" w:rsidP="00692A1E">
            <w:pPr>
              <w:pStyle w:val="BodyText"/>
            </w:pPr>
            <w:r w:rsidRPr="00692A1E">
              <w:t>T</w:t>
            </w:r>
            <w:r w:rsidRPr="00692A1E">
              <w:t>his unit augments formally-acquired competencies in a relevant industry. It applies to engineering design job functions at least at an engineering associate level.</w:t>
            </w:r>
          </w:p>
          <w:p w:rsidR="00000000" w:rsidRPr="00692A1E" w:rsidP="00692A1E">
            <w:pPr>
              <w:pStyle w:val="BodyText"/>
            </w:pPr>
            <w:r w:rsidRPr="00692A1E">
              <w:t>Hazardous area (gas or vapour) is one in which an explosive gas atmosphere is present, or ma</w:t>
            </w:r>
            <w:r w:rsidRPr="00692A1E">
              <w:t>y be expected to be present, in quantities such as to require special precautions for the construction, installation and use of apparatus.</w:t>
            </w:r>
          </w:p>
          <w:p w:rsidR="00000000" w:rsidRPr="00692A1E" w:rsidP="00692A1E">
            <w:pPr>
              <w:pStyle w:val="BodyText"/>
            </w:pPr>
            <w:r w:rsidRPr="00692A1E">
              <w:t>No licensing, legislative or certification requirements apply to this unit at the time of publication.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3" w:name="O_1103514"/>
      <w:bookmarkEnd w:id="3"/>
      <w:r w:rsidRPr="00692A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Not applicable.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4" w:name="O_1103515"/>
      <w:bookmarkEnd w:id="4"/>
      <w:r w:rsidRPr="00692A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Hazardous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5" w:name="O_1103516"/>
      <w:bookmarkEnd w:id="5"/>
      <w:r w:rsidRPr="00692A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Electrotechnology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6" w:name="O_1103517"/>
      <w:bookmarkEnd w:id="6"/>
      <w:r w:rsidRPr="00692A1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PERFORMANCE CRITERIA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>Performance criteria describe the performance needed to demonstrate achievement of the element.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rPr>
                <w:rStyle w:val="SpecialBold"/>
              </w:rPr>
              <w:t>Determine gas detection electrical system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>Requirements for gas detection system are obtained or determined with relevant person/s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>System parameters for gas detection are obtained and documented from consultation with relevant person/s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>Explosion-protection requirement for gas detection equipment is determined from area classification documents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rPr>
                <w:rStyle w:val="SpecialBold"/>
              </w:rPr>
              <w:t>Select gas detection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 xml:space="preserve">Manufacturer specifications and operating limitations of gas equipment are obtained and analysed </w:t>
            </w:r>
            <w:r w:rsidRPr="00692A1E">
              <w:t>in accordance with workplace requirements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>Manufacturer specifications and operating limitations are compared with the required workplace parameters for gas detection system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>Gas detection equipment is selected on compatibility with hazardous a</w:t>
            </w:r>
            <w:r w:rsidRPr="00692A1E">
              <w:t>rea workplace parameters and economic considerations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rPr>
                <w:rStyle w:val="SpecialBold"/>
              </w:rPr>
              <w:t>Document gas detection equipment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t>Proposed gas detection equipment design is checked in accordance with workplace procedures for compliance with relevant industry standards and hazardous are</w:t>
            </w:r>
            <w:r w:rsidRPr="00692A1E">
              <w:t>a requirements</w:t>
            </w:r>
          </w:p>
        </w:tc>
      </w:tr>
      <w:tr w:rsidTr="00692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A1E">
            <w:pPr>
              <w:pStyle w:val="BodyText"/>
              <w:rPr>
                <w:lang w:val="en-NZ"/>
              </w:rPr>
            </w:pPr>
            <w:r w:rsidRPr="00692A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Gas system specification for gas detection equipment is documented in accordance with workplace procedures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7" w:name="O_1103518"/>
      <w:bookmarkEnd w:id="7"/>
      <w:r w:rsidRPr="00692A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Foundation skills essential to performance are explicit in the performance cr</w:t>
            </w:r>
            <w:r w:rsidRPr="00692A1E">
              <w:t>iteria of this unit of competency.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8" w:name="O_1103519"/>
      <w:bookmarkEnd w:id="8"/>
      <w:r w:rsidRPr="00692A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Range is restricted to essential operating conditions and any other variables essential to the work environment.</w:t>
            </w:r>
          </w:p>
          <w:p w:rsidR="00000000" w:rsidRPr="00692A1E" w:rsidP="00692A1E">
            <w:pPr>
              <w:pStyle w:val="BodyText"/>
            </w:pPr>
            <w:r w:rsidRPr="00692A1E">
              <w:t xml:space="preserve">Non-essential conditions may be found in the UEE Electrotechnology </w:t>
            </w:r>
            <w:r w:rsidRPr="00692A1E">
              <w:t>Training Package Companion Volume Implementation Guide.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9" w:name="O_1103520"/>
      <w:bookmarkEnd w:id="9"/>
      <w:r w:rsidRPr="00692A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A1E" w:rsidP="00692A1E">
            <w:pPr>
              <w:pStyle w:val="BodyText"/>
            </w:pPr>
            <w:r w:rsidRPr="00692A1E">
              <w:t>This unit replaces and is equivalent to UEENEEM079A Design of gas detection systems.</w:t>
            </w:r>
          </w:p>
        </w:tc>
      </w:tr>
    </w:tbl>
    <w:p w:rsidR="00000000" w:rsidRPr="00692A1E" w:rsidP="00692A1E">
      <w:pPr>
        <w:pStyle w:val="NoPaddingFontSize1"/>
      </w:pPr>
    </w:p>
    <w:p w:rsidR="00000000" w:rsidRPr="00692A1E" w:rsidP="00692A1E">
      <w:pPr>
        <w:pStyle w:val="AllowPageBreak"/>
      </w:pPr>
    </w:p>
    <w:p w:rsidR="00000000" w:rsidRPr="00692A1E" w:rsidP="00692A1E">
      <w:pPr>
        <w:pStyle w:val="Heading1"/>
      </w:pPr>
      <w:bookmarkStart w:id="10" w:name="O_1103527"/>
      <w:bookmarkEnd w:id="10"/>
      <w:r w:rsidRPr="00692A1E">
        <w:t>Links</w:t>
      </w:r>
    </w:p>
    <w:p w:rsidR="00000000" w:rsidRPr="00692A1E" w:rsidP="009F33ED">
      <w:pPr>
        <w:pStyle w:val="BodyText"/>
      </w:pPr>
      <w:r w:rsidRPr="00692A1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266A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92A1E" w:rsidP="00692A1E"/>
    <w:sectPr w:rsidSect="00692A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E" w:rsidRPr="009F33ED" w:rsidP="009F33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ED" w:rsidP="00692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3ED" w:rsidP="00692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33ED" w:rsidP="00692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A1E" w:rsidRPr="009F33ED" w:rsidP="009F33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ED" w:rsidRPr="002D2AF8" w:rsidP="00692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UEEHA0008 Design gas detection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F33ED" w:rsidP="00692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A1E"/>
  </w:style>
  <w:style w:type="character" w:customStyle="1" w:styleId="Heading1Char">
    <w:name w:val="Heading 1 Char"/>
    <w:basedOn w:val="DefaultParagraphFont"/>
    <w:link w:val="Heading1"/>
    <w:rsid w:val="00692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A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2A1E"/>
    <w:rPr>
      <w:b/>
      <w:spacing w:val="0"/>
    </w:rPr>
  </w:style>
  <w:style w:type="paragraph" w:customStyle="1" w:styleId="SuperHeading">
    <w:name w:val="SuperHeading"/>
    <w:basedOn w:val="Normal"/>
    <w:rsid w:val="00692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2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A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2A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2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A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A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2A1E"/>
    <w:rPr>
      <w:i/>
    </w:rPr>
  </w:style>
  <w:style w:type="paragraph" w:styleId="Caption">
    <w:name w:val="caption"/>
    <w:basedOn w:val="BodyText"/>
    <w:next w:val="Normal"/>
    <w:qFormat/>
    <w:rsid w:val="00692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A1E"/>
  </w:style>
  <w:style w:type="paragraph" w:styleId="TableofFigures">
    <w:name w:val="table of figures"/>
    <w:basedOn w:val="Normal"/>
    <w:next w:val="Normal"/>
    <w:semiHidden/>
    <w:rsid w:val="00692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A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2A1E"/>
    <w:rPr>
      <w:rFonts w:ascii="Wingdings" w:hAnsi="Wingdings"/>
    </w:rPr>
  </w:style>
  <w:style w:type="paragraph" w:customStyle="1" w:styleId="TableHeading">
    <w:name w:val="Table Heading"/>
    <w:basedOn w:val="HeadingBase"/>
    <w:rsid w:val="00692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A1E"/>
    <w:rPr>
      <w:color w:val="0033CC"/>
      <w:u w:val="none"/>
    </w:rPr>
  </w:style>
  <w:style w:type="paragraph" w:customStyle="1" w:styleId="BodyTextRight">
    <w:name w:val="Body Text Right"/>
    <w:basedOn w:val="BodyText"/>
    <w:rsid w:val="00692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A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A1E"/>
    <w:rPr>
      <w:sz w:val="32"/>
    </w:rPr>
  </w:style>
  <w:style w:type="paragraph" w:customStyle="1" w:styleId="HeadingProcedure">
    <w:name w:val="Heading Procedure"/>
    <w:basedOn w:val="HeadingBase"/>
    <w:next w:val="Normal"/>
    <w:rsid w:val="00692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A1E"/>
    <w:pPr>
      <w:spacing w:before="60" w:after="60"/>
    </w:pPr>
  </w:style>
  <w:style w:type="paragraph" w:styleId="ListContinue">
    <w:name w:val="List Continue"/>
    <w:basedOn w:val="List"/>
    <w:rsid w:val="00692A1E"/>
    <w:pPr>
      <w:ind w:firstLine="0"/>
    </w:pPr>
  </w:style>
  <w:style w:type="paragraph" w:customStyle="1" w:styleId="ListNote">
    <w:name w:val="List Note"/>
    <w:basedOn w:val="List"/>
    <w:rsid w:val="00692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A1E"/>
    <w:rPr>
      <w:rFonts w:ascii="Courier New" w:hAnsi="Courier New"/>
    </w:rPr>
  </w:style>
  <w:style w:type="paragraph" w:customStyle="1" w:styleId="NoteBullet">
    <w:name w:val="Note Bullet"/>
    <w:basedOn w:val="Note"/>
    <w:rsid w:val="00692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A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2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A1E"/>
    <w:rPr>
      <w:b/>
      <w:smallCaps/>
    </w:rPr>
  </w:style>
  <w:style w:type="paragraph" w:customStyle="1" w:styleId="TableListNumber">
    <w:name w:val="Table List Number"/>
    <w:basedOn w:val="ListNumber"/>
    <w:rsid w:val="00692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A1E"/>
    <w:pPr>
      <w:numPr>
        <w:numId w:val="7"/>
      </w:numPr>
    </w:pPr>
  </w:style>
  <w:style w:type="paragraph" w:customStyle="1" w:styleId="ListAlpha2">
    <w:name w:val="List Alpha 2"/>
    <w:basedOn w:val="List2"/>
    <w:rsid w:val="00692A1E"/>
    <w:pPr>
      <w:numPr>
        <w:numId w:val="6"/>
      </w:numPr>
    </w:pPr>
  </w:style>
  <w:style w:type="paragraph" w:styleId="List2">
    <w:name w:val="List 2"/>
    <w:basedOn w:val="BodyText"/>
    <w:rsid w:val="00692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A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A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2A1E"/>
    <w:pPr>
      <w:numPr>
        <w:numId w:val="2"/>
      </w:numPr>
    </w:pPr>
  </w:style>
  <w:style w:type="paragraph" w:styleId="ListContinue2">
    <w:name w:val="List Continue 2"/>
    <w:basedOn w:val="List2"/>
    <w:rsid w:val="00692A1E"/>
    <w:pPr>
      <w:ind w:firstLine="0"/>
    </w:pPr>
  </w:style>
  <w:style w:type="paragraph" w:styleId="ListContinue3">
    <w:name w:val="List Continue 3"/>
    <w:basedOn w:val="List3"/>
    <w:rsid w:val="00692A1E"/>
    <w:pPr>
      <w:ind w:left="1021" w:firstLine="0"/>
    </w:pPr>
  </w:style>
  <w:style w:type="paragraph" w:styleId="ListContinue4">
    <w:name w:val="List Continue 4"/>
    <w:basedOn w:val="List4"/>
    <w:rsid w:val="00692A1E"/>
    <w:pPr>
      <w:ind w:firstLine="0"/>
    </w:pPr>
  </w:style>
  <w:style w:type="paragraph" w:styleId="ListContinue5">
    <w:name w:val="List Continue 5"/>
    <w:basedOn w:val="List5"/>
    <w:rsid w:val="00692A1E"/>
    <w:pPr>
      <w:ind w:firstLine="0"/>
    </w:pPr>
  </w:style>
  <w:style w:type="paragraph" w:styleId="ListNumber3">
    <w:name w:val="List Number 3"/>
    <w:basedOn w:val="List3"/>
    <w:rsid w:val="00692A1E"/>
    <w:pPr>
      <w:numPr>
        <w:numId w:val="3"/>
      </w:numPr>
    </w:pPr>
  </w:style>
  <w:style w:type="paragraph" w:styleId="ListNumber4">
    <w:name w:val="List Number 4"/>
    <w:basedOn w:val="List4"/>
    <w:rsid w:val="00692A1E"/>
    <w:pPr>
      <w:numPr>
        <w:numId w:val="4"/>
      </w:numPr>
    </w:pPr>
  </w:style>
  <w:style w:type="paragraph" w:styleId="ListNumber5">
    <w:name w:val="List Number 5"/>
    <w:basedOn w:val="List5"/>
    <w:rsid w:val="00692A1E"/>
    <w:pPr>
      <w:numPr>
        <w:numId w:val="5"/>
      </w:numPr>
    </w:pPr>
  </w:style>
  <w:style w:type="paragraph" w:styleId="BlockText">
    <w:name w:val="Block Text"/>
    <w:basedOn w:val="Normal"/>
    <w:rsid w:val="00692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A1E"/>
    <w:rPr>
      <w:sz w:val="16"/>
      <w:vertAlign w:val="superscript"/>
    </w:rPr>
  </w:style>
  <w:style w:type="character" w:customStyle="1" w:styleId="Symbols">
    <w:name w:val="Symbols"/>
    <w:basedOn w:val="DefaultParagraphFont"/>
    <w:rsid w:val="00692A1E"/>
    <w:rPr>
      <w:rFonts w:ascii="Symbol" w:hAnsi="Symbol"/>
    </w:rPr>
  </w:style>
  <w:style w:type="character" w:customStyle="1" w:styleId="MenuOptions">
    <w:name w:val="Menu Options"/>
    <w:basedOn w:val="DefaultParagraphFont"/>
    <w:rsid w:val="00692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A1E"/>
    <w:rPr>
      <w:b/>
    </w:rPr>
  </w:style>
  <w:style w:type="character" w:customStyle="1" w:styleId="Underlined">
    <w:name w:val="Underlined"/>
    <w:basedOn w:val="DefaultParagraphFont"/>
    <w:rsid w:val="00692A1E"/>
    <w:rPr>
      <w:u w:val="single"/>
    </w:rPr>
  </w:style>
  <w:style w:type="paragraph" w:customStyle="1" w:styleId="TableBodyTextRight">
    <w:name w:val="Table Body Text Right"/>
    <w:basedOn w:val="TableBodyText"/>
    <w:rsid w:val="00692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A1E"/>
    <w:rPr>
      <w:sz w:val="18"/>
    </w:rPr>
  </w:style>
  <w:style w:type="paragraph" w:customStyle="1" w:styleId="BodySmallRight">
    <w:name w:val="Body Small Right"/>
    <w:basedOn w:val="BodyTextRight"/>
    <w:rsid w:val="00692A1E"/>
    <w:rPr>
      <w:sz w:val="18"/>
      <w:szCs w:val="18"/>
    </w:rPr>
  </w:style>
  <w:style w:type="paragraph" w:customStyle="1" w:styleId="MarginEdition">
    <w:name w:val="Margin Edition"/>
    <w:basedOn w:val="MarginNote"/>
    <w:rsid w:val="00692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A1E"/>
    <w:rPr>
      <w:sz w:val="2"/>
      <w:szCs w:val="2"/>
    </w:rPr>
  </w:style>
  <w:style w:type="character" w:customStyle="1" w:styleId="Small">
    <w:name w:val="Small"/>
    <w:basedOn w:val="DefaultParagraphFont"/>
    <w:rsid w:val="00692A1E"/>
    <w:rPr>
      <w:sz w:val="16"/>
    </w:rPr>
  </w:style>
  <w:style w:type="paragraph" w:customStyle="1" w:styleId="WideTable">
    <w:name w:val="Wide Table"/>
    <w:basedOn w:val="Normal"/>
    <w:rsid w:val="00692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A1E"/>
  </w:style>
  <w:style w:type="paragraph" w:styleId="Quote">
    <w:name w:val="Quote"/>
    <w:basedOn w:val="Heading1"/>
    <w:link w:val="QuoteChar"/>
    <w:qFormat/>
    <w:rsid w:val="00692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A1E"/>
    <w:pPr>
      <w:pageBreakBefore/>
    </w:pPr>
  </w:style>
  <w:style w:type="paragraph" w:customStyle="1" w:styleId="Border">
    <w:name w:val="Border"/>
    <w:basedOn w:val="Normal"/>
    <w:qFormat/>
    <w:rsid w:val="00692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A1E"/>
    <w:rPr>
      <w:u w:val="single"/>
    </w:rPr>
  </w:style>
  <w:style w:type="character" w:customStyle="1" w:styleId="BoldandItalics">
    <w:name w:val="Bold and Italics"/>
    <w:qFormat/>
    <w:rsid w:val="00692A1E"/>
    <w:rPr>
      <w:b/>
      <w:i/>
      <w:u w:val="none"/>
    </w:rPr>
  </w:style>
  <w:style w:type="paragraph" w:styleId="BalloonText">
    <w:name w:val="Balloon Text"/>
    <w:basedOn w:val="Normal"/>
    <w:link w:val="BalloonTextChar"/>
    <w:rsid w:val="00692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A1E"/>
    <w:pPr>
      <w:spacing w:before="0" w:after="0"/>
    </w:pPr>
  </w:style>
  <w:style w:type="paragraph" w:customStyle="1" w:styleId="BodyTextBold">
    <w:name w:val="Body Text Bold"/>
    <w:basedOn w:val="BodyText"/>
    <w:qFormat/>
    <w:rsid w:val="00692A1E"/>
    <w:rPr>
      <w:b/>
    </w:rPr>
  </w:style>
  <w:style w:type="character" w:styleId="Hyperlink">
    <w:name w:val="Hyperlink"/>
    <w:basedOn w:val="DefaultParagraphFont"/>
    <w:uiPriority w:val="99"/>
    <w:unhideWhenUsed/>
    <w:rsid w:val="009F33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2940</Characters>
  <Application>Microsoft Office Word</Application>
  <DocSecurity>0</DocSecurity>
  <Lines>122</Lines>
  <Paragraphs>65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UEEHA0008 Design gas detection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