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01B" w:rsidP="00DC7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UEEEL0080 Plan and analyse wiring systems, circuits, control and protection for electrical installations</w:t>
      </w:r>
      <w:r>
        <w:fldChar w:fldCharType="end"/>
      </w:r>
    </w:p>
    <w:p w:rsidR="00DC701B" w:rsidP="00DC701B">
      <w:pPr>
        <w:pStyle w:val="Version"/>
        <w:sectPr w:rsidSect="00C54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DB1" w:rsidP="00C54DB1">
      <w:pPr>
        <w:pStyle w:val="SuperHeading"/>
      </w:pPr>
      <w:r w:rsidRPr="00C54DB1">
        <w:t>UEEEL0080 Plan and analyse wiring systems, circuits, control and protection for electrical installations</w:t>
      </w:r>
    </w:p>
    <w:p w:rsidR="00000000" w:rsidRPr="00C54DB1" w:rsidP="00C54DB1">
      <w:pPr>
        <w:pStyle w:val="Heading1"/>
      </w:pPr>
      <w:bookmarkStart w:id="1" w:name="O_1242719"/>
      <w:bookmarkEnd w:id="1"/>
      <w:r w:rsidRPr="00C54D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Release 1. This is the first release of this unit of competency in the Electrotechnology Training Package.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2" w:name="O_1242720"/>
      <w:bookmarkEnd w:id="2"/>
      <w:r w:rsidRPr="00C54D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This unit involves the skills and knowledge required to plan and analyse wiring systems, circuits, control and protection for electrical installations.</w:t>
            </w:r>
          </w:p>
          <w:p w:rsidR="00000000" w:rsidRPr="00C54DB1" w:rsidP="00C54DB1">
            <w:pPr>
              <w:pStyle w:val="BodyText"/>
            </w:pPr>
            <w:r w:rsidRPr="00C54DB1">
              <w:t>It covers knowledge and application of schemes for protection of persons a</w:t>
            </w:r>
            <w:r w:rsidRPr="00C54DB1">
              <w:t>nd property, correct functioning, ensuring compatibility with the supply, arranging installations into circuits and planning switchgear/controlgear and protective devices, selecting wiring systems compatible with the installation conditions, selecting cabl</w:t>
            </w:r>
            <w:r w:rsidRPr="00C54DB1">
              <w:t>es that comply with required current carrying capacity, voltage drop and earth fault loop impedance limitations, coordination between protective devices and conductors and documenting arrangement decisions.</w:t>
            </w:r>
          </w:p>
          <w:p w:rsidR="00000000" w:rsidRPr="00C54DB1" w:rsidP="00C54DB1">
            <w:pPr>
              <w:pStyle w:val="BodyText"/>
            </w:pPr>
            <w:r w:rsidRPr="00C54DB1">
              <w:t>No licensing, legislative or certification requir</w:t>
            </w:r>
            <w:r w:rsidRPr="00C54DB1">
              <w:t>ements apply to this unit at the time of publication.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3" w:name="O_1242721"/>
      <w:bookmarkEnd w:id="3"/>
      <w:r w:rsidRPr="00C54D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No prerequisites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4" w:name="O_1242722"/>
      <w:bookmarkEnd w:id="4"/>
      <w:r w:rsidRPr="00C54D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Electrical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5" w:name="O_1242723"/>
      <w:bookmarkEnd w:id="5"/>
      <w:r w:rsidRPr="00C54D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Electrotechnology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6" w:name="O_1242724"/>
      <w:bookmarkEnd w:id="6"/>
      <w:r w:rsidRPr="00C54DB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PERFORMANCE CRITERIA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Performance criteria describe the performance needed to demonstrate achievement of the element.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 xml:space="preserve">Prepare to plan and analyse wiring systems, </w:t>
            </w:r>
            <w:r w:rsidRPr="00C54DB1">
              <w:rPr>
                <w:rStyle w:val="SpecialBold"/>
              </w:rPr>
              <w:t>circuits, control and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The scope and nature of the electrical installation is determined from job specifications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Load requirements for individual current using equipment are determined from j</w:t>
            </w:r>
            <w:r w:rsidRPr="00C54DB1">
              <w:t>ob specifications and/or consultation with appropriate people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Cable routes, the route lengths of cable, and the conditions in which the wiring system is to operate is determined from job specifications or from consultation with appropriate people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 xml:space="preserve">2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>Evaluate and plan electrical circuits, control and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Circuits, control and protective devices are planned to ensure safe and functional operation of the installation and to comply with relevant requirements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Earthing is planned to com</w:t>
            </w:r>
            <w:r w:rsidRPr="00C54DB1">
              <w:t>ply with the multiple earthed neutral (MEN) system requirements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Protective devices are selected to meet the required switching and tripping currents, coordination and discrimination for overload and short circuit protection in accordance with releva</w:t>
            </w:r>
            <w:r w:rsidRPr="00C54DB1">
              <w:t>nt industry technical standards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Residual current devices (RCDs) are planned to meet the required circuit switching and tripping currents, in accordance with relevant industry technical standards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Switchgear/control gear is planned to meet current and voltage requirements and confirmed suitable for environmental conditions (ingress protection (IP) ratings) and functional requirements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2.6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Switchboards are planned to accommodate control and protect</w:t>
            </w:r>
            <w:r w:rsidRPr="00C54DB1">
              <w:t>ive devices, links, safety services and other distributor equipment in accordance with relevant industry technical standards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>Plan wiring systems and cables for general electrical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Wiring system is planned and suitable for the environments in which it will operate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Cable conductor sizes are planned to meet current carrying capacity requirements and voltage drop and earth fault loop impedance limitations in accordance with relev</w:t>
            </w:r>
            <w:r w:rsidRPr="00C54DB1">
              <w:t>ant industry standards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 xml:space="preserve">Circuit protective devices are planned to meet requirements for co-ordination with conductor current carrying capacity in accordance with relevant industry </w:t>
            </w:r>
            <w:r w:rsidRPr="00C54DB1">
              <w:t>standards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Earthing system components are planned to meet multiple earthed neutral (MEN) system in accordance with relevant industry standards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>4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rPr>
                <w:rStyle w:val="SpecialBold"/>
              </w:rPr>
              <w:t>Document electrical installation wiring systems, circuits, control and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4.1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Rationale for device and wiring sys</w:t>
            </w:r>
            <w:r w:rsidRPr="00C54DB1">
              <w:t>tem planning and calculations are documented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4.2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Manufacturer data is referenced in planning of equipment to ensure materials comply with safety requirements and relevant industry standards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rPr>
                <w:rStyle w:val="SpecialBold"/>
              </w:rPr>
              <w:t>4.3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Electrical installation arrangement and specifications f</w:t>
            </w:r>
            <w:r w:rsidRPr="00C54DB1">
              <w:t>or all items are documented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7" w:name="O_1242725"/>
      <w:bookmarkEnd w:id="7"/>
      <w:r w:rsidRPr="00C54D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Foundation skills essential to performance are explicit in the performance criteria of this unit of competency.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8" w:name="O_1242726"/>
      <w:bookmarkEnd w:id="8"/>
      <w:r w:rsidRPr="00C54D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Range is restricted to essential operating conditions and any other variables essential to the work environment.</w:t>
            </w:r>
          </w:p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Non-essential conditions may be found in the Electrotechnology Training Package Companion Volume Implementation Guide.</w:t>
            </w:r>
          </w:p>
        </w:tc>
      </w:tr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DB1">
            <w:pPr>
              <w:pStyle w:val="BodyText"/>
              <w:rPr>
                <w:lang w:val="en-NZ"/>
              </w:rPr>
            </w:pPr>
            <w:r w:rsidRPr="00C54DB1">
              <w:t>Planning circuits for control and protection and selecting wiring systems and cables for at least two different general electrical installations, including: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ListBullet"/>
            </w:pPr>
            <w:r w:rsidRPr="00C54DB1">
              <w:t>a main switchboard, supplying more than one circuit each for:</w:t>
            </w:r>
          </w:p>
          <w:p w:rsidR="00000000" w:rsidRPr="00C54DB1" w:rsidP="00C54DB1">
            <w:pPr>
              <w:pStyle w:val="ListBullet2"/>
            </w:pPr>
            <w:r w:rsidRPr="00C54DB1">
              <w:t>lighting</w:t>
            </w:r>
          </w:p>
          <w:p w:rsidR="00000000" w:rsidRPr="00C54DB1" w:rsidP="00C54DB1">
            <w:pPr>
              <w:pStyle w:val="ListBullet2"/>
            </w:pPr>
            <w:r w:rsidRPr="00C54DB1">
              <w:t>socket outlets</w:t>
            </w:r>
          </w:p>
          <w:p w:rsidR="00000000" w:rsidRPr="00C54DB1" w:rsidP="00C54DB1">
            <w:pPr>
              <w:pStyle w:val="ListBullet2"/>
            </w:pPr>
            <w:r w:rsidRPr="00C54DB1">
              <w:t>fixed appli</w:t>
            </w:r>
            <w:r w:rsidRPr="00C54DB1">
              <w:t>ances</w:t>
            </w:r>
          </w:p>
          <w:p w:rsidR="00000000" w:rsidRPr="00C54DB1" w:rsidP="00C54DB1">
            <w:pPr>
              <w:pStyle w:val="ListBullet"/>
            </w:pPr>
            <w:r w:rsidRPr="00C54DB1">
              <w:t>one installation must include a circuit supplying a three-phase load</w:t>
            </w:r>
          </w:p>
          <w:p w:rsidR="00000000" w:rsidRPr="00C54DB1" w:rsidP="00C54DB1">
            <w:pPr>
              <w:pStyle w:val="ListBullet"/>
            </w:pPr>
            <w:r w:rsidRPr="00C54DB1">
              <w:t>one installation must include a distribution board separate from the main switchboard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9" w:name="O_1242727"/>
      <w:bookmarkEnd w:id="9"/>
      <w:r w:rsidRPr="00C54D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D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DB1" w:rsidP="00C54DB1">
            <w:pPr>
              <w:pStyle w:val="BodyText"/>
            </w:pPr>
            <w:r w:rsidRPr="00C54DB1">
              <w:t>This is a new unit.</w:t>
            </w:r>
          </w:p>
        </w:tc>
      </w:tr>
    </w:tbl>
    <w:p w:rsidR="00000000" w:rsidRPr="00C54DB1" w:rsidP="00C54DB1">
      <w:pPr>
        <w:pStyle w:val="NoPaddingFontSize1"/>
      </w:pPr>
    </w:p>
    <w:p w:rsidR="00000000" w:rsidRPr="00C54DB1" w:rsidP="00C54DB1">
      <w:pPr>
        <w:pStyle w:val="AllowPageBreak"/>
      </w:pPr>
    </w:p>
    <w:p w:rsidR="00000000" w:rsidRPr="00C54DB1" w:rsidP="00C54DB1">
      <w:pPr>
        <w:pStyle w:val="Heading1"/>
      </w:pPr>
      <w:bookmarkStart w:id="10" w:name="O_1242734"/>
      <w:bookmarkEnd w:id="10"/>
      <w:r w:rsidRPr="00C54DB1">
        <w:t>Links</w:t>
      </w:r>
    </w:p>
    <w:p w:rsidR="00000000" w:rsidRPr="00C54DB1" w:rsidP="00DC701B">
      <w:pPr>
        <w:pStyle w:val="BodyText"/>
      </w:pPr>
      <w:r w:rsidRPr="00C54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920F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54DB1" w:rsidP="00C54DB1"/>
    <w:sectPr w:rsidSect="00C54D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DB1" w:rsidRPr="00DC701B" w:rsidP="00DC7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1B" w:rsidP="00C54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01B" w:rsidP="00C54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C701B" w:rsidP="00C54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DB1" w:rsidRPr="00DC701B" w:rsidP="00DC7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1B" w:rsidRPr="002D2AF8" w:rsidP="00C54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UEEEL0080 Plan and analyse wiring systems, circuits, control and protection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C701B" w:rsidP="00C54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743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C7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DCC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DB1"/>
  </w:style>
  <w:style w:type="character" w:customStyle="1" w:styleId="Heading1Char">
    <w:name w:val="Heading 1 Char"/>
    <w:basedOn w:val="DefaultParagraphFont"/>
    <w:link w:val="Heading1"/>
    <w:rsid w:val="00C54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D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DB1"/>
    <w:rPr>
      <w:b/>
      <w:spacing w:val="0"/>
    </w:rPr>
  </w:style>
  <w:style w:type="paragraph" w:styleId="ListBullet2">
    <w:name w:val="List Bullet 2"/>
    <w:basedOn w:val="List2"/>
    <w:rsid w:val="00C54D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4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4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DB1"/>
    <w:rPr>
      <w:i/>
    </w:rPr>
  </w:style>
  <w:style w:type="paragraph" w:styleId="Caption">
    <w:name w:val="caption"/>
    <w:basedOn w:val="BodyText"/>
    <w:next w:val="Normal"/>
    <w:qFormat/>
    <w:rsid w:val="00C54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DB1"/>
  </w:style>
  <w:style w:type="paragraph" w:styleId="TableofFigures">
    <w:name w:val="table of figures"/>
    <w:basedOn w:val="Normal"/>
    <w:next w:val="Normal"/>
    <w:semiHidden/>
    <w:rsid w:val="00C54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D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4DB1"/>
    <w:rPr>
      <w:rFonts w:ascii="Wingdings" w:hAnsi="Wingdings"/>
    </w:rPr>
  </w:style>
  <w:style w:type="paragraph" w:customStyle="1" w:styleId="TableHeading">
    <w:name w:val="Table Heading"/>
    <w:basedOn w:val="HeadingBase"/>
    <w:rsid w:val="00C54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DB1"/>
    <w:rPr>
      <w:color w:val="0033CC"/>
      <w:u w:val="none"/>
    </w:rPr>
  </w:style>
  <w:style w:type="paragraph" w:customStyle="1" w:styleId="BodyTextRight">
    <w:name w:val="Body Text Right"/>
    <w:basedOn w:val="BodyText"/>
    <w:rsid w:val="00C54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D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DB1"/>
    <w:rPr>
      <w:sz w:val="32"/>
    </w:rPr>
  </w:style>
  <w:style w:type="paragraph" w:customStyle="1" w:styleId="HeadingProcedure">
    <w:name w:val="Heading Procedure"/>
    <w:basedOn w:val="HeadingBase"/>
    <w:next w:val="Normal"/>
    <w:rsid w:val="00C54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DB1"/>
    <w:pPr>
      <w:spacing w:before="60" w:after="60"/>
    </w:pPr>
  </w:style>
  <w:style w:type="paragraph" w:styleId="ListContinue">
    <w:name w:val="List Continue"/>
    <w:basedOn w:val="List"/>
    <w:rsid w:val="00C54DB1"/>
    <w:pPr>
      <w:ind w:firstLine="0"/>
    </w:pPr>
  </w:style>
  <w:style w:type="paragraph" w:customStyle="1" w:styleId="ListNote">
    <w:name w:val="List Note"/>
    <w:basedOn w:val="List"/>
    <w:rsid w:val="00C54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DB1"/>
    <w:rPr>
      <w:rFonts w:ascii="Courier New" w:hAnsi="Courier New"/>
    </w:rPr>
  </w:style>
  <w:style w:type="paragraph" w:customStyle="1" w:styleId="NoteBullet">
    <w:name w:val="Note Bullet"/>
    <w:basedOn w:val="Note"/>
    <w:rsid w:val="00C54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D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4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DB1"/>
    <w:rPr>
      <w:b/>
      <w:smallCaps/>
    </w:rPr>
  </w:style>
  <w:style w:type="paragraph" w:customStyle="1" w:styleId="TableListNumber">
    <w:name w:val="Table List Number"/>
    <w:basedOn w:val="ListNumber"/>
    <w:rsid w:val="00C54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DB1"/>
    <w:pPr>
      <w:numPr>
        <w:numId w:val="9"/>
      </w:numPr>
    </w:pPr>
  </w:style>
  <w:style w:type="paragraph" w:customStyle="1" w:styleId="ListAlpha2">
    <w:name w:val="List Alpha 2"/>
    <w:basedOn w:val="List2"/>
    <w:rsid w:val="00C54DB1"/>
    <w:pPr>
      <w:numPr>
        <w:numId w:val="8"/>
      </w:numPr>
    </w:pPr>
  </w:style>
  <w:style w:type="paragraph" w:styleId="List2">
    <w:name w:val="List 2"/>
    <w:basedOn w:val="BodyText"/>
    <w:rsid w:val="00C54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D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D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4DB1"/>
    <w:pPr>
      <w:numPr>
        <w:numId w:val="4"/>
      </w:numPr>
    </w:pPr>
  </w:style>
  <w:style w:type="paragraph" w:styleId="ListContinue2">
    <w:name w:val="List Continue 2"/>
    <w:basedOn w:val="List2"/>
    <w:rsid w:val="00C54DB1"/>
    <w:pPr>
      <w:ind w:firstLine="0"/>
    </w:pPr>
  </w:style>
  <w:style w:type="paragraph" w:styleId="ListContinue3">
    <w:name w:val="List Continue 3"/>
    <w:basedOn w:val="List3"/>
    <w:rsid w:val="00C54DB1"/>
    <w:pPr>
      <w:ind w:left="1021" w:firstLine="0"/>
    </w:pPr>
  </w:style>
  <w:style w:type="paragraph" w:styleId="ListContinue4">
    <w:name w:val="List Continue 4"/>
    <w:basedOn w:val="List4"/>
    <w:rsid w:val="00C54DB1"/>
    <w:pPr>
      <w:ind w:firstLine="0"/>
    </w:pPr>
  </w:style>
  <w:style w:type="paragraph" w:styleId="ListContinue5">
    <w:name w:val="List Continue 5"/>
    <w:basedOn w:val="List5"/>
    <w:rsid w:val="00C54DB1"/>
    <w:pPr>
      <w:ind w:firstLine="0"/>
    </w:pPr>
  </w:style>
  <w:style w:type="paragraph" w:styleId="ListNumber3">
    <w:name w:val="List Number 3"/>
    <w:basedOn w:val="List3"/>
    <w:rsid w:val="00C54DB1"/>
    <w:pPr>
      <w:numPr>
        <w:numId w:val="5"/>
      </w:numPr>
    </w:pPr>
  </w:style>
  <w:style w:type="paragraph" w:styleId="ListNumber4">
    <w:name w:val="List Number 4"/>
    <w:basedOn w:val="List4"/>
    <w:rsid w:val="00C54DB1"/>
    <w:pPr>
      <w:numPr>
        <w:numId w:val="6"/>
      </w:numPr>
    </w:pPr>
  </w:style>
  <w:style w:type="paragraph" w:styleId="ListNumber5">
    <w:name w:val="List Number 5"/>
    <w:basedOn w:val="List5"/>
    <w:rsid w:val="00C54DB1"/>
    <w:pPr>
      <w:numPr>
        <w:numId w:val="7"/>
      </w:numPr>
    </w:pPr>
  </w:style>
  <w:style w:type="paragraph" w:styleId="BlockText">
    <w:name w:val="Block Text"/>
    <w:basedOn w:val="Normal"/>
    <w:rsid w:val="00C54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DB1"/>
    <w:rPr>
      <w:sz w:val="16"/>
      <w:vertAlign w:val="superscript"/>
    </w:rPr>
  </w:style>
  <w:style w:type="character" w:customStyle="1" w:styleId="Symbols">
    <w:name w:val="Symbols"/>
    <w:basedOn w:val="DefaultParagraphFont"/>
    <w:rsid w:val="00C54DB1"/>
    <w:rPr>
      <w:rFonts w:ascii="Symbol" w:hAnsi="Symbol"/>
    </w:rPr>
  </w:style>
  <w:style w:type="character" w:customStyle="1" w:styleId="MenuOptions">
    <w:name w:val="Menu Options"/>
    <w:basedOn w:val="DefaultParagraphFont"/>
    <w:rsid w:val="00C54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DB1"/>
    <w:rPr>
      <w:b/>
    </w:rPr>
  </w:style>
  <w:style w:type="character" w:customStyle="1" w:styleId="Underlined">
    <w:name w:val="Underlined"/>
    <w:basedOn w:val="DefaultParagraphFont"/>
    <w:rsid w:val="00C54DB1"/>
    <w:rPr>
      <w:u w:val="single"/>
    </w:rPr>
  </w:style>
  <w:style w:type="paragraph" w:customStyle="1" w:styleId="TableBodyTextRight">
    <w:name w:val="Table Body Text Right"/>
    <w:basedOn w:val="TableBodyText"/>
    <w:rsid w:val="00C54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DB1"/>
    <w:rPr>
      <w:sz w:val="18"/>
    </w:rPr>
  </w:style>
  <w:style w:type="paragraph" w:customStyle="1" w:styleId="BodySmallRight">
    <w:name w:val="Body Small Right"/>
    <w:basedOn w:val="BodyTextRight"/>
    <w:rsid w:val="00C54DB1"/>
    <w:rPr>
      <w:sz w:val="18"/>
      <w:szCs w:val="18"/>
    </w:rPr>
  </w:style>
  <w:style w:type="paragraph" w:customStyle="1" w:styleId="MarginEdition">
    <w:name w:val="Margin Edition"/>
    <w:basedOn w:val="MarginNote"/>
    <w:rsid w:val="00C54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DB1"/>
    <w:rPr>
      <w:sz w:val="2"/>
      <w:szCs w:val="2"/>
    </w:rPr>
  </w:style>
  <w:style w:type="character" w:customStyle="1" w:styleId="Small">
    <w:name w:val="Small"/>
    <w:basedOn w:val="DefaultParagraphFont"/>
    <w:rsid w:val="00C54DB1"/>
    <w:rPr>
      <w:sz w:val="16"/>
    </w:rPr>
  </w:style>
  <w:style w:type="paragraph" w:customStyle="1" w:styleId="WideTable">
    <w:name w:val="Wide Table"/>
    <w:basedOn w:val="Normal"/>
    <w:rsid w:val="00C54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DB1"/>
  </w:style>
  <w:style w:type="paragraph" w:styleId="Quote">
    <w:name w:val="Quote"/>
    <w:basedOn w:val="Heading1"/>
    <w:link w:val="QuoteChar"/>
    <w:qFormat/>
    <w:rsid w:val="00C54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DB1"/>
    <w:pPr>
      <w:pageBreakBefore/>
    </w:pPr>
  </w:style>
  <w:style w:type="paragraph" w:customStyle="1" w:styleId="Border">
    <w:name w:val="Border"/>
    <w:basedOn w:val="Normal"/>
    <w:qFormat/>
    <w:rsid w:val="00C54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DB1"/>
    <w:rPr>
      <w:u w:val="single"/>
    </w:rPr>
  </w:style>
  <w:style w:type="character" w:customStyle="1" w:styleId="BoldandItalics">
    <w:name w:val="Bold and Italics"/>
    <w:qFormat/>
    <w:rsid w:val="00C54DB1"/>
    <w:rPr>
      <w:b/>
      <w:i/>
      <w:u w:val="none"/>
    </w:rPr>
  </w:style>
  <w:style w:type="paragraph" w:styleId="BalloonText">
    <w:name w:val="Balloon Text"/>
    <w:basedOn w:val="Normal"/>
    <w:link w:val="BalloonTextChar"/>
    <w:rsid w:val="00C54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DB1"/>
    <w:pPr>
      <w:spacing w:before="0" w:after="0"/>
    </w:pPr>
  </w:style>
  <w:style w:type="paragraph" w:customStyle="1" w:styleId="BodyTextBold">
    <w:name w:val="Body Text Bold"/>
    <w:basedOn w:val="BodyText"/>
    <w:qFormat/>
    <w:rsid w:val="00C54DB1"/>
    <w:rPr>
      <w:b/>
    </w:rPr>
  </w:style>
  <w:style w:type="character" w:styleId="Hyperlink">
    <w:name w:val="Hyperlink"/>
    <w:basedOn w:val="DefaultParagraphFont"/>
    <w:uiPriority w:val="99"/>
    <w:unhideWhenUsed/>
    <w:rsid w:val="00DC7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4625</Characters>
  <Application>Microsoft Office Word</Application>
  <DocSecurity>0</DocSecurity>
  <Lines>192</Lines>
  <Paragraphs>90</Paragraphs>
  <ScaleCrop>false</ScaleCrop>
  <Company>Author-it Software Corporation Ltd.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UEEEL0080 Plan and analyse wiring systems, circuits, control and protection for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