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E38" w:rsidP="00780E38">
      <w:pPr>
        <w:pStyle w:val="Title"/>
      </w:pPr>
      <w:r>
        <w:fldChar w:fldCharType="begin"/>
      </w:r>
      <w:r>
        <w:instrText xml:space="preserve"> TITLE   \* MERGEFORMAT </w:instrText>
      </w:r>
      <w:r>
        <w:fldChar w:fldCharType="separate"/>
      </w:r>
      <w:r>
        <w:t>UEEEL0076 Inspect, test and maintain emergency lighting systems</w:t>
      </w:r>
      <w:r>
        <w:fldChar w:fldCharType="end"/>
      </w:r>
    </w:p>
    <w:p w:rsidR="00780E38" w:rsidP="00780E38">
      <w:pPr>
        <w:pStyle w:val="Version"/>
        <w:sectPr w:rsidSect="00C30C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0C82" w:rsidP="00C30C82">
      <w:pPr>
        <w:pStyle w:val="SuperHeading"/>
      </w:pPr>
      <w:r w:rsidRPr="00C30C82">
        <w:t>UEEEL0076 Inspect, test and maintain emergency lighting systems</w:t>
      </w:r>
    </w:p>
    <w:p w:rsidR="00000000" w:rsidRPr="00C30C82" w:rsidP="00C30C82">
      <w:pPr>
        <w:pStyle w:val="Heading1"/>
      </w:pPr>
      <w:bookmarkStart w:id="1" w:name="O_1184219"/>
      <w:bookmarkEnd w:id="1"/>
      <w:r w:rsidRPr="00C30C82">
        <w:t>Modification History</w:t>
      </w:r>
    </w:p>
    <w:tbl>
      <w:tblPr>
        <w:tblW w:w="9497" w:type="dxa"/>
        <w:tblLayout w:type="fixed"/>
        <w:tblCellMar>
          <w:left w:w="62" w:type="dxa"/>
          <w:right w:w="62" w:type="dxa"/>
        </w:tblCellMar>
        <w:tblLook w:val="0000"/>
      </w:tblPr>
      <w:tblGrid>
        <w:gridCol w:w="9497"/>
      </w:tblGrid>
      <w:tr w:rsidTr="00C30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Release 1. This is the first release of this unit of competency in the UEE Electrotechnology Training Package.</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2" w:name="O_1184220"/>
      <w:bookmarkEnd w:id="2"/>
      <w:r w:rsidRPr="00C30C82">
        <w:t>Application</w:t>
      </w:r>
    </w:p>
    <w:tbl>
      <w:tblPr>
        <w:tblW w:w="9497" w:type="dxa"/>
        <w:tblLayout w:type="fixed"/>
        <w:tblCellMar>
          <w:left w:w="62" w:type="dxa"/>
          <w:right w:w="62" w:type="dxa"/>
        </w:tblCellMar>
        <w:tblLook w:val="0000"/>
      </w:tblPr>
      <w:tblGrid>
        <w:gridCol w:w="9497"/>
      </w:tblGrid>
      <w:tr w:rsidTr="00C30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 xml:space="preserve">This unit involves the skills and knowledge required to inspect, test and maintain emergency lighting systems in buildings with fire separated compartments. </w:t>
            </w:r>
          </w:p>
          <w:p w:rsidR="00000000" w:rsidRPr="00C30C82" w:rsidP="00C30C82">
            <w:pPr>
              <w:pStyle w:val="BodyText"/>
            </w:pPr>
            <w:r w:rsidRPr="00C30C82">
              <w:t>It includes working safely, inspecting, testing and maintaining emergency lighting systems, and co</w:t>
            </w:r>
            <w:r w:rsidRPr="00C30C82">
              <w:t>mpleting required documentation.</w:t>
            </w:r>
          </w:p>
          <w:p w:rsidR="00000000" w:rsidRPr="00C30C82" w:rsidP="00C30C82">
            <w:pPr>
              <w:pStyle w:val="BodyText"/>
            </w:pPr>
            <w:r w:rsidRPr="00C30C82">
              <w:t>This unit includes understanding the different types of systems and relevant parts of the associated Australian Standards, the Building Code of Australia and Building Regulations. Refer to the UEE Electrotechnology Companio</w:t>
            </w:r>
            <w:r w:rsidRPr="00C30C82">
              <w:t>n Volume Implementation Guide for a list of Standards relevant to this unit.</w:t>
            </w:r>
          </w:p>
          <w:p w:rsidR="00000000" w:rsidRPr="00C30C82" w:rsidP="00C30C82">
            <w:pPr>
              <w:pStyle w:val="BodyText"/>
            </w:pPr>
            <w:r w:rsidRPr="00C30C82">
              <w:t>The skills and knowledge described in this unit require a licence or permit to practice in the workplace where work is carried out on electrical installations which are designed t</w:t>
            </w:r>
            <w:r w:rsidRPr="00C30C82">
              <w:t>o operate at voltages greater than 50 volt (V) alternating current (a.c.) or 120 V direct current (d.c.). Where equipment has the capability to be connected to a telecommunications network, cabling registration may be required.</w:t>
            </w:r>
          </w:p>
          <w:p w:rsidR="00000000" w:rsidRPr="00C30C82" w:rsidP="00C30C82">
            <w:pPr>
              <w:pStyle w:val="BodyText"/>
            </w:pPr>
            <w:r w:rsidRPr="00C30C82">
              <w:t>Competency development activ</w:t>
            </w:r>
            <w:r w:rsidRPr="00C30C82">
              <w:t xml:space="preserve">ities in this unit are subject to regulations directly related to licensing. Where a licence or permit to practice is not held, a relevant contract of training, such as an Australian Apprenticeship, may be required. </w:t>
            </w:r>
          </w:p>
          <w:p w:rsidR="00000000" w:rsidRPr="00C30C82" w:rsidP="00C30C82">
            <w:pPr>
              <w:pStyle w:val="BodyText"/>
            </w:pPr>
            <w:r w:rsidRPr="00C30C82">
              <w:t xml:space="preserve">Additional and/or other conditions may </w:t>
            </w:r>
            <w:r w:rsidRPr="00C30C82">
              <w:t>apply in some jurisdictions subject to regulations related to electrical work. Practice in the workplace and during training is also subject to work health and safety (WHS)/occupational health and safety (OHS) regulations.</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3" w:name="O_1184221"/>
      <w:bookmarkEnd w:id="3"/>
      <w:r w:rsidRPr="00C30C82">
        <w:t>Pre-requisit</w:t>
      </w:r>
      <w:r w:rsidRPr="00C30C82">
        <w:t>e Unit</w:t>
      </w:r>
    </w:p>
    <w:tbl>
      <w:tblPr>
        <w:tblW w:w="9497" w:type="dxa"/>
        <w:tblLayout w:type="fixed"/>
        <w:tblCellMar>
          <w:left w:w="62" w:type="dxa"/>
          <w:right w:w="62" w:type="dxa"/>
        </w:tblCellMar>
        <w:tblLook w:val="0000"/>
      </w:tblPr>
      <w:tblGrid>
        <w:gridCol w:w="9497"/>
      </w:tblGrid>
      <w:tr w:rsidTr="00C30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UEECD0007 Apply work health and safety regulations, codes and practices in the workplace</w:t>
            </w:r>
          </w:p>
          <w:p w:rsidR="00000000" w:rsidRPr="00C30C82" w:rsidP="00C30C82">
            <w:pPr>
              <w:pStyle w:val="BodyText"/>
            </w:pPr>
            <w:r w:rsidRPr="00C30C82">
              <w:t>UEECD0016 Document and apply measures to control WHS risks associated with electrotechnology work</w:t>
            </w:r>
          </w:p>
          <w:p w:rsidR="00000000" w:rsidRPr="00C30C82" w:rsidP="00C30C82">
            <w:pPr>
              <w:pStyle w:val="BodyText"/>
            </w:pPr>
            <w:r w:rsidRPr="00C30C82">
              <w:t>UEECD0019 Fabricate, assemble and dismantle utilities industry</w:t>
            </w:r>
            <w:r w:rsidRPr="00C30C82">
              <w:t xml:space="preserve"> components</w:t>
            </w:r>
          </w:p>
          <w:p w:rsidR="00000000" w:rsidRPr="00C30C82" w:rsidP="00C30C82">
            <w:pPr>
              <w:pStyle w:val="BodyText"/>
            </w:pPr>
            <w:r w:rsidRPr="00C30C82">
              <w:t>UEECD0020 Fix and secure electrotechnology equipment</w:t>
            </w:r>
          </w:p>
          <w:p w:rsidR="00000000" w:rsidRPr="00C30C82" w:rsidP="00C30C82">
            <w:pPr>
              <w:pStyle w:val="BodyText"/>
            </w:pPr>
            <w:r w:rsidRPr="00C30C82">
              <w:t>UEECD0051 Use drawings, diagrams, schedules, standards, codes and specifications</w:t>
            </w:r>
          </w:p>
          <w:p w:rsidR="00000000" w:rsidRPr="00C30C82" w:rsidP="00C30C82">
            <w:pPr>
              <w:pStyle w:val="BodyText"/>
            </w:pPr>
            <w:r w:rsidRPr="00C30C82">
              <w:t>UEEEL0009 Evaluate and modify low voltage lighting circuits, equipment, and controls</w:t>
            </w:r>
          </w:p>
          <w:p w:rsidR="00000000" w:rsidRPr="00C30C82" w:rsidP="00C30C82">
            <w:pPr>
              <w:pStyle w:val="BodyText"/>
            </w:pPr>
            <w:r w:rsidRPr="00C30C82">
              <w:t>UEEEL0010 Evaluate and modify low voltage socket outlets circuits</w:t>
            </w:r>
          </w:p>
          <w:p w:rsidR="00000000" w:rsidRPr="00C30C82" w:rsidP="00C30C82">
            <w:pPr>
              <w:pStyle w:val="BodyText"/>
            </w:pPr>
            <w:r w:rsidRPr="00C30C82">
              <w:t>UEEEL0021 Solve problems in electromagnetic devices</w:t>
            </w:r>
          </w:p>
          <w:p w:rsidR="00000000" w:rsidRPr="00C30C82" w:rsidP="00C30C82">
            <w:pPr>
              <w:pStyle w:val="BodyText"/>
            </w:pPr>
            <w:r w:rsidRPr="00C30C82">
              <w:t>UEEEL0025 Test and connect transformers</w:t>
            </w:r>
          </w:p>
          <w:p w:rsidR="00000000" w:rsidRPr="00C30C82" w:rsidP="00C30C82">
            <w:pPr>
              <w:pStyle w:val="BodyText"/>
            </w:pPr>
            <w:r w:rsidRPr="00C30C82">
              <w:t>AND</w:t>
            </w:r>
          </w:p>
          <w:p w:rsidR="00000000" w:rsidRPr="00C30C82" w:rsidP="00C30C82">
            <w:pPr>
              <w:pStyle w:val="BodyText"/>
            </w:pPr>
            <w:r w:rsidRPr="00C30C82">
              <w:t>UEECD0043 Solve problems in direct current circuits</w:t>
            </w:r>
          </w:p>
          <w:p w:rsidR="00000000" w:rsidRPr="00C30C82" w:rsidP="00C30C82">
            <w:pPr>
              <w:pStyle w:val="BodyText"/>
            </w:pPr>
            <w:r w:rsidRPr="00C30C82">
              <w:t>OR</w:t>
            </w:r>
          </w:p>
          <w:p w:rsidR="00000000" w:rsidRPr="00C30C82" w:rsidP="00C30C82">
            <w:pPr>
              <w:pStyle w:val="BodyText"/>
            </w:pPr>
            <w:r w:rsidRPr="00C30C82">
              <w:t>UEECD0044 Solve problems in multiple pa</w:t>
            </w:r>
            <w:r w:rsidRPr="00C30C82">
              <w:t>th circuits</w:t>
            </w:r>
          </w:p>
          <w:p w:rsidR="00000000" w:rsidRPr="00C30C82" w:rsidP="00C30C82">
            <w:pPr>
              <w:pStyle w:val="BodyText"/>
            </w:pPr>
            <w:r w:rsidRPr="00C30C82">
              <w:t>UEECD0046 Solve problems in single path circuits</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4" w:name="O_1184222"/>
      <w:bookmarkEnd w:id="4"/>
      <w:r w:rsidRPr="00C30C82">
        <w:t>Competency Field</w:t>
      </w:r>
    </w:p>
    <w:tbl>
      <w:tblPr>
        <w:tblW w:w="9497" w:type="dxa"/>
        <w:tblLayout w:type="fixed"/>
        <w:tblCellMar>
          <w:left w:w="62" w:type="dxa"/>
          <w:right w:w="62" w:type="dxa"/>
        </w:tblCellMar>
        <w:tblLook w:val="0000"/>
      </w:tblPr>
      <w:tblGrid>
        <w:gridCol w:w="9497"/>
      </w:tblGrid>
      <w:tr w:rsidTr="00C30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Electrical</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5" w:name="O_1184223"/>
      <w:bookmarkEnd w:id="5"/>
      <w:r w:rsidRPr="00C30C82">
        <w:t>Unit Sector</w:t>
      </w:r>
    </w:p>
    <w:tbl>
      <w:tblPr>
        <w:tblW w:w="9497" w:type="dxa"/>
        <w:tblLayout w:type="fixed"/>
        <w:tblCellMar>
          <w:left w:w="62" w:type="dxa"/>
          <w:right w:w="62" w:type="dxa"/>
        </w:tblCellMar>
        <w:tblLook w:val="0000"/>
      </w:tblPr>
      <w:tblGrid>
        <w:gridCol w:w="9497"/>
      </w:tblGrid>
      <w:tr w:rsidTr="00C30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Electrotechnology</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6" w:name="O_1184224"/>
      <w:bookmarkEnd w:id="6"/>
      <w:r w:rsidRPr="00C30C82">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C30C8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PERFORMANCE CRITERIA</w:t>
            </w:r>
          </w:p>
        </w:tc>
      </w:tr>
      <w:tr w:rsidTr="00C30C82">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Performance criteria describe the performance needed to demonstrate achievement of the element.</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rPr>
                <w:rStyle w:val="SpecialBold"/>
              </w:rPr>
              <w:t>Prepare to inspect, test and maintain emergency lighting system</w:t>
            </w: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WHS/OHS requirements and workplace procedure</w:t>
            </w:r>
            <w:r w:rsidRPr="00C30C82">
              <w:t>s for a given work area are identified and applied</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 xml:space="preserve">Hazards are identified, risks assessed and control measures implemented </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Safety hazards not previously identified are noted on job safety sheet and risk control measures are implemented</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Work plan is prepared in consultation with others affected by work and sequenced appropriately</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Required access, permits and permissions are obtained prior to commencing work</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 xml:space="preserve">Nature and location of work, and access to equipment, is determined from documentation and/or appropriate person/s </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Advice is sought from appropriate person/s to ensure work is coordinated effectively with others</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 xml:space="preserve">Material needed for the work </w:t>
            </w:r>
            <w:r w:rsidRPr="00C30C82">
              <w:t>is obtained in accordance with workplace procedures and checked against job requirements</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Tools, equipment and testing devices needed for work are obtained in accordance with workplace procedures and checked for correct operation and safety</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P</w:t>
            </w:r>
            <w:r w:rsidRPr="00C30C82">
              <w:t>reparatory work is checked to ensure no damage has occurred and complies with job requirements and specifications</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rPr>
                <w:rStyle w:val="SpecialBold"/>
              </w:rPr>
              <w:t>Inspect, test and maintain emergency lighting system</w:t>
            </w: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WHS/OHS risk control measures and workplace procedures for carrying out the work are followed</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 xml:space="preserve">Need to test or measure live electrical work is determined in accordance with WHS/OHS workplace procedures </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Circuits, machines and/or plant are checked and isolated in accordance with workplace procedures</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Emergency lighting systems and associated equipment are inspected, tested and maintained to comply with technical industry standards, job specifications</w:t>
            </w:r>
            <w:r w:rsidRPr="00C30C82">
              <w:t xml:space="preserve"> and requirements with sufficient access to affect adjustment and maintenance</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Quality inspections and checks of emergency lighting are undertaken in accordance with workplace procedures</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Problems are solved safely, using sustainable energy principles and without damaging equipment, the surrounding environment or services in accordance with workplace procedures</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rPr>
                <w:rStyle w:val="SpecialBold"/>
              </w:rPr>
              <w:t>Complete and report inspection, testing and maintenance activities</w:t>
            </w: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WHS/OH</w:t>
            </w:r>
            <w:r w:rsidRPr="00C30C82">
              <w:t>S work completion risk control measures and procedures are followed</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Worksite is cleaned and made safe in accordance with workplace procedures</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t>Final checks are made to ensure inspected, tested and maintained equipment conforms to job requireme</w:t>
            </w:r>
            <w:r w:rsidRPr="00C30C82">
              <w:t>nts and specifications</w:t>
            </w:r>
          </w:p>
        </w:tc>
      </w:tr>
      <w:tr w:rsidTr="00C30C82">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C30C82">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C30C82">
            <w:pPr>
              <w:pStyle w:val="BodyText"/>
              <w:rPr>
                <w:lang w:val="en-NZ"/>
              </w:rPr>
            </w:pPr>
            <w:r w:rsidRPr="00C30C82">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Completed work is documented and appropriate person/s notified in accordance with workplace procedures</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7" w:name="O_1184225"/>
      <w:bookmarkEnd w:id="7"/>
      <w:r w:rsidRPr="00C30C82">
        <w:t>Foundation Skills</w:t>
      </w:r>
    </w:p>
    <w:tbl>
      <w:tblPr>
        <w:tblW w:w="9497" w:type="dxa"/>
        <w:tblLayout w:type="fixed"/>
        <w:tblCellMar>
          <w:left w:w="62" w:type="dxa"/>
          <w:right w:w="62" w:type="dxa"/>
        </w:tblCellMar>
        <w:tblLook w:val="0000"/>
      </w:tblPr>
      <w:tblGrid>
        <w:gridCol w:w="9497"/>
      </w:tblGrid>
      <w:tr w:rsidTr="00C30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Founda</w:t>
            </w:r>
            <w:r w:rsidRPr="00C30C82">
              <w:t>tion skills essential to performance are explicit in the performance criteria of this unit of competency.</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8" w:name="O_1184226"/>
      <w:bookmarkEnd w:id="8"/>
      <w:r w:rsidRPr="00C30C82">
        <w:t>Range of Conditions</w:t>
      </w:r>
    </w:p>
    <w:tbl>
      <w:tblPr>
        <w:tblW w:w="9497" w:type="dxa"/>
        <w:tblLayout w:type="fixed"/>
        <w:tblCellMar>
          <w:left w:w="62" w:type="dxa"/>
          <w:right w:w="62" w:type="dxa"/>
        </w:tblCellMar>
        <w:tblLook w:val="0000"/>
      </w:tblPr>
      <w:tblGrid>
        <w:gridCol w:w="9497"/>
      </w:tblGrid>
      <w:tr w:rsidTr="00C30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Range is restricted to essential operating conditions and any other variables essential to the work environme</w:t>
            </w:r>
            <w:r w:rsidRPr="00C30C82">
              <w:t>nt.</w:t>
            </w:r>
          </w:p>
          <w:p w:rsidR="00000000" w:rsidRPr="00C30C82" w:rsidP="00C30C82">
            <w:pPr>
              <w:pStyle w:val="BodyText"/>
            </w:pPr>
            <w:r w:rsidRPr="00C30C82">
              <w:t>Non-essential conditions may be found in the UEE Electrotechnology Training Package Companion Volume Implementation Guide.</w:t>
            </w:r>
          </w:p>
          <w:p w:rsidR="00000000" w:rsidRPr="00C30C82" w:rsidP="00C30C82">
            <w:pPr>
              <w:pStyle w:val="BodyText"/>
            </w:pPr>
            <w:r w:rsidRPr="00C30C82">
              <w:t>Demonstration of this unit of competency must include:</w:t>
            </w:r>
          </w:p>
          <w:p w:rsidR="00000000" w:rsidRPr="00C30C82" w:rsidP="00C30C82">
            <w:pPr>
              <w:pStyle w:val="ListBullet"/>
            </w:pPr>
            <w:r w:rsidRPr="00C30C82">
              <w:t>inspecting, testing and maintaining emergency lighting systems and equipment in a building which has fire separated compartments.</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9" w:name="O_1184227"/>
      <w:bookmarkEnd w:id="9"/>
      <w:r w:rsidRPr="00C30C82">
        <w:t>Unit Mapping Information</w:t>
      </w:r>
    </w:p>
    <w:tbl>
      <w:tblPr>
        <w:tblW w:w="9497" w:type="dxa"/>
        <w:tblLayout w:type="fixed"/>
        <w:tblCellMar>
          <w:left w:w="62" w:type="dxa"/>
          <w:right w:w="62" w:type="dxa"/>
        </w:tblCellMar>
        <w:tblLook w:val="0000"/>
      </w:tblPr>
      <w:tblGrid>
        <w:gridCol w:w="9497"/>
      </w:tblGrid>
      <w:tr w:rsidTr="00C30C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30C82" w:rsidP="00C30C82">
            <w:pPr>
              <w:pStyle w:val="BodyText"/>
            </w:pPr>
            <w:r w:rsidRPr="00C30C82">
              <w:t>This unit replaces and is not equivalent to UEEEL0048 Install and maintain emerg</w:t>
            </w:r>
            <w:r w:rsidRPr="00C30C82">
              <w:t>ency lighting systems.</w:t>
            </w:r>
          </w:p>
        </w:tc>
      </w:tr>
    </w:tbl>
    <w:p w:rsidR="00000000" w:rsidRPr="00C30C82" w:rsidP="00C30C82">
      <w:pPr>
        <w:pStyle w:val="NoPaddingFontSize1"/>
      </w:pPr>
    </w:p>
    <w:p w:rsidR="00000000" w:rsidRPr="00C30C82" w:rsidP="00C30C82">
      <w:pPr>
        <w:pStyle w:val="AllowPageBreak"/>
      </w:pPr>
    </w:p>
    <w:p w:rsidR="00000000" w:rsidRPr="00C30C82" w:rsidP="00C30C82">
      <w:pPr>
        <w:pStyle w:val="Heading1"/>
      </w:pPr>
      <w:bookmarkStart w:id="10" w:name="O_1184234"/>
      <w:bookmarkEnd w:id="10"/>
      <w:r w:rsidRPr="00C30C82">
        <w:t>Links</w:t>
      </w:r>
    </w:p>
    <w:p w:rsidR="00000000" w:rsidRPr="00C30C82" w:rsidP="00780E38">
      <w:pPr>
        <w:pStyle w:val="BodyText"/>
      </w:pPr>
      <w:r w:rsidRPr="00C30C82">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48477D">
        <w:rPr>
          <w:rStyle w:val="Hyperlink"/>
        </w:rPr>
        <w:t>https://vetnet.gov.au/Pages/TrainingDocs.aspx?q=b8a8f136-5421-4ce1-92e0-2b50341431b6</w:t>
      </w:r>
      <w:r>
        <w:fldChar w:fldCharType="end"/>
      </w:r>
    </w:p>
    <w:p w:rsidR="00000000" w:rsidRPr="00C30C82" w:rsidP="00C30C82"/>
    <w:sectPr w:rsidSect="00C30C8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82" w:rsidRPr="00780E38" w:rsidP="00780E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38" w:rsidP="00C30C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E38" w:rsidP="00C30C82">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780E38" w:rsidP="00C30C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30C82" w:rsidRPr="00780E38" w:rsidP="00780E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0C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E38" w:rsidRPr="002D2AF8" w:rsidP="00C30C82">
    <w:pPr>
      <w:pStyle w:val="Header"/>
      <w:framePr w:wrap="around"/>
    </w:pPr>
    <w:r>
      <w:fldChar w:fldCharType="begin"/>
    </w:r>
    <w:r>
      <w:instrText xml:space="preserve"> TITLE   \* MERGEFORMAT </w:instrText>
    </w:r>
    <w:r>
      <w:fldChar w:fldCharType="separate"/>
    </w:r>
    <w:r>
      <w:t>UEEEL0076 Inspect, test and maintain emergency lighting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780E38" w:rsidP="00C30C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448F9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6AED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0C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0C82"/>
    <w:pPr>
      <w:spacing w:before="360" w:after="60"/>
      <w:outlineLvl w:val="0"/>
    </w:pPr>
    <w:rPr>
      <w:sz w:val="32"/>
    </w:rPr>
  </w:style>
  <w:style w:type="paragraph" w:styleId="Heading2">
    <w:name w:val="heading 2"/>
    <w:basedOn w:val="HeadingBase"/>
    <w:next w:val="BodyText"/>
    <w:link w:val="Heading2Char"/>
    <w:qFormat/>
    <w:rsid w:val="00C30C82"/>
    <w:pPr>
      <w:keepLines/>
      <w:spacing w:before="240" w:after="120"/>
      <w:outlineLvl w:val="1"/>
    </w:pPr>
    <w:rPr>
      <w:sz w:val="28"/>
      <w:szCs w:val="40"/>
    </w:rPr>
  </w:style>
  <w:style w:type="paragraph" w:styleId="Heading3">
    <w:name w:val="heading 3"/>
    <w:basedOn w:val="HeadingBase"/>
    <w:next w:val="BodyText"/>
    <w:link w:val="Heading3Char"/>
    <w:qFormat/>
    <w:rsid w:val="00C30C82"/>
    <w:pPr>
      <w:spacing w:before="180" w:after="120"/>
      <w:outlineLvl w:val="2"/>
    </w:pPr>
    <w:rPr>
      <w:spacing w:val="-10"/>
      <w:kern w:val="32"/>
    </w:rPr>
  </w:style>
  <w:style w:type="paragraph" w:styleId="Heading4">
    <w:name w:val="heading 4"/>
    <w:basedOn w:val="HeadingBase"/>
    <w:next w:val="BodyText"/>
    <w:link w:val="Heading4Char"/>
    <w:qFormat/>
    <w:rsid w:val="00C30C82"/>
    <w:pPr>
      <w:spacing w:before="160" w:after="120"/>
      <w:outlineLvl w:val="3"/>
    </w:pPr>
    <w:rPr>
      <w:sz w:val="22"/>
    </w:rPr>
  </w:style>
  <w:style w:type="paragraph" w:styleId="Heading5">
    <w:name w:val="heading 5"/>
    <w:basedOn w:val="HeadingBase"/>
    <w:next w:val="Normal"/>
    <w:link w:val="Heading5Char"/>
    <w:qFormat/>
    <w:rsid w:val="00C30C82"/>
    <w:pPr>
      <w:spacing w:before="80"/>
      <w:outlineLvl w:val="4"/>
    </w:pPr>
    <w:rPr>
      <w:color w:val="918585"/>
      <w:sz w:val="20"/>
    </w:rPr>
  </w:style>
  <w:style w:type="paragraph" w:styleId="Heading6">
    <w:name w:val="heading 6"/>
    <w:basedOn w:val="HeadingBase"/>
    <w:next w:val="Normal"/>
    <w:link w:val="Heading6Char"/>
    <w:qFormat/>
    <w:rsid w:val="00C30C82"/>
    <w:pPr>
      <w:spacing w:before="60"/>
      <w:outlineLvl w:val="5"/>
    </w:pPr>
    <w:rPr>
      <w:color w:val="918585"/>
      <w:sz w:val="20"/>
    </w:rPr>
  </w:style>
  <w:style w:type="paragraph" w:styleId="Heading7">
    <w:name w:val="heading 7"/>
    <w:basedOn w:val="Normal"/>
    <w:next w:val="Normal"/>
    <w:link w:val="Heading7Char"/>
    <w:qFormat/>
    <w:rsid w:val="00C30C82"/>
    <w:pPr>
      <w:ind w:left="720"/>
      <w:outlineLvl w:val="6"/>
    </w:pPr>
    <w:rPr>
      <w:i/>
    </w:rPr>
  </w:style>
  <w:style w:type="paragraph" w:styleId="Heading8">
    <w:name w:val="heading 8"/>
    <w:basedOn w:val="Normal"/>
    <w:next w:val="Normal"/>
    <w:link w:val="Heading8Char"/>
    <w:qFormat/>
    <w:rsid w:val="00C30C82"/>
    <w:pPr>
      <w:ind w:left="720"/>
      <w:outlineLvl w:val="7"/>
    </w:pPr>
    <w:rPr>
      <w:i/>
    </w:rPr>
  </w:style>
  <w:style w:type="paragraph" w:styleId="Heading9">
    <w:name w:val="heading 9"/>
    <w:basedOn w:val="Normal"/>
    <w:next w:val="Normal"/>
    <w:link w:val="Heading9Char"/>
    <w:qFormat/>
    <w:rsid w:val="00C30C82"/>
    <w:pPr>
      <w:ind w:left="720"/>
      <w:outlineLvl w:val="8"/>
    </w:pPr>
    <w:rPr>
      <w:i/>
    </w:rPr>
  </w:style>
  <w:style w:type="character" w:default="1" w:styleId="DefaultParagraphFont">
    <w:name w:val="Default Paragraph Font"/>
    <w:uiPriority w:val="1"/>
    <w:unhideWhenUsed/>
    <w:rsid w:val="00C30C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0C82"/>
  </w:style>
  <w:style w:type="character" w:customStyle="1" w:styleId="Heading1Char">
    <w:name w:val="Heading 1 Char"/>
    <w:basedOn w:val="DefaultParagraphFont"/>
    <w:link w:val="Heading1"/>
    <w:rsid w:val="00C30C82"/>
    <w:rPr>
      <w:rFonts w:ascii="Times New Roman" w:eastAsia="Times New Roman" w:hAnsi="Times New Roman" w:cs="Times New Roman"/>
      <w:b/>
      <w:sz w:val="32"/>
      <w:szCs w:val="20"/>
      <w:lang w:eastAsia="en-US"/>
    </w:rPr>
  </w:style>
  <w:style w:type="paragraph" w:styleId="BodyText">
    <w:name w:val="Body Text"/>
    <w:basedOn w:val="Normal"/>
    <w:link w:val="BodyTextChar"/>
    <w:rsid w:val="00C30C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30C82"/>
    <w:rPr>
      <w:rFonts w:ascii="Times New Roman" w:eastAsia="Times New Roman" w:hAnsi="Times New Roman" w:cs="Times New Roman"/>
      <w:sz w:val="24"/>
      <w:lang w:eastAsia="en-US"/>
    </w:rPr>
  </w:style>
  <w:style w:type="paragraph" w:styleId="ListBullet">
    <w:name w:val="List Bullet"/>
    <w:basedOn w:val="List"/>
    <w:rsid w:val="00C30C82"/>
    <w:pPr>
      <w:numPr>
        <w:numId w:val="11"/>
      </w:numPr>
      <w:tabs>
        <w:tab w:val="clear" w:pos="340"/>
      </w:tabs>
      <w:spacing w:before="40" w:after="40"/>
    </w:pPr>
  </w:style>
  <w:style w:type="character" w:customStyle="1" w:styleId="SpecialBold">
    <w:name w:val="Special Bold"/>
    <w:basedOn w:val="DefaultParagraphFont"/>
    <w:rsid w:val="00C30C82"/>
    <w:rPr>
      <w:b/>
      <w:spacing w:val="0"/>
    </w:rPr>
  </w:style>
  <w:style w:type="paragraph" w:customStyle="1" w:styleId="SuperHeading">
    <w:name w:val="SuperHeading"/>
    <w:basedOn w:val="Normal"/>
    <w:rsid w:val="00C30C82"/>
    <w:pPr>
      <w:spacing w:before="240" w:after="120"/>
      <w:outlineLvl w:val="0"/>
    </w:pPr>
    <w:rPr>
      <w:rFonts w:ascii="Times New Roman" w:hAnsi="Times New Roman"/>
      <w:b/>
      <w:sz w:val="32"/>
    </w:rPr>
  </w:style>
  <w:style w:type="paragraph" w:customStyle="1" w:styleId="AllowPageBreak">
    <w:name w:val="AllowPageBreak"/>
    <w:rsid w:val="00C30C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30C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0C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0C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0C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0C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0C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0C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0C82"/>
    <w:rPr>
      <w:rFonts w:ascii="Courier New" w:eastAsia="Times New Roman" w:hAnsi="Courier New" w:cs="Times New Roman"/>
      <w:i/>
      <w:szCs w:val="20"/>
      <w:lang w:eastAsia="en-US"/>
    </w:rPr>
  </w:style>
  <w:style w:type="paragraph" w:customStyle="1" w:styleId="HeadingBase">
    <w:name w:val="Heading Base"/>
    <w:rsid w:val="00C30C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0C82"/>
    <w:pPr>
      <w:tabs>
        <w:tab w:val="right" w:leader="dot" w:pos="9072"/>
      </w:tabs>
      <w:ind w:left="567"/>
    </w:pPr>
    <w:rPr>
      <w:szCs w:val="22"/>
    </w:rPr>
  </w:style>
  <w:style w:type="paragraph" w:customStyle="1" w:styleId="TOCBase">
    <w:name w:val="TOC Base"/>
    <w:rsid w:val="00C30C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0C82"/>
    <w:pPr>
      <w:tabs>
        <w:tab w:val="right" w:leader="dot" w:pos="9072"/>
      </w:tabs>
      <w:spacing w:before="40" w:after="40"/>
      <w:ind w:left="284"/>
    </w:pPr>
    <w:rPr>
      <w:rFonts w:ascii="Times New Roman" w:hAnsi="Times New Roman"/>
    </w:rPr>
  </w:style>
  <w:style w:type="paragraph" w:styleId="TOC1">
    <w:name w:val="toc 1"/>
    <w:basedOn w:val="TOCBase"/>
    <w:next w:val="Normal"/>
    <w:rsid w:val="00C30C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0C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0C82"/>
    <w:rPr>
      <w:rFonts w:ascii="Times New Roman" w:eastAsia="Times New Roman" w:hAnsi="Times New Roman" w:cs="Times New Roman"/>
      <w:sz w:val="16"/>
      <w:lang w:eastAsia="en-US"/>
    </w:rPr>
  </w:style>
  <w:style w:type="paragraph" w:styleId="Title">
    <w:name w:val="Title"/>
    <w:basedOn w:val="HeadingBase"/>
    <w:link w:val="TitleChar"/>
    <w:qFormat/>
    <w:rsid w:val="00C30C82"/>
    <w:pPr>
      <w:spacing w:before="5040"/>
      <w:jc w:val="center"/>
    </w:pPr>
    <w:rPr>
      <w:sz w:val="48"/>
      <w:szCs w:val="72"/>
      <w:lang w:val="en-US"/>
    </w:rPr>
  </w:style>
  <w:style w:type="character" w:customStyle="1" w:styleId="TitleChar">
    <w:name w:val="Title Char"/>
    <w:basedOn w:val="DefaultParagraphFont"/>
    <w:link w:val="Title"/>
    <w:rsid w:val="00C30C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0C82"/>
    <w:pPr>
      <w:tabs>
        <w:tab w:val="left" w:pos="3600"/>
        <w:tab w:val="left" w:pos="3958"/>
      </w:tabs>
    </w:pPr>
  </w:style>
  <w:style w:type="paragraph" w:styleId="List">
    <w:name w:val="List"/>
    <w:basedOn w:val="BodyText"/>
    <w:next w:val="BodyText"/>
    <w:rsid w:val="00C30C82"/>
    <w:pPr>
      <w:tabs>
        <w:tab w:val="left" w:pos="340"/>
      </w:tabs>
      <w:spacing w:before="60" w:after="60"/>
      <w:ind w:left="340" w:hanging="340"/>
    </w:pPr>
  </w:style>
  <w:style w:type="paragraph" w:customStyle="1" w:styleId="Note">
    <w:name w:val="Note"/>
    <w:basedOn w:val="BodyText"/>
    <w:rsid w:val="00C30C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0C82"/>
    <w:pPr>
      <w:framePr w:wrap="auto" w:hAnchor="text" w:y="6049"/>
    </w:pPr>
    <w:rPr>
      <w:color w:val="000000"/>
      <w:sz w:val="40"/>
    </w:rPr>
  </w:style>
  <w:style w:type="paragraph" w:customStyle="1" w:styleId="TOCTitle">
    <w:name w:val="TOCTitle"/>
    <w:basedOn w:val="Heading1"/>
    <w:rsid w:val="00C30C82"/>
    <w:pPr>
      <w:spacing w:after="240"/>
      <w:jc w:val="center"/>
      <w:outlineLvl w:val="9"/>
    </w:pPr>
    <w:rPr>
      <w:caps/>
    </w:rPr>
  </w:style>
  <w:style w:type="paragraph" w:customStyle="1" w:styleId="Version">
    <w:name w:val="Version"/>
    <w:rsid w:val="00C30C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0C82"/>
    <w:pPr>
      <w:numPr>
        <w:numId w:val="12"/>
      </w:numPr>
      <w:tabs>
        <w:tab w:val="clear" w:pos="680"/>
      </w:tabs>
    </w:pPr>
  </w:style>
  <w:style w:type="paragraph" w:styleId="Index1">
    <w:name w:val="index 1"/>
    <w:basedOn w:val="Normal"/>
    <w:next w:val="Normal"/>
    <w:semiHidden/>
    <w:rsid w:val="00C30C82"/>
    <w:pPr>
      <w:keepNext w:val="0"/>
      <w:tabs>
        <w:tab w:val="right" w:pos="4176"/>
      </w:tabs>
      <w:ind w:left="198" w:hanging="198"/>
    </w:pPr>
    <w:rPr>
      <w:rFonts w:ascii="Garamond" w:hAnsi="Garamond"/>
    </w:rPr>
  </w:style>
  <w:style w:type="paragraph" w:styleId="IndexHeading">
    <w:name w:val="index heading"/>
    <w:basedOn w:val="Normal"/>
    <w:next w:val="Index1"/>
    <w:semiHidden/>
    <w:rsid w:val="00C30C82"/>
    <w:pPr>
      <w:spacing w:before="120" w:after="120"/>
    </w:pPr>
    <w:rPr>
      <w:rFonts w:ascii="Arial" w:hAnsi="Arial"/>
      <w:b/>
      <w:color w:val="918585"/>
      <w:sz w:val="24"/>
    </w:rPr>
  </w:style>
  <w:style w:type="paragraph" w:styleId="Header">
    <w:name w:val="header"/>
    <w:basedOn w:val="Normal"/>
    <w:link w:val="HeaderChar"/>
    <w:rsid w:val="00C30C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0C82"/>
    <w:rPr>
      <w:rFonts w:ascii="Times New Roman" w:eastAsia="Times New Roman" w:hAnsi="Times New Roman" w:cs="Times New Roman"/>
      <w:sz w:val="16"/>
      <w:szCs w:val="20"/>
      <w:lang w:val="en-GB" w:eastAsia="en-US"/>
    </w:rPr>
  </w:style>
  <w:style w:type="paragraph" w:customStyle="1" w:styleId="Chapter">
    <w:name w:val="Chapter"/>
    <w:basedOn w:val="Normal"/>
    <w:rsid w:val="00C30C82"/>
    <w:pPr>
      <w:spacing w:before="240"/>
    </w:pPr>
    <w:rPr>
      <w:rFonts w:ascii="Times New Roman" w:hAnsi="Times New Roman"/>
      <w:smallCaps/>
      <w:spacing w:val="80"/>
      <w:sz w:val="28"/>
    </w:rPr>
  </w:style>
  <w:style w:type="paragraph" w:customStyle="1" w:styleId="InChapter">
    <w:name w:val="InChapter"/>
    <w:basedOn w:val="Heading3"/>
    <w:rsid w:val="00C30C82"/>
    <w:pPr>
      <w:spacing w:after="240"/>
      <w:outlineLvl w:val="9"/>
    </w:pPr>
    <w:rPr>
      <w:noProof/>
    </w:rPr>
  </w:style>
  <w:style w:type="paragraph" w:styleId="Index2">
    <w:name w:val="index 2"/>
    <w:basedOn w:val="Normal"/>
    <w:next w:val="Normal"/>
    <w:semiHidden/>
    <w:rsid w:val="00C30C82"/>
    <w:pPr>
      <w:tabs>
        <w:tab w:val="right" w:pos="4176"/>
      </w:tabs>
      <w:ind w:left="568" w:hanging="284"/>
    </w:pPr>
    <w:rPr>
      <w:rFonts w:ascii="Garamond" w:hAnsi="Garamond"/>
    </w:rPr>
  </w:style>
  <w:style w:type="paragraph" w:customStyle="1" w:styleId="Byline">
    <w:name w:val="Byline"/>
    <w:rsid w:val="00C30C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0C82"/>
    <w:pPr>
      <w:tabs>
        <w:tab w:val="clear" w:pos="3600"/>
        <w:tab w:val="clear" w:pos="3958"/>
      </w:tabs>
      <w:jc w:val="right"/>
    </w:pPr>
  </w:style>
  <w:style w:type="character" w:styleId="Emphasis">
    <w:name w:val="Emphasis"/>
    <w:basedOn w:val="DefaultParagraphFont"/>
    <w:qFormat/>
    <w:rsid w:val="00C30C82"/>
    <w:rPr>
      <w:i/>
    </w:rPr>
  </w:style>
  <w:style w:type="paragraph" w:styleId="Caption">
    <w:name w:val="caption"/>
    <w:basedOn w:val="BodyText"/>
    <w:next w:val="Normal"/>
    <w:qFormat/>
    <w:rsid w:val="00C30C82"/>
    <w:pPr>
      <w:framePr w:w="2268" w:hSpace="181" w:vSpace="181" w:wrap="around" w:vAnchor="text" w:hAnchor="page" w:x="1135" w:y="285" w:anchorLock="1"/>
    </w:pPr>
    <w:rPr>
      <w:i/>
    </w:rPr>
  </w:style>
  <w:style w:type="paragraph" w:customStyle="1" w:styleId="MiniTOCTitle">
    <w:name w:val="MiniTOCTitle"/>
    <w:basedOn w:val="Heading4"/>
    <w:rsid w:val="00C30C82"/>
    <w:pPr>
      <w:spacing w:before="240"/>
      <w:outlineLvl w:val="9"/>
    </w:pPr>
    <w:rPr>
      <w:noProof/>
      <w:sz w:val="24"/>
    </w:rPr>
  </w:style>
  <w:style w:type="paragraph" w:customStyle="1" w:styleId="MiniTOCItem">
    <w:name w:val="MiniTOCItem"/>
    <w:basedOn w:val="ListBullet"/>
    <w:rsid w:val="00C30C82"/>
    <w:pPr>
      <w:numPr>
        <w:numId w:val="0"/>
      </w:numPr>
      <w:tabs>
        <w:tab w:val="right" w:leader="dot" w:pos="6521"/>
      </w:tabs>
      <w:spacing w:before="0" w:after="0"/>
    </w:pPr>
  </w:style>
  <w:style w:type="paragraph" w:customStyle="1" w:styleId="TOFTitle">
    <w:name w:val="TOFTitle"/>
    <w:basedOn w:val="TOCTitle"/>
    <w:rsid w:val="00C30C82"/>
  </w:style>
  <w:style w:type="paragraph" w:styleId="TableofFigures">
    <w:name w:val="table of figures"/>
    <w:basedOn w:val="Normal"/>
    <w:next w:val="Normal"/>
    <w:semiHidden/>
    <w:rsid w:val="00C30C82"/>
    <w:pPr>
      <w:tabs>
        <w:tab w:val="right" w:leader="dot" w:pos="9072"/>
      </w:tabs>
      <w:ind w:left="970" w:hanging="403"/>
    </w:pPr>
    <w:rPr>
      <w:rFonts w:ascii="Times New Roman" w:hAnsi="Times New Roman"/>
      <w:b/>
    </w:rPr>
  </w:style>
  <w:style w:type="paragraph" w:styleId="ListNumber">
    <w:name w:val="List Number"/>
    <w:basedOn w:val="List"/>
    <w:rsid w:val="00C30C82"/>
    <w:pPr>
      <w:numPr>
        <w:numId w:val="14"/>
      </w:numPr>
      <w:tabs>
        <w:tab w:val="clear" w:pos="340"/>
      </w:tabs>
    </w:pPr>
  </w:style>
  <w:style w:type="character" w:customStyle="1" w:styleId="WingdingSymbols">
    <w:name w:val="Wingding Symbols"/>
    <w:rsid w:val="00C30C82"/>
    <w:rPr>
      <w:rFonts w:ascii="Wingdings" w:hAnsi="Wingdings"/>
    </w:rPr>
  </w:style>
  <w:style w:type="paragraph" w:customStyle="1" w:styleId="TableHeading">
    <w:name w:val="Table Heading"/>
    <w:basedOn w:val="HeadingBase"/>
    <w:rsid w:val="00C30C82"/>
    <w:pPr>
      <w:keepLines/>
      <w:pBdr>
        <w:bottom w:val="single" w:sz="6" w:space="1" w:color="918585"/>
      </w:pBdr>
      <w:spacing w:before="240"/>
    </w:pPr>
  </w:style>
  <w:style w:type="character" w:customStyle="1" w:styleId="HotSpot">
    <w:name w:val="HotSpot"/>
    <w:rsid w:val="00C30C82"/>
    <w:rPr>
      <w:color w:val="0033CC"/>
      <w:u w:val="none"/>
    </w:rPr>
  </w:style>
  <w:style w:type="paragraph" w:customStyle="1" w:styleId="BodyTextRight">
    <w:name w:val="Body Text Right"/>
    <w:basedOn w:val="BodyText"/>
    <w:rsid w:val="00C30C82"/>
    <w:pPr>
      <w:spacing w:before="0" w:after="0"/>
      <w:jc w:val="right"/>
    </w:pPr>
  </w:style>
  <w:style w:type="paragraph" w:styleId="Index3">
    <w:name w:val="index 3"/>
    <w:basedOn w:val="ListNumber2"/>
    <w:next w:val="Normal"/>
    <w:semiHidden/>
    <w:rsid w:val="00C30C82"/>
    <w:pPr>
      <w:numPr>
        <w:numId w:val="0"/>
      </w:numPr>
      <w:tabs>
        <w:tab w:val="right" w:leader="dot" w:pos="4176"/>
      </w:tabs>
    </w:pPr>
  </w:style>
  <w:style w:type="paragraph" w:styleId="ListNumber2">
    <w:name w:val="List Number 2"/>
    <w:basedOn w:val="List2"/>
    <w:rsid w:val="00C30C82"/>
    <w:pPr>
      <w:numPr>
        <w:numId w:val="9"/>
      </w:numPr>
      <w:tabs>
        <w:tab w:val="clear" w:pos="1060"/>
      </w:tabs>
    </w:pPr>
  </w:style>
  <w:style w:type="paragraph" w:customStyle="1" w:styleId="MarginNote">
    <w:name w:val="Margin Note"/>
    <w:basedOn w:val="BodyText"/>
    <w:rsid w:val="00C30C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0C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0C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0C82"/>
    <w:rPr>
      <w:sz w:val="32"/>
    </w:rPr>
  </w:style>
  <w:style w:type="paragraph" w:customStyle="1" w:styleId="HeadingProcedure">
    <w:name w:val="Heading Procedure"/>
    <w:basedOn w:val="HeadingBase"/>
    <w:next w:val="Normal"/>
    <w:rsid w:val="00C30C82"/>
    <w:pPr>
      <w:tabs>
        <w:tab w:val="left" w:pos="0"/>
      </w:tabs>
      <w:spacing w:before="120" w:after="60"/>
    </w:pPr>
    <w:rPr>
      <w:i/>
      <w:color w:val="918585"/>
      <w:sz w:val="22"/>
    </w:rPr>
  </w:style>
  <w:style w:type="paragraph" w:customStyle="1" w:styleId="TableBodyText">
    <w:name w:val="Table Body Text"/>
    <w:basedOn w:val="BodyText"/>
    <w:rsid w:val="00C30C82"/>
    <w:pPr>
      <w:spacing w:before="60" w:after="60"/>
    </w:pPr>
  </w:style>
  <w:style w:type="paragraph" w:styleId="ListContinue">
    <w:name w:val="List Continue"/>
    <w:basedOn w:val="List"/>
    <w:rsid w:val="00C30C82"/>
    <w:pPr>
      <w:ind w:firstLine="0"/>
    </w:pPr>
  </w:style>
  <w:style w:type="paragraph" w:customStyle="1" w:styleId="ListNote">
    <w:name w:val="List Note"/>
    <w:basedOn w:val="List"/>
    <w:rsid w:val="00C30C82"/>
    <w:pPr>
      <w:pBdr>
        <w:top w:val="single" w:sz="6" w:space="2" w:color="918585"/>
        <w:bottom w:val="single" w:sz="6" w:space="2" w:color="918585"/>
      </w:pBdr>
      <w:tabs>
        <w:tab w:val="left" w:pos="1021"/>
      </w:tabs>
      <w:ind w:firstLine="0"/>
    </w:pPr>
  </w:style>
  <w:style w:type="paragraph" w:customStyle="1" w:styleId="Warning">
    <w:name w:val="Warning"/>
    <w:basedOn w:val="BodyText"/>
    <w:rsid w:val="00C30C82"/>
    <w:pPr>
      <w:shd w:val="clear" w:color="auto" w:fill="D9D9D9"/>
      <w:tabs>
        <w:tab w:val="left" w:pos="992"/>
      </w:tabs>
      <w:ind w:left="119" w:right="119"/>
    </w:pPr>
    <w:rPr>
      <w:sz w:val="20"/>
    </w:rPr>
  </w:style>
  <w:style w:type="paragraph" w:customStyle="1" w:styleId="MarginIcons">
    <w:name w:val="Margin Icons"/>
    <w:basedOn w:val="BodyText"/>
    <w:rsid w:val="00C30C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0C82"/>
    <w:rPr>
      <w:rFonts w:ascii="Courier New" w:hAnsi="Courier New"/>
    </w:rPr>
  </w:style>
  <w:style w:type="paragraph" w:customStyle="1" w:styleId="NoteBullet">
    <w:name w:val="Note Bullet"/>
    <w:basedOn w:val="Note"/>
    <w:rsid w:val="00C30C82"/>
    <w:pPr>
      <w:tabs>
        <w:tab w:val="clear" w:pos="680"/>
      </w:tabs>
      <w:spacing w:before="60" w:after="60"/>
    </w:pPr>
  </w:style>
  <w:style w:type="paragraph" w:customStyle="1" w:styleId="SubHeading2">
    <w:name w:val="SubHeading2"/>
    <w:basedOn w:val="HeadingBase"/>
    <w:rsid w:val="00C30C82"/>
    <w:pPr>
      <w:spacing w:before="240" w:after="60"/>
    </w:pPr>
    <w:rPr>
      <w:sz w:val="20"/>
    </w:rPr>
  </w:style>
  <w:style w:type="paragraph" w:customStyle="1" w:styleId="SubHeading1">
    <w:name w:val="SubHeading1"/>
    <w:basedOn w:val="HeadingBase"/>
    <w:rsid w:val="00C30C82"/>
    <w:pPr>
      <w:spacing w:before="240" w:after="60"/>
    </w:pPr>
    <w:rPr>
      <w:color w:val="918585"/>
      <w:sz w:val="22"/>
    </w:rPr>
  </w:style>
  <w:style w:type="paragraph" w:customStyle="1" w:styleId="SideHeading">
    <w:name w:val="Side Heading"/>
    <w:basedOn w:val="HeadingBase"/>
    <w:rsid w:val="00C30C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0C82"/>
    <w:pPr>
      <w:numPr>
        <w:numId w:val="10"/>
      </w:numPr>
    </w:pPr>
  </w:style>
  <w:style w:type="paragraph" w:styleId="PlainText">
    <w:name w:val="Plain Text"/>
    <w:basedOn w:val="Normal"/>
    <w:link w:val="PlainTextChar"/>
    <w:rsid w:val="00C30C82"/>
    <w:rPr>
      <w:sz w:val="20"/>
    </w:rPr>
  </w:style>
  <w:style w:type="character" w:customStyle="1" w:styleId="PlainTextChar">
    <w:name w:val="Plain Text Char"/>
    <w:basedOn w:val="DefaultParagraphFont"/>
    <w:link w:val="PlainText"/>
    <w:rsid w:val="00C30C82"/>
    <w:rPr>
      <w:rFonts w:ascii="Courier New" w:eastAsia="Times New Roman" w:hAnsi="Courier New" w:cs="Times New Roman"/>
      <w:sz w:val="20"/>
      <w:szCs w:val="20"/>
      <w:lang w:eastAsia="en-US"/>
    </w:rPr>
  </w:style>
  <w:style w:type="character" w:customStyle="1" w:styleId="MenuOption">
    <w:name w:val="Menu Option"/>
    <w:basedOn w:val="DefaultParagraphFont"/>
    <w:rsid w:val="00C30C82"/>
    <w:rPr>
      <w:b/>
      <w:smallCaps/>
    </w:rPr>
  </w:style>
  <w:style w:type="paragraph" w:customStyle="1" w:styleId="TableListNumber">
    <w:name w:val="Table List Number"/>
    <w:basedOn w:val="ListNumber"/>
    <w:rsid w:val="00C30C82"/>
    <w:pPr>
      <w:numPr>
        <w:numId w:val="0"/>
      </w:numPr>
    </w:pPr>
  </w:style>
  <w:style w:type="paragraph" w:styleId="TOC4">
    <w:name w:val="toc 4"/>
    <w:basedOn w:val="TOCBase"/>
    <w:next w:val="Normal"/>
    <w:semiHidden/>
    <w:rsid w:val="00C30C82"/>
    <w:pPr>
      <w:tabs>
        <w:tab w:val="right" w:leader="dot" w:pos="9071"/>
      </w:tabs>
      <w:ind w:left="1701"/>
    </w:pPr>
  </w:style>
  <w:style w:type="paragraph" w:customStyle="1" w:styleId="ListAlpha">
    <w:name w:val="List Alpha"/>
    <w:basedOn w:val="List"/>
    <w:rsid w:val="00C30C82"/>
    <w:pPr>
      <w:numPr>
        <w:numId w:val="8"/>
      </w:numPr>
    </w:pPr>
  </w:style>
  <w:style w:type="paragraph" w:customStyle="1" w:styleId="ListAlpha2">
    <w:name w:val="List Alpha 2"/>
    <w:basedOn w:val="List2"/>
    <w:rsid w:val="00C30C82"/>
    <w:pPr>
      <w:numPr>
        <w:numId w:val="7"/>
      </w:numPr>
    </w:pPr>
  </w:style>
  <w:style w:type="paragraph" w:styleId="List2">
    <w:name w:val="List 2"/>
    <w:basedOn w:val="BodyText"/>
    <w:rsid w:val="00C30C82"/>
    <w:pPr>
      <w:tabs>
        <w:tab w:val="left" w:pos="680"/>
      </w:tabs>
      <w:spacing w:before="60" w:after="60"/>
      <w:ind w:left="680" w:hanging="340"/>
    </w:pPr>
  </w:style>
  <w:style w:type="paragraph" w:styleId="List3">
    <w:name w:val="List 3"/>
    <w:basedOn w:val="BodyText"/>
    <w:rsid w:val="00C30C82"/>
    <w:pPr>
      <w:tabs>
        <w:tab w:val="left" w:pos="1021"/>
      </w:tabs>
      <w:spacing w:before="60" w:after="60"/>
      <w:ind w:left="1020" w:hanging="340"/>
    </w:pPr>
  </w:style>
  <w:style w:type="paragraph" w:styleId="List4">
    <w:name w:val="List 4"/>
    <w:basedOn w:val="BodyText"/>
    <w:rsid w:val="00C30C82"/>
    <w:pPr>
      <w:tabs>
        <w:tab w:val="left" w:pos="1361"/>
      </w:tabs>
      <w:spacing w:before="60" w:after="60"/>
      <w:ind w:left="1361" w:hanging="340"/>
    </w:pPr>
  </w:style>
  <w:style w:type="paragraph" w:styleId="List5">
    <w:name w:val="List 5"/>
    <w:basedOn w:val="BodyText"/>
    <w:rsid w:val="00C30C82"/>
    <w:pPr>
      <w:tabs>
        <w:tab w:val="left" w:pos="1701"/>
      </w:tabs>
      <w:spacing w:before="60" w:after="60"/>
      <w:ind w:left="1701" w:hanging="340"/>
    </w:pPr>
  </w:style>
  <w:style w:type="paragraph" w:styleId="ListBullet3">
    <w:name w:val="List Bullet 3"/>
    <w:basedOn w:val="List3"/>
    <w:rsid w:val="00C30C82"/>
    <w:pPr>
      <w:numPr>
        <w:numId w:val="13"/>
      </w:numPr>
      <w:tabs>
        <w:tab w:val="clear" w:pos="1021"/>
      </w:tabs>
      <w:ind w:left="1037" w:hanging="357"/>
    </w:pPr>
  </w:style>
  <w:style w:type="paragraph" w:styleId="ListBullet4">
    <w:name w:val="List Bullet 4"/>
    <w:basedOn w:val="List4"/>
    <w:rsid w:val="00C30C82"/>
    <w:pPr>
      <w:numPr>
        <w:numId w:val="2"/>
      </w:numPr>
      <w:tabs>
        <w:tab w:val="clear" w:pos="1361"/>
      </w:tabs>
    </w:pPr>
  </w:style>
  <w:style w:type="paragraph" w:styleId="ListBullet5">
    <w:name w:val="List Bullet 5"/>
    <w:basedOn w:val="List5"/>
    <w:rsid w:val="00C30C82"/>
    <w:pPr>
      <w:numPr>
        <w:numId w:val="3"/>
      </w:numPr>
    </w:pPr>
  </w:style>
  <w:style w:type="paragraph" w:styleId="ListContinue2">
    <w:name w:val="List Continue 2"/>
    <w:basedOn w:val="List2"/>
    <w:rsid w:val="00C30C82"/>
    <w:pPr>
      <w:ind w:firstLine="0"/>
    </w:pPr>
  </w:style>
  <w:style w:type="paragraph" w:styleId="ListContinue3">
    <w:name w:val="List Continue 3"/>
    <w:basedOn w:val="List3"/>
    <w:rsid w:val="00C30C82"/>
    <w:pPr>
      <w:ind w:left="1021" w:firstLine="0"/>
    </w:pPr>
  </w:style>
  <w:style w:type="paragraph" w:styleId="ListContinue4">
    <w:name w:val="List Continue 4"/>
    <w:basedOn w:val="List4"/>
    <w:rsid w:val="00C30C82"/>
    <w:pPr>
      <w:ind w:firstLine="0"/>
    </w:pPr>
  </w:style>
  <w:style w:type="paragraph" w:styleId="ListContinue5">
    <w:name w:val="List Continue 5"/>
    <w:basedOn w:val="List5"/>
    <w:rsid w:val="00C30C82"/>
    <w:pPr>
      <w:ind w:firstLine="0"/>
    </w:pPr>
  </w:style>
  <w:style w:type="paragraph" w:styleId="ListNumber3">
    <w:name w:val="List Number 3"/>
    <w:basedOn w:val="List3"/>
    <w:rsid w:val="00C30C82"/>
    <w:pPr>
      <w:numPr>
        <w:numId w:val="4"/>
      </w:numPr>
    </w:pPr>
  </w:style>
  <w:style w:type="paragraph" w:styleId="ListNumber4">
    <w:name w:val="List Number 4"/>
    <w:basedOn w:val="List4"/>
    <w:rsid w:val="00C30C82"/>
    <w:pPr>
      <w:numPr>
        <w:numId w:val="5"/>
      </w:numPr>
    </w:pPr>
  </w:style>
  <w:style w:type="paragraph" w:styleId="ListNumber5">
    <w:name w:val="List Number 5"/>
    <w:basedOn w:val="List5"/>
    <w:rsid w:val="00C30C82"/>
    <w:pPr>
      <w:numPr>
        <w:numId w:val="6"/>
      </w:numPr>
    </w:pPr>
  </w:style>
  <w:style w:type="paragraph" w:styleId="BlockText">
    <w:name w:val="Block Text"/>
    <w:basedOn w:val="Normal"/>
    <w:rsid w:val="00C30C82"/>
    <w:pPr>
      <w:spacing w:after="120"/>
      <w:ind w:left="1440" w:right="1440"/>
    </w:pPr>
  </w:style>
  <w:style w:type="character" w:customStyle="1" w:styleId="Subscript">
    <w:name w:val="Subscript"/>
    <w:basedOn w:val="DefaultParagraphFont"/>
    <w:rsid w:val="00C30C82"/>
    <w:rPr>
      <w:sz w:val="16"/>
      <w:vertAlign w:val="subscript"/>
    </w:rPr>
  </w:style>
  <w:style w:type="character" w:customStyle="1" w:styleId="Superscript">
    <w:name w:val="Superscript"/>
    <w:basedOn w:val="DefaultParagraphFont"/>
    <w:rsid w:val="00C30C82"/>
    <w:rPr>
      <w:sz w:val="16"/>
      <w:vertAlign w:val="superscript"/>
    </w:rPr>
  </w:style>
  <w:style w:type="character" w:customStyle="1" w:styleId="Symbols">
    <w:name w:val="Symbols"/>
    <w:basedOn w:val="DefaultParagraphFont"/>
    <w:rsid w:val="00C30C82"/>
    <w:rPr>
      <w:rFonts w:ascii="Symbol" w:hAnsi="Symbol"/>
    </w:rPr>
  </w:style>
  <w:style w:type="character" w:customStyle="1" w:styleId="MenuOptions">
    <w:name w:val="Menu Options"/>
    <w:basedOn w:val="DefaultParagraphFont"/>
    <w:rsid w:val="00C30C82"/>
    <w:rPr>
      <w:rFonts w:ascii="Arial Narrow" w:hAnsi="Arial Narrow"/>
      <w:smallCaps/>
    </w:rPr>
  </w:style>
  <w:style w:type="character" w:customStyle="1" w:styleId="Buttons">
    <w:name w:val="Buttons"/>
    <w:basedOn w:val="DefaultParagraphFont"/>
    <w:rsid w:val="00C30C82"/>
    <w:rPr>
      <w:b/>
    </w:rPr>
  </w:style>
  <w:style w:type="character" w:customStyle="1" w:styleId="Underlined">
    <w:name w:val="Underlined"/>
    <w:basedOn w:val="DefaultParagraphFont"/>
    <w:rsid w:val="00C30C82"/>
    <w:rPr>
      <w:u w:val="single"/>
    </w:rPr>
  </w:style>
  <w:style w:type="paragraph" w:customStyle="1" w:styleId="TableBodyTextRight">
    <w:name w:val="Table Body Text Right"/>
    <w:basedOn w:val="TableBodyText"/>
    <w:rsid w:val="00C30C82"/>
    <w:pPr>
      <w:widowControl w:val="0"/>
      <w:autoSpaceDE w:val="0"/>
      <w:autoSpaceDN w:val="0"/>
      <w:adjustRightInd w:val="0"/>
      <w:jc w:val="right"/>
    </w:pPr>
    <w:rPr>
      <w:rFonts w:cs="Arial"/>
      <w:szCs w:val="18"/>
    </w:rPr>
  </w:style>
  <w:style w:type="paragraph" w:customStyle="1" w:styleId="CopyrightText">
    <w:name w:val="Copyright Text"/>
    <w:basedOn w:val="BodyText"/>
    <w:rsid w:val="00C30C82"/>
    <w:rPr>
      <w:sz w:val="18"/>
    </w:rPr>
  </w:style>
  <w:style w:type="paragraph" w:customStyle="1" w:styleId="BodySmallRight">
    <w:name w:val="Body Small Right"/>
    <w:basedOn w:val="BodyTextRight"/>
    <w:rsid w:val="00C30C82"/>
    <w:rPr>
      <w:sz w:val="18"/>
      <w:szCs w:val="18"/>
    </w:rPr>
  </w:style>
  <w:style w:type="paragraph" w:customStyle="1" w:styleId="MarginEdition">
    <w:name w:val="Margin Edition"/>
    <w:basedOn w:val="MarginNote"/>
    <w:rsid w:val="00C30C82"/>
    <w:pPr>
      <w:spacing w:before="0" w:after="0"/>
    </w:pPr>
    <w:rPr>
      <w:rFonts w:ascii="Times New Roman" w:hAnsi="Times New Roman"/>
      <w:color w:val="999999"/>
    </w:rPr>
  </w:style>
  <w:style w:type="paragraph" w:customStyle="1" w:styleId="Spacer">
    <w:name w:val="Spacer"/>
    <w:basedOn w:val="Normal"/>
    <w:rsid w:val="00C30C82"/>
    <w:rPr>
      <w:sz w:val="2"/>
      <w:szCs w:val="2"/>
    </w:rPr>
  </w:style>
  <w:style w:type="character" w:customStyle="1" w:styleId="Small">
    <w:name w:val="Small"/>
    <w:basedOn w:val="DefaultParagraphFont"/>
    <w:rsid w:val="00C30C82"/>
    <w:rPr>
      <w:sz w:val="16"/>
    </w:rPr>
  </w:style>
  <w:style w:type="paragraph" w:customStyle="1" w:styleId="WideTable">
    <w:name w:val="Wide Table"/>
    <w:basedOn w:val="Normal"/>
    <w:rsid w:val="00C30C82"/>
    <w:pPr>
      <w:ind w:left="-1418"/>
    </w:pPr>
    <w:rPr>
      <w:sz w:val="2"/>
      <w:szCs w:val="2"/>
    </w:rPr>
  </w:style>
  <w:style w:type="character" w:styleId="PageNumber">
    <w:name w:val="page number"/>
    <w:basedOn w:val="DefaultParagraphFont"/>
    <w:rsid w:val="00C30C82"/>
  </w:style>
  <w:style w:type="paragraph" w:styleId="Quote">
    <w:name w:val="Quote"/>
    <w:basedOn w:val="Heading1"/>
    <w:link w:val="QuoteChar"/>
    <w:qFormat/>
    <w:rsid w:val="00C30C82"/>
    <w:rPr>
      <w:b w:val="0"/>
      <w:sz w:val="72"/>
      <w:szCs w:val="72"/>
      <w:lang w:val="en-NZ"/>
    </w:rPr>
  </w:style>
  <w:style w:type="character" w:customStyle="1" w:styleId="QuoteChar">
    <w:name w:val="Quote Char"/>
    <w:basedOn w:val="DefaultParagraphFont"/>
    <w:link w:val="Quote"/>
    <w:rsid w:val="00C30C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0C82"/>
    <w:pPr>
      <w:pageBreakBefore/>
    </w:pPr>
  </w:style>
  <w:style w:type="paragraph" w:customStyle="1" w:styleId="Border">
    <w:name w:val="Border"/>
    <w:basedOn w:val="Normal"/>
    <w:qFormat/>
    <w:rsid w:val="00C30C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0C82"/>
    <w:rPr>
      <w:b/>
      <w:bCs/>
      <w:i/>
      <w:iCs/>
      <w:color w:val="auto"/>
    </w:rPr>
  </w:style>
  <w:style w:type="paragraph" w:styleId="IntenseQuote">
    <w:name w:val="Intense Quote"/>
    <w:basedOn w:val="Normal"/>
    <w:next w:val="Normal"/>
    <w:link w:val="IntenseQuoteChar"/>
    <w:uiPriority w:val="30"/>
    <w:qFormat/>
    <w:rsid w:val="00C30C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0C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0C82"/>
    <w:rPr>
      <w:smallCaps/>
      <w:color w:val="auto"/>
      <w:u w:val="single"/>
    </w:rPr>
  </w:style>
  <w:style w:type="character" w:styleId="IntenseReference">
    <w:name w:val="Intense Reference"/>
    <w:basedOn w:val="DefaultParagraphFont"/>
    <w:uiPriority w:val="32"/>
    <w:qFormat/>
    <w:rsid w:val="00C30C82"/>
    <w:rPr>
      <w:b/>
      <w:bCs/>
      <w:smallCaps/>
      <w:color w:val="auto"/>
      <w:spacing w:val="5"/>
      <w:u w:val="single"/>
    </w:rPr>
  </w:style>
  <w:style w:type="paragraph" w:customStyle="1" w:styleId="2ColumnHeading">
    <w:name w:val="2Column Heading"/>
    <w:basedOn w:val="BodyText"/>
    <w:qFormat/>
    <w:rsid w:val="00C30C82"/>
    <w:pPr>
      <w:spacing w:after="60"/>
      <w:ind w:left="-2268"/>
    </w:pPr>
    <w:rPr>
      <w:b/>
    </w:rPr>
  </w:style>
  <w:style w:type="paragraph" w:customStyle="1" w:styleId="Heading1TOC">
    <w:name w:val="Heading1 TOC"/>
    <w:basedOn w:val="Normal"/>
    <w:qFormat/>
    <w:rsid w:val="00C30C82"/>
    <w:pPr>
      <w:spacing w:before="240" w:after="120"/>
    </w:pPr>
    <w:rPr>
      <w:rFonts w:ascii="Times New Roman" w:hAnsi="Times New Roman"/>
      <w:b/>
      <w:sz w:val="32"/>
    </w:rPr>
  </w:style>
  <w:style w:type="paragraph" w:customStyle="1" w:styleId="Heading2TOC">
    <w:name w:val="Heading2 TOC"/>
    <w:basedOn w:val="Normal"/>
    <w:qFormat/>
    <w:rsid w:val="00C30C82"/>
    <w:pPr>
      <w:spacing w:before="240" w:after="60"/>
    </w:pPr>
    <w:rPr>
      <w:rFonts w:ascii="Times New Roman" w:hAnsi="Times New Roman"/>
      <w:b/>
      <w:sz w:val="28"/>
    </w:rPr>
  </w:style>
  <w:style w:type="character" w:customStyle="1" w:styleId="Underline">
    <w:name w:val="Underline"/>
    <w:basedOn w:val="DefaultParagraphFont"/>
    <w:qFormat/>
    <w:rsid w:val="00C30C82"/>
    <w:rPr>
      <w:u w:val="single"/>
    </w:rPr>
  </w:style>
  <w:style w:type="character" w:customStyle="1" w:styleId="BoldandItalics">
    <w:name w:val="Bold and Italics"/>
    <w:qFormat/>
    <w:rsid w:val="00C30C82"/>
    <w:rPr>
      <w:b/>
      <w:i/>
      <w:u w:val="none"/>
    </w:rPr>
  </w:style>
  <w:style w:type="paragraph" w:styleId="BalloonText">
    <w:name w:val="Balloon Text"/>
    <w:basedOn w:val="Normal"/>
    <w:link w:val="BalloonTextChar"/>
    <w:rsid w:val="00C30C82"/>
    <w:rPr>
      <w:rFonts w:ascii="Tahoma" w:hAnsi="Tahoma" w:cs="Tahoma"/>
      <w:sz w:val="16"/>
      <w:szCs w:val="16"/>
    </w:rPr>
  </w:style>
  <w:style w:type="character" w:customStyle="1" w:styleId="BalloonTextChar">
    <w:name w:val="Balloon Text Char"/>
    <w:basedOn w:val="DefaultParagraphFont"/>
    <w:link w:val="BalloonText"/>
    <w:rsid w:val="00C30C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0C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30C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0C82"/>
    <w:rPr>
      <w:b/>
      <w:color w:val="660033"/>
      <w:spacing w:val="0"/>
    </w:rPr>
  </w:style>
  <w:style w:type="paragraph" w:customStyle="1" w:styleId="Nameditemlist">
    <w:name w:val="Named item list"/>
    <w:basedOn w:val="BodyText"/>
    <w:qFormat/>
    <w:rsid w:val="00C30C82"/>
    <w:pPr>
      <w:tabs>
        <w:tab w:val="left" w:pos="2835"/>
      </w:tabs>
      <w:ind w:left="2835" w:hanging="2835"/>
    </w:pPr>
  </w:style>
  <w:style w:type="paragraph" w:customStyle="1" w:styleId="BodyTextnopadding">
    <w:name w:val="Body Text no padding"/>
    <w:basedOn w:val="BodyText"/>
    <w:qFormat/>
    <w:rsid w:val="00C30C82"/>
    <w:pPr>
      <w:spacing w:before="0" w:after="0"/>
    </w:pPr>
  </w:style>
  <w:style w:type="paragraph" w:customStyle="1" w:styleId="BodyTextBold">
    <w:name w:val="Body Text Bold"/>
    <w:basedOn w:val="BodyText"/>
    <w:qFormat/>
    <w:rsid w:val="00C30C82"/>
    <w:rPr>
      <w:b/>
    </w:rPr>
  </w:style>
  <w:style w:type="character" w:styleId="Hyperlink">
    <w:name w:val="Hyperlink"/>
    <w:basedOn w:val="DefaultParagraphFont"/>
    <w:uiPriority w:val="99"/>
    <w:unhideWhenUsed/>
    <w:rsid w:val="00780E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890</Words>
  <Characters>5587</Characters>
  <Application>Microsoft Office Word</Application>
  <DocSecurity>0</DocSecurity>
  <Lines>223</Lines>
  <Paragraphs>111</Paragraphs>
  <ScaleCrop>false</ScaleCrop>
  <Company>Author-it Software Corporation Ltd.</Company>
  <LinksUpToDate>false</LinksUpToDate>
  <CharactersWithSpaces>6366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UEEEL0076 Inspect, test and maintain emergency lighting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2024-11-29T00:45:00Z</dcterms:created>
  <dcterms:modified xsi:type="dcterms:W3CDTF">2024-11-29T00:45:00Z</dcterms:modified>
</cp:coreProperties>
</file>