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3040" w:rsidP="004F30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UEEEL0072 Set up and place LV electrical apparatus and associated circuits into service</w:t>
      </w:r>
      <w:r>
        <w:fldChar w:fldCharType="end"/>
      </w:r>
    </w:p>
    <w:p w:rsidR="004F3040" w:rsidP="004F3040">
      <w:pPr>
        <w:pStyle w:val="Version"/>
        <w:sectPr w:rsidSect="00EA42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A42AF" w:rsidP="00EA42AF">
      <w:pPr>
        <w:pStyle w:val="SuperHeading"/>
      </w:pPr>
      <w:r w:rsidRPr="00EA42AF">
        <w:t>UEEEL0072 Set up and place LV electrical apparatus and associated circuits into service</w:t>
      </w:r>
    </w:p>
    <w:p w:rsidR="00000000" w:rsidRPr="00EA42AF" w:rsidP="00EA42AF">
      <w:pPr>
        <w:pStyle w:val="Heading1"/>
      </w:pPr>
      <w:bookmarkStart w:id="1" w:name="O_1289061"/>
      <w:bookmarkEnd w:id="1"/>
      <w:r w:rsidRPr="00EA42A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30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2AF">
            <w:pPr>
              <w:pStyle w:val="BodyText"/>
              <w:rPr>
                <w:lang w:val="en-NZ"/>
              </w:rPr>
            </w:pPr>
            <w:r w:rsidRPr="00EA42AF">
              <w:t>Release 2. Minor change. Typographic error in prerequisites corrected.</w:t>
            </w:r>
          </w:p>
        </w:tc>
      </w:tr>
      <w:tr w:rsidTr="004F30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2AF" w:rsidP="00EA42AF">
            <w:pPr>
              <w:pStyle w:val="BodyText"/>
            </w:pPr>
            <w:r w:rsidRPr="00EA42AF">
              <w:t>Release 1. This is the first release of this unit of competency in the UEE Electrotechnology Training Package</w:t>
            </w:r>
          </w:p>
        </w:tc>
      </w:tr>
    </w:tbl>
    <w:p w:rsidR="004F3040" w:rsidP="00EA42AF">
      <w:pPr>
        <w:pStyle w:val="NoPaddingFontSize1"/>
      </w:pPr>
    </w:p>
    <w:p w:rsidR="004F3040" w:rsidP="00EA42AF">
      <w:pPr>
        <w:pStyle w:val="NoPaddingFontSize1"/>
      </w:pPr>
    </w:p>
    <w:p w:rsidR="00000000" w:rsidRPr="00EA42AF" w:rsidP="00EA42AF">
      <w:pPr>
        <w:pStyle w:val="Heading1"/>
      </w:pPr>
      <w:bookmarkStart w:id="2" w:name="O_1289060"/>
      <w:bookmarkEnd w:id="2"/>
      <w:r w:rsidRPr="00EA42A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42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2AF" w:rsidP="00EA42AF">
            <w:pPr>
              <w:pStyle w:val="BodyText"/>
            </w:pPr>
            <w:r w:rsidRPr="00EA42AF">
              <w:t xml:space="preserve">This unit involves the skills and knowledge required to set up and place low voltage (LV) electrical apparatus </w:t>
            </w:r>
            <w:r w:rsidRPr="00EA42AF">
              <w:t>and associated circuits into service.</w:t>
            </w:r>
          </w:p>
          <w:p w:rsidR="00000000" w:rsidRPr="00EA42AF" w:rsidP="00EA42AF">
            <w:pPr>
              <w:pStyle w:val="BodyText"/>
            </w:pPr>
            <w:r w:rsidRPr="00EA42AF">
              <w:t>It includes preparing and setting up electrical apparatus and associated controls, and completing mandatory documentation.</w:t>
            </w:r>
          </w:p>
          <w:p w:rsidR="00000000" w:rsidRPr="00EA42AF" w:rsidP="00EA42AF">
            <w:pPr>
              <w:pStyle w:val="BodyText"/>
            </w:pPr>
            <w:r w:rsidRPr="00EA42AF">
              <w:t xml:space="preserve">The skills and knowledge described in this unit require a licence or permit to practice in the </w:t>
            </w:r>
            <w:r w:rsidRPr="00EA42AF">
              <w:t>workplace where work is carried out on electrical installations which are designed to operate at voltages greater than 50 volt (V) alternating current (a.c.) or 120 V direct current (d.c.).</w:t>
            </w:r>
          </w:p>
          <w:p w:rsidR="00000000" w:rsidRPr="00EA42AF" w:rsidP="00EA42AF">
            <w:pPr>
              <w:pStyle w:val="BodyText"/>
            </w:pPr>
            <w:r w:rsidRPr="00EA42AF">
              <w:t>Competency development activities in this unit are subject to regu</w:t>
            </w:r>
            <w:r w:rsidRPr="00EA42AF">
              <w:t>lations directly related to licensing. Where a licence or permit to practice is not held, a relevant contract of training, such as an Australian Apprenticeship, may be required.</w:t>
            </w:r>
          </w:p>
          <w:p w:rsidR="00000000" w:rsidRPr="00EA42AF" w:rsidP="00EA42AF">
            <w:pPr>
              <w:pStyle w:val="BodyText"/>
            </w:pPr>
            <w:r w:rsidRPr="00EA42AF">
              <w:t xml:space="preserve">Additional and/or other conditions may apply in some jurisdictions subject to </w:t>
            </w:r>
            <w:r w:rsidRPr="00EA42AF">
              <w:t>regulations related to electrical work. Practice in the workplace and during training is also subject to work health and safety (WHS)/occupational health and safety (OHS) regulations.</w:t>
            </w:r>
          </w:p>
        </w:tc>
      </w:tr>
    </w:tbl>
    <w:p w:rsidR="00000000" w:rsidRPr="00EA42AF" w:rsidP="00EA42AF">
      <w:pPr>
        <w:pStyle w:val="NoPaddingFontSize1"/>
      </w:pPr>
    </w:p>
    <w:p w:rsidR="00000000" w:rsidRPr="00EA42AF" w:rsidP="00EA42AF">
      <w:pPr>
        <w:pStyle w:val="AllowPageBreak"/>
      </w:pPr>
    </w:p>
    <w:p w:rsidR="00000000" w:rsidRPr="00EA42AF" w:rsidP="00EA42AF">
      <w:pPr>
        <w:pStyle w:val="Heading1"/>
      </w:pPr>
      <w:bookmarkStart w:id="3" w:name="O_1289059"/>
      <w:bookmarkEnd w:id="3"/>
      <w:r w:rsidRPr="00EA42A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42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2AF" w:rsidP="00EA42AF">
            <w:pPr>
              <w:pStyle w:val="BodyText"/>
            </w:pPr>
            <w:r w:rsidRPr="00EA42AF">
              <w:t>UEECD0007 Apply work health and safety regulations, codes and practices in the workplace</w:t>
            </w:r>
          </w:p>
          <w:p w:rsidR="00000000" w:rsidRPr="00EA42AF" w:rsidP="00EA42AF">
            <w:pPr>
              <w:pStyle w:val="BodyText"/>
            </w:pPr>
            <w:r w:rsidRPr="00EA42AF">
              <w:t>UEECD0019 Fabricate, assemble and dismantle utilities industry components</w:t>
            </w:r>
          </w:p>
          <w:p w:rsidR="00000000" w:rsidRPr="00EA42AF" w:rsidP="00EA42AF">
            <w:pPr>
              <w:pStyle w:val="BodyText"/>
            </w:pPr>
            <w:r w:rsidRPr="00EA42AF">
              <w:t>UEECD0020 Fix and secure electrotechnology equipment</w:t>
            </w:r>
          </w:p>
          <w:p w:rsidR="00000000" w:rsidRPr="00EA42AF" w:rsidP="00EA42AF">
            <w:pPr>
              <w:pStyle w:val="BodyText"/>
            </w:pPr>
            <w:r w:rsidRPr="00EA42AF">
              <w:t>UEECD0051 Use drawings, diagrams, schedu</w:t>
            </w:r>
            <w:r w:rsidRPr="00EA42AF">
              <w:t>les, standards, codes and specifications</w:t>
            </w:r>
          </w:p>
          <w:p w:rsidR="00000000" w:rsidRPr="00EA42AF" w:rsidP="00EA42AF">
            <w:pPr>
              <w:pStyle w:val="BodyText"/>
            </w:pPr>
            <w:r w:rsidRPr="00EA42AF">
              <w:t>UEECD0016 Document and apply measures to control WHS risks associated with electrotechnology work</w:t>
            </w:r>
          </w:p>
          <w:p w:rsidR="00000000" w:rsidRPr="00EA42AF" w:rsidP="00EA42AF">
            <w:pPr>
              <w:pStyle w:val="BodyText"/>
            </w:pPr>
            <w:r w:rsidRPr="00EA42AF">
              <w:t>UEEEL0003 Arrange circuits, control and protection for general electrical installations</w:t>
            </w:r>
          </w:p>
          <w:p w:rsidR="00000000" w:rsidRPr="00EA42AF" w:rsidP="00EA42AF">
            <w:pPr>
              <w:pStyle w:val="BodyText"/>
            </w:pPr>
            <w:r w:rsidRPr="00EA42AF">
              <w:t>UEEEL0020 Solve problems in l</w:t>
            </w:r>
            <w:r w:rsidRPr="00EA42AF">
              <w:t>ow voltage a.c. circuits</w:t>
            </w:r>
          </w:p>
          <w:p w:rsidR="00000000" w:rsidRPr="00EA42AF" w:rsidP="00EA42AF">
            <w:pPr>
              <w:pStyle w:val="BodyText"/>
            </w:pPr>
            <w:r w:rsidRPr="00EA42AF">
              <w:t>UEEEL0039 Design, install and verify compliance and functionality of general electrical installations</w:t>
            </w:r>
          </w:p>
          <w:p w:rsidR="00000000" w:rsidRPr="00EA42AF" w:rsidP="00EA42AF">
            <w:pPr>
              <w:pStyle w:val="BodyText"/>
            </w:pPr>
            <w:r w:rsidRPr="00EA42AF">
              <w:t>UEEEL0023 Terminate cables, cords and accessories for low voltage circuits</w:t>
            </w:r>
          </w:p>
          <w:p w:rsidR="00000000" w:rsidRPr="00EA42AF" w:rsidP="00EA42AF">
            <w:pPr>
              <w:pStyle w:val="BodyText"/>
            </w:pPr>
            <w:r w:rsidRPr="00EA42AF">
              <w:t>UEEEL0018 Select wiring systems and cables for low vol</w:t>
            </w:r>
            <w:r w:rsidRPr="00EA42AF">
              <w:t>tage general electrical installations</w:t>
            </w:r>
          </w:p>
          <w:p w:rsidR="00000000" w:rsidRPr="00EA42AF" w:rsidP="00EA42AF">
            <w:pPr>
              <w:pStyle w:val="BodyText"/>
            </w:pPr>
            <w:r w:rsidRPr="00EA42AF">
              <w:t>UEEEL0005 Develop and connect electrical control circuits</w:t>
            </w:r>
          </w:p>
          <w:p w:rsidR="00000000" w:rsidRPr="00EA42AF" w:rsidP="00EA42AF">
            <w:pPr>
              <w:pStyle w:val="BodyText"/>
            </w:pPr>
            <w:r w:rsidRPr="00EA42AF">
              <w:t>UEEEL0025 Test and connect transformers</w:t>
            </w:r>
          </w:p>
          <w:p w:rsidR="00000000" w:rsidRPr="00EA42AF" w:rsidP="00EA42AF">
            <w:pPr>
              <w:pStyle w:val="BodyText"/>
            </w:pPr>
            <w:r w:rsidRPr="00EA42AF">
              <w:t>UEEEL0024 Test and connect alternating current (a.c.) rotating machines</w:t>
            </w:r>
          </w:p>
          <w:p w:rsidR="00000000" w:rsidRPr="00EA42AF" w:rsidP="00EA42AF">
            <w:pPr>
              <w:pStyle w:val="BodyText"/>
            </w:pPr>
            <w:r w:rsidRPr="00EA42AF">
              <w:t>UEEEL0021 Solve problems in electromagnetic devi</w:t>
            </w:r>
            <w:r w:rsidRPr="00EA42AF">
              <w:t>ces</w:t>
            </w:r>
          </w:p>
          <w:p w:rsidR="00000000" w:rsidRPr="00EA42AF" w:rsidP="00EA42AF">
            <w:pPr>
              <w:pStyle w:val="BodyText"/>
            </w:pPr>
            <w:r w:rsidRPr="00EA42AF">
              <w:t>UEEEL0019 Solve problems in direct current (d.c.) machines</w:t>
            </w:r>
          </w:p>
          <w:p w:rsidR="00000000" w:rsidRPr="00EA42AF" w:rsidP="00EA42AF">
            <w:pPr>
              <w:pStyle w:val="BodyText"/>
            </w:pPr>
            <w:r w:rsidRPr="00EA42AF">
              <w:t>UEEEL0010 Evaluate and modify low voltage socket outlets circuits</w:t>
            </w:r>
          </w:p>
          <w:p w:rsidR="00000000" w:rsidRPr="00EA42AF" w:rsidP="00EA42AF">
            <w:pPr>
              <w:pStyle w:val="BodyText"/>
            </w:pPr>
            <w:r w:rsidRPr="00EA42AF">
              <w:t>UEEEL0008 Evaluate and modify low voltage heating equipment and controls</w:t>
            </w:r>
          </w:p>
          <w:p w:rsidR="00000000" w:rsidRPr="00EA42AF" w:rsidP="00EA42AF">
            <w:pPr>
              <w:pStyle w:val="BodyText"/>
            </w:pPr>
            <w:r w:rsidRPr="00EA42AF">
              <w:t>UEEEL0009 Evaluate and modify low voltage lighting cir</w:t>
            </w:r>
            <w:r w:rsidRPr="00EA42AF">
              <w:t>cuits, equipment, and controls</w:t>
            </w:r>
          </w:p>
          <w:p w:rsidR="00000000" w:rsidRPr="00EA42AF" w:rsidP="00EA42AF">
            <w:pPr>
              <w:pStyle w:val="BodyText"/>
            </w:pPr>
            <w:r w:rsidRPr="00EA42AF">
              <w:t>UEEEL0014 Isolate, test and troubleshoot low voltage electrical circuits</w:t>
            </w:r>
          </w:p>
          <w:p w:rsidR="00000000" w:rsidRPr="00EA42AF" w:rsidP="00EA42AF">
            <w:pPr>
              <w:pStyle w:val="BodyText"/>
            </w:pPr>
            <w:r w:rsidRPr="00EA42AF">
              <w:t>UEEEL0012 Install low voltage wiring, appliances, switchgear and associated accessories</w:t>
            </w:r>
          </w:p>
          <w:p w:rsidR="00000000" w:rsidRPr="00EA42AF" w:rsidP="00EA42AF">
            <w:pPr>
              <w:pStyle w:val="BodyText"/>
            </w:pPr>
            <w:r w:rsidRPr="00EA42AF">
              <w:t>and</w:t>
            </w:r>
          </w:p>
          <w:p w:rsidR="00000000" w:rsidRPr="00EA42AF" w:rsidP="00EA42AF">
            <w:pPr>
              <w:pStyle w:val="BodyText"/>
            </w:pPr>
            <w:r w:rsidRPr="00EA42AF">
              <w:t>UEECD0043 Solve problems in direct current circuits</w:t>
            </w:r>
          </w:p>
          <w:p w:rsidR="00000000" w:rsidRPr="00EA42AF" w:rsidP="00EA42AF">
            <w:pPr>
              <w:pStyle w:val="BodyText"/>
            </w:pPr>
            <w:r w:rsidRPr="00EA42AF">
              <w:t>or</w:t>
            </w:r>
          </w:p>
          <w:p w:rsidR="00000000" w:rsidRPr="00EA42AF" w:rsidP="00EA42AF">
            <w:pPr>
              <w:pStyle w:val="BodyText"/>
            </w:pPr>
            <w:r w:rsidRPr="00EA42AF">
              <w:t>UEECD</w:t>
            </w:r>
            <w:r w:rsidRPr="00EA42AF">
              <w:t>0046 Solve problems in single path circuits</w:t>
            </w:r>
          </w:p>
          <w:p w:rsidR="00000000" w:rsidRPr="00EA42AF" w:rsidP="00EA42AF">
            <w:pPr>
              <w:pStyle w:val="BodyText"/>
            </w:pPr>
            <w:r w:rsidRPr="00EA42AF">
              <w:t>UEECD0044 Solve problems in multiple path circuits</w:t>
            </w:r>
          </w:p>
        </w:tc>
      </w:tr>
    </w:tbl>
    <w:p w:rsidR="00000000" w:rsidRPr="00EA42AF" w:rsidP="00EA42AF">
      <w:pPr>
        <w:pStyle w:val="NoPaddingFontSize1"/>
      </w:pPr>
    </w:p>
    <w:p w:rsidR="00000000" w:rsidRPr="00EA42AF" w:rsidP="00EA42AF">
      <w:pPr>
        <w:pStyle w:val="AllowPageBreak"/>
      </w:pPr>
    </w:p>
    <w:p w:rsidR="00000000" w:rsidRPr="00EA42AF" w:rsidP="00EA42AF">
      <w:pPr>
        <w:pStyle w:val="Heading1"/>
      </w:pPr>
      <w:bookmarkStart w:id="4" w:name="O_1289058"/>
      <w:bookmarkEnd w:id="4"/>
      <w:r w:rsidRPr="00EA42A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42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2AF" w:rsidP="00EA42AF">
            <w:pPr>
              <w:pStyle w:val="BodyText"/>
            </w:pPr>
            <w:r w:rsidRPr="00EA42AF">
              <w:t>Electrical</w:t>
            </w:r>
          </w:p>
        </w:tc>
      </w:tr>
    </w:tbl>
    <w:p w:rsidR="00000000" w:rsidRPr="00EA42AF" w:rsidP="00EA42AF">
      <w:pPr>
        <w:pStyle w:val="NoPaddingFontSize1"/>
      </w:pPr>
    </w:p>
    <w:p w:rsidR="00000000" w:rsidRPr="00EA42AF" w:rsidP="00EA42AF">
      <w:pPr>
        <w:pStyle w:val="AllowPageBreak"/>
      </w:pPr>
    </w:p>
    <w:p w:rsidR="00000000" w:rsidRPr="00EA42AF" w:rsidP="00EA42AF">
      <w:pPr>
        <w:pStyle w:val="Heading1"/>
      </w:pPr>
      <w:bookmarkStart w:id="5" w:name="O_1289057"/>
      <w:bookmarkEnd w:id="5"/>
      <w:r w:rsidRPr="00EA42A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42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2AF" w:rsidP="00EA42AF">
            <w:pPr>
              <w:pStyle w:val="BodyText"/>
            </w:pPr>
            <w:r w:rsidRPr="00EA42AF">
              <w:t>Electrotechnology</w:t>
            </w:r>
          </w:p>
        </w:tc>
      </w:tr>
    </w:tbl>
    <w:p w:rsidR="00000000" w:rsidRPr="00EA42AF" w:rsidP="00EA42AF">
      <w:pPr>
        <w:pStyle w:val="NoPaddingFontSize1"/>
      </w:pPr>
    </w:p>
    <w:p w:rsidR="00000000" w:rsidRPr="00EA42AF" w:rsidP="00EA42AF">
      <w:pPr>
        <w:pStyle w:val="AllowPageBreak"/>
      </w:pPr>
    </w:p>
    <w:p w:rsidR="00000000" w:rsidRPr="00EA42AF" w:rsidP="00EA42AF">
      <w:pPr>
        <w:pStyle w:val="Heading1"/>
      </w:pPr>
      <w:bookmarkStart w:id="6" w:name="O_1289056"/>
      <w:bookmarkEnd w:id="6"/>
      <w:r w:rsidRPr="00EA42A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EA42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2AF" w:rsidP="00EA42AF">
            <w:pPr>
              <w:pStyle w:val="BodyText"/>
            </w:pPr>
            <w:r w:rsidRPr="00EA42A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2AF">
            <w:pPr>
              <w:pStyle w:val="BodyText"/>
              <w:rPr>
                <w:lang w:val="en-NZ"/>
              </w:rPr>
            </w:pPr>
            <w:r w:rsidRPr="00EA42AF">
              <w:rPr>
                <w:rStyle w:val="SpecialBold"/>
              </w:rPr>
              <w:t>PERFORMANCE CRITERIA</w:t>
            </w:r>
          </w:p>
        </w:tc>
      </w:tr>
      <w:tr w:rsidTr="00EA42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2AF">
            <w:pPr>
              <w:pStyle w:val="BodyText"/>
              <w:rPr>
                <w:lang w:val="en-NZ"/>
              </w:rPr>
            </w:pPr>
            <w:r w:rsidRPr="00EA42A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2AF">
            <w:pPr>
              <w:pStyle w:val="BodyText"/>
              <w:rPr>
                <w:lang w:val="en-NZ"/>
              </w:rPr>
            </w:pPr>
            <w:r w:rsidRPr="00EA42AF">
              <w:t>Performance criteria describe the performance needed to demonstrate achievement of the element.</w:t>
            </w:r>
          </w:p>
        </w:tc>
      </w:tr>
      <w:tr w:rsidTr="00EA42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2AF" w:rsidP="00EA42AF">
            <w:pPr>
              <w:pStyle w:val="BodyText"/>
            </w:pPr>
            <w:r w:rsidRPr="00EA42AF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2AF" w:rsidP="00EA42AF">
            <w:pPr>
              <w:pStyle w:val="BodyText"/>
            </w:pPr>
            <w:r w:rsidRPr="00EA42AF">
              <w:rPr>
                <w:rStyle w:val="SpecialBold"/>
              </w:rPr>
              <w:t>Prepare to set up electrical apparatus and associated controls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2AF">
            <w:pPr>
              <w:pStyle w:val="BodyText"/>
              <w:rPr>
                <w:lang w:val="en-NZ"/>
              </w:rPr>
            </w:pPr>
            <w:r w:rsidRPr="00EA42A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2AF">
            <w:pPr>
              <w:pStyle w:val="BodyText"/>
              <w:rPr>
                <w:lang w:val="en-NZ"/>
              </w:rPr>
            </w:pPr>
            <w:r w:rsidRPr="00EA42AF">
              <w:t>WHS/OHS requirements and workplace procedures for a given work area are identified, obtained and applied</w:t>
            </w:r>
          </w:p>
        </w:tc>
      </w:tr>
      <w:tr w:rsidTr="00EA42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2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2AF">
            <w:pPr>
              <w:pStyle w:val="BodyText"/>
              <w:rPr>
                <w:lang w:val="en-NZ"/>
              </w:rPr>
            </w:pPr>
            <w:r w:rsidRPr="00EA42A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2AF">
            <w:pPr>
              <w:pStyle w:val="BodyText"/>
              <w:rPr>
                <w:lang w:val="en-NZ"/>
              </w:rPr>
            </w:pPr>
            <w:r w:rsidRPr="00EA42AF">
              <w:t>WHS/OHS risk control measures and procedures in preparation for the work are followed</w:t>
            </w:r>
          </w:p>
        </w:tc>
      </w:tr>
      <w:tr w:rsidTr="00EA42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2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2AF">
            <w:pPr>
              <w:pStyle w:val="BodyText"/>
              <w:rPr>
                <w:lang w:val="en-NZ"/>
              </w:rPr>
            </w:pPr>
            <w:r w:rsidRPr="00EA42A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2AF">
            <w:pPr>
              <w:pStyle w:val="BodyText"/>
              <w:rPr>
                <w:lang w:val="en-NZ"/>
              </w:rPr>
            </w:pPr>
            <w:r w:rsidRPr="00EA42AF">
              <w:t>WHS/OHS hazards not previously identified are noted on job safety assessment, risks assessed and risk control measures implemented</w:t>
            </w:r>
          </w:p>
        </w:tc>
      </w:tr>
      <w:tr w:rsidTr="00EA42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2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2AF">
            <w:pPr>
              <w:pStyle w:val="BodyText"/>
              <w:rPr>
                <w:lang w:val="en-NZ"/>
              </w:rPr>
            </w:pPr>
            <w:r w:rsidRPr="00EA42A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2AF">
            <w:pPr>
              <w:pStyle w:val="BodyText"/>
              <w:rPr>
                <w:lang w:val="en-NZ"/>
              </w:rPr>
            </w:pPr>
            <w:r w:rsidRPr="00EA42AF">
              <w:t>Work is appropriately sequenced in accordance with workplace procedures</w:t>
            </w:r>
          </w:p>
        </w:tc>
      </w:tr>
      <w:tr w:rsidTr="00EA42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2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2AF">
            <w:pPr>
              <w:pStyle w:val="BodyText"/>
              <w:rPr>
                <w:lang w:val="en-NZ"/>
              </w:rPr>
            </w:pPr>
            <w:r w:rsidRPr="00EA42A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2AF">
            <w:pPr>
              <w:pStyle w:val="BodyText"/>
              <w:rPr>
                <w:lang w:val="en-NZ"/>
              </w:rPr>
            </w:pPr>
            <w:r w:rsidRPr="00EA42AF">
              <w:t>Appropriate person/s is consulted to en</w:t>
            </w:r>
            <w:r w:rsidRPr="00EA42AF">
              <w:t>sure the work is coordinated effectively with others</w:t>
            </w:r>
          </w:p>
        </w:tc>
      </w:tr>
      <w:tr w:rsidTr="00EA42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2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2AF">
            <w:pPr>
              <w:pStyle w:val="BodyText"/>
              <w:rPr>
                <w:lang w:val="en-NZ"/>
              </w:rPr>
            </w:pPr>
            <w:r w:rsidRPr="00EA42AF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2AF">
            <w:pPr>
              <w:pStyle w:val="BodyText"/>
              <w:rPr>
                <w:lang w:val="en-NZ"/>
              </w:rPr>
            </w:pPr>
            <w:r w:rsidRPr="00EA42AF">
              <w:t>Location of electrical apparatus and controls is determined from site inspection and/or job specifications and diagrams</w:t>
            </w:r>
          </w:p>
        </w:tc>
      </w:tr>
      <w:tr w:rsidTr="00EA42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2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2AF">
            <w:pPr>
              <w:pStyle w:val="BodyText"/>
              <w:rPr>
                <w:lang w:val="en-NZ"/>
              </w:rPr>
            </w:pPr>
            <w:r w:rsidRPr="00EA42AF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2AF">
            <w:pPr>
              <w:pStyle w:val="BodyText"/>
              <w:rPr>
                <w:lang w:val="en-NZ"/>
              </w:rPr>
            </w:pPr>
            <w:r w:rsidRPr="00EA42AF">
              <w:t>Control settings and operating parameters are determined from job specifications and in accordance with workplace procedures</w:t>
            </w:r>
          </w:p>
        </w:tc>
      </w:tr>
      <w:tr w:rsidTr="00EA42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2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2AF">
            <w:pPr>
              <w:pStyle w:val="BodyText"/>
              <w:rPr>
                <w:lang w:val="en-NZ"/>
              </w:rPr>
            </w:pPr>
            <w:r w:rsidRPr="00EA42AF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2AF">
            <w:pPr>
              <w:pStyle w:val="BodyText"/>
              <w:rPr>
                <w:lang w:val="en-NZ"/>
              </w:rPr>
            </w:pPr>
            <w:r w:rsidRPr="00EA42AF">
              <w:t>Tools, equipment and testing devices needed to commission the system are obtained in accordance with workplace procedures an</w:t>
            </w:r>
            <w:r w:rsidRPr="00EA42AF">
              <w:t>d checked for correct operation and safety</w:t>
            </w:r>
          </w:p>
        </w:tc>
      </w:tr>
      <w:tr w:rsidTr="00EA42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2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2AF">
            <w:pPr>
              <w:pStyle w:val="BodyText"/>
              <w:rPr>
                <w:lang w:val="en-NZ"/>
              </w:rPr>
            </w:pPr>
            <w:r w:rsidRPr="00EA42AF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2AF">
            <w:pPr>
              <w:pStyle w:val="BodyText"/>
              <w:rPr>
                <w:lang w:val="en-NZ"/>
              </w:rPr>
            </w:pPr>
            <w:r w:rsidRPr="00EA42AF">
              <w:t>Checks are undertaken to ensure all components are in place and secure in accordance with workplace procedures and relevant industry standards</w:t>
            </w:r>
          </w:p>
        </w:tc>
      </w:tr>
      <w:tr w:rsidTr="00EA42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2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2AF">
            <w:pPr>
              <w:pStyle w:val="BodyText"/>
              <w:rPr>
                <w:lang w:val="en-NZ"/>
              </w:rPr>
            </w:pPr>
            <w:r w:rsidRPr="00EA42AF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2AF">
            <w:pPr>
              <w:pStyle w:val="BodyText"/>
              <w:rPr>
                <w:lang w:val="en-NZ"/>
              </w:rPr>
            </w:pPr>
            <w:r w:rsidRPr="00EA42AF">
              <w:t xml:space="preserve">Need to inspect, test and measure live electrical work </w:t>
            </w:r>
            <w:r w:rsidRPr="00EA42AF">
              <w:t>and operating system is determined in accordance with WHS/OHS requirements and workplace procedures</w:t>
            </w:r>
          </w:p>
        </w:tc>
      </w:tr>
      <w:tr w:rsidTr="00EA42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2AF" w:rsidP="00EA42AF">
            <w:pPr>
              <w:pStyle w:val="BodyText"/>
            </w:pPr>
            <w:r w:rsidRPr="00EA42A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2AF" w:rsidP="00EA42AF">
            <w:pPr>
              <w:pStyle w:val="BodyText"/>
            </w:pPr>
            <w:r w:rsidRPr="00EA42AF">
              <w:rPr>
                <w:rStyle w:val="SpecialBold"/>
              </w:rPr>
              <w:t>Set up electrical apparatus and associated controls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2AF">
            <w:pPr>
              <w:pStyle w:val="BodyText"/>
              <w:rPr>
                <w:lang w:val="en-NZ"/>
              </w:rPr>
            </w:pPr>
            <w:r w:rsidRPr="00EA42A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2AF">
            <w:pPr>
              <w:pStyle w:val="BodyText"/>
              <w:rPr>
                <w:lang w:val="en-NZ"/>
              </w:rPr>
            </w:pPr>
            <w:r w:rsidRPr="00EA42AF">
              <w:t>WHS/OHS risk control measures and workplace procedures for carrying out work are followed</w:t>
            </w:r>
          </w:p>
        </w:tc>
      </w:tr>
      <w:tr w:rsidTr="00EA42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2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2AF">
            <w:pPr>
              <w:pStyle w:val="BodyText"/>
              <w:rPr>
                <w:lang w:val="en-NZ"/>
              </w:rPr>
            </w:pPr>
            <w:r w:rsidRPr="00EA42A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2AF">
            <w:pPr>
              <w:pStyle w:val="BodyText"/>
              <w:rPr>
                <w:lang w:val="en-NZ"/>
              </w:rPr>
            </w:pPr>
            <w:r w:rsidRPr="00EA42AF">
              <w:t>Circuits/machines/plant are checked and isolated in accordance with WHS/OHS requirements and workplace procedures</w:t>
            </w:r>
          </w:p>
        </w:tc>
      </w:tr>
      <w:tr w:rsidTr="00EA42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2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2AF">
            <w:pPr>
              <w:pStyle w:val="BodyText"/>
              <w:rPr>
                <w:lang w:val="en-NZ"/>
              </w:rPr>
            </w:pPr>
            <w:r w:rsidRPr="00EA42A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2AF">
            <w:pPr>
              <w:pStyle w:val="BodyText"/>
              <w:rPr>
                <w:lang w:val="en-NZ"/>
              </w:rPr>
            </w:pPr>
            <w:r w:rsidRPr="00EA42AF">
              <w:t>Electrical apparatus and associated controls are adjusted to the required settings</w:t>
            </w:r>
          </w:p>
        </w:tc>
      </w:tr>
      <w:tr w:rsidTr="00EA42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2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2AF">
            <w:pPr>
              <w:pStyle w:val="BodyText"/>
              <w:rPr>
                <w:lang w:val="en-NZ"/>
              </w:rPr>
            </w:pPr>
            <w:r w:rsidRPr="00EA42A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2AF">
            <w:pPr>
              <w:pStyle w:val="BodyText"/>
              <w:rPr>
                <w:lang w:val="en-NZ"/>
              </w:rPr>
            </w:pPr>
            <w:r w:rsidRPr="00EA42AF">
              <w:t>Testing/measuring devices are used to observe</w:t>
            </w:r>
            <w:r w:rsidRPr="00EA42AF">
              <w:t xml:space="preserve"> the operation of electrical apparatus and adjustments of controls, as required</w:t>
            </w:r>
          </w:p>
        </w:tc>
      </w:tr>
      <w:tr w:rsidTr="00EA42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2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2AF">
            <w:pPr>
              <w:pStyle w:val="BodyText"/>
              <w:rPr>
                <w:lang w:val="en-NZ"/>
              </w:rPr>
            </w:pPr>
            <w:r w:rsidRPr="00EA42A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2AF">
            <w:pPr>
              <w:pStyle w:val="BodyText"/>
              <w:rPr>
                <w:lang w:val="en-NZ"/>
              </w:rPr>
            </w:pPr>
            <w:r w:rsidRPr="00EA42AF">
              <w:t>Methods for dealing with unplanned events are dealt with in accordance with workplace procedures and safe work practices</w:t>
            </w:r>
          </w:p>
        </w:tc>
      </w:tr>
      <w:tr w:rsidTr="00EA42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2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2AF">
            <w:pPr>
              <w:pStyle w:val="BodyText"/>
              <w:rPr>
                <w:lang w:val="en-NZ"/>
              </w:rPr>
            </w:pPr>
            <w:r w:rsidRPr="00EA42AF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2AF">
            <w:pPr>
              <w:pStyle w:val="BodyText"/>
              <w:rPr>
                <w:lang w:val="en-NZ"/>
              </w:rPr>
            </w:pPr>
            <w:r w:rsidRPr="00EA42AF">
              <w:t>Set-up is conducted efficiently without waste of materials, services, damage to apparatus or the environment using sustainable energy practices</w:t>
            </w:r>
          </w:p>
        </w:tc>
      </w:tr>
      <w:tr w:rsidTr="00EA42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2AF" w:rsidP="00EA42AF">
            <w:pPr>
              <w:pStyle w:val="BodyText"/>
            </w:pPr>
            <w:r w:rsidRPr="00EA42AF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2AF" w:rsidP="00EA42AF">
            <w:pPr>
              <w:pStyle w:val="BodyText"/>
            </w:pPr>
            <w:r w:rsidRPr="00EA42AF">
              <w:rPr>
                <w:rStyle w:val="SpecialBold"/>
              </w:rPr>
              <w:t xml:space="preserve">Complete documentation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2AF">
            <w:pPr>
              <w:pStyle w:val="BodyText"/>
              <w:rPr>
                <w:lang w:val="en-NZ"/>
              </w:rPr>
            </w:pPr>
            <w:r w:rsidRPr="00EA42A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2AF">
            <w:pPr>
              <w:pStyle w:val="BodyText"/>
              <w:rPr>
                <w:lang w:val="en-NZ"/>
              </w:rPr>
            </w:pPr>
            <w:r w:rsidRPr="00EA42AF">
              <w:t>WHS/OHS work completion risk control measures and workplace procedures are follow</w:t>
            </w:r>
            <w:r w:rsidRPr="00EA42AF">
              <w:t>ed</w:t>
            </w:r>
          </w:p>
        </w:tc>
      </w:tr>
      <w:tr w:rsidTr="00EA42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2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2AF">
            <w:pPr>
              <w:pStyle w:val="BodyText"/>
              <w:rPr>
                <w:lang w:val="en-NZ"/>
              </w:rPr>
            </w:pPr>
            <w:r w:rsidRPr="00EA42A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2AF">
            <w:pPr>
              <w:pStyle w:val="BodyText"/>
              <w:rPr>
                <w:lang w:val="en-NZ"/>
              </w:rPr>
            </w:pPr>
            <w:r w:rsidRPr="00EA42AF">
              <w:t>Worksite is cleaned and made safe in accordance with workplace procedures</w:t>
            </w:r>
          </w:p>
        </w:tc>
      </w:tr>
      <w:tr w:rsidTr="00EA42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2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2AF">
            <w:pPr>
              <w:pStyle w:val="BodyText"/>
              <w:rPr>
                <w:lang w:val="en-NZ"/>
              </w:rPr>
            </w:pPr>
            <w:r w:rsidRPr="00EA42A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2AF" w:rsidP="00EA42AF">
            <w:pPr>
              <w:pStyle w:val="BodyText"/>
            </w:pPr>
            <w:r w:rsidRPr="00EA42AF">
              <w:t>Results of work and final operating parameters are documented and appropriate person/s notified in accordance with workplace procedures</w:t>
            </w:r>
          </w:p>
        </w:tc>
      </w:tr>
    </w:tbl>
    <w:p w:rsidR="00000000" w:rsidRPr="00EA42AF" w:rsidP="00EA42AF">
      <w:pPr>
        <w:pStyle w:val="NoPaddingFontSize1"/>
      </w:pPr>
    </w:p>
    <w:p w:rsidR="00000000" w:rsidRPr="00EA42AF" w:rsidP="00EA42AF">
      <w:pPr>
        <w:pStyle w:val="AllowPageBreak"/>
      </w:pPr>
    </w:p>
    <w:p w:rsidR="00000000" w:rsidRPr="00EA42AF" w:rsidP="00EA42AF">
      <w:pPr>
        <w:pStyle w:val="Heading1"/>
      </w:pPr>
      <w:bookmarkStart w:id="7" w:name="O_1289055"/>
      <w:bookmarkEnd w:id="7"/>
      <w:r w:rsidRPr="00EA42AF">
        <w:t>Foundati</w:t>
      </w:r>
      <w:r w:rsidRPr="00EA42AF">
        <w:t>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42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2AF" w:rsidP="00EA42AF">
            <w:pPr>
              <w:pStyle w:val="BodyText"/>
            </w:pPr>
            <w:r w:rsidRPr="00EA42AF">
              <w:t>Foundation skills essential to performance are explicit in the performance criteria of this unit of competency.</w:t>
            </w:r>
          </w:p>
        </w:tc>
      </w:tr>
    </w:tbl>
    <w:p w:rsidR="00000000" w:rsidRPr="00EA42AF" w:rsidP="00EA42AF">
      <w:pPr>
        <w:pStyle w:val="NoPaddingFontSize1"/>
      </w:pPr>
    </w:p>
    <w:p w:rsidR="00000000" w:rsidRPr="00EA42AF" w:rsidP="00EA42AF">
      <w:pPr>
        <w:pStyle w:val="AllowPageBreak"/>
      </w:pPr>
    </w:p>
    <w:p w:rsidR="00000000" w:rsidRPr="00EA42AF" w:rsidP="00EA42AF">
      <w:pPr>
        <w:pStyle w:val="Heading1"/>
      </w:pPr>
      <w:bookmarkStart w:id="8" w:name="O_1289054"/>
      <w:bookmarkEnd w:id="8"/>
      <w:r w:rsidRPr="00EA42A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42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2AF" w:rsidP="00EA42AF">
            <w:pPr>
              <w:pStyle w:val="BodyText"/>
            </w:pPr>
            <w:r w:rsidRPr="00EA42AF">
              <w:t>Range is restricted to essential operating conditions and any other variables essential to the work environment.</w:t>
            </w:r>
          </w:p>
          <w:p w:rsidR="00000000" w:rsidRPr="00EA42AF" w:rsidP="00EA42AF">
            <w:pPr>
              <w:pStyle w:val="BodyText"/>
            </w:pPr>
            <w:r w:rsidRPr="00EA42AF">
              <w:t>Non-essential conditions may be found in the UEE Electrotechnology Training Package Companion Volume Implementation Guide.</w:t>
            </w:r>
          </w:p>
        </w:tc>
      </w:tr>
    </w:tbl>
    <w:p w:rsidR="00000000" w:rsidRPr="00EA42AF" w:rsidP="00EA42AF">
      <w:pPr>
        <w:pStyle w:val="NoPaddingFontSize1"/>
      </w:pPr>
    </w:p>
    <w:p w:rsidR="00000000" w:rsidRPr="00EA42AF" w:rsidP="00EA42AF">
      <w:pPr>
        <w:pStyle w:val="AllowPageBreak"/>
      </w:pPr>
    </w:p>
    <w:p w:rsidR="00000000" w:rsidRPr="00EA42AF" w:rsidP="00EA42AF">
      <w:pPr>
        <w:pStyle w:val="Heading1"/>
      </w:pPr>
      <w:bookmarkStart w:id="9" w:name="O_1289053"/>
      <w:bookmarkEnd w:id="9"/>
      <w:r w:rsidRPr="00EA42A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42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2AF" w:rsidP="00EA42AF">
            <w:pPr>
              <w:pStyle w:val="BodyText"/>
            </w:pPr>
            <w:r w:rsidRPr="00EA42AF">
              <w:t>This unit replaces and is equivalent to UEENEEG162A Set up and place LV electrical apparatus and associated circuits into service.</w:t>
            </w:r>
          </w:p>
        </w:tc>
      </w:tr>
    </w:tbl>
    <w:p w:rsidR="00000000" w:rsidRPr="00EA42AF" w:rsidP="00EA42AF">
      <w:pPr>
        <w:pStyle w:val="NoPaddingFontSize1"/>
      </w:pPr>
    </w:p>
    <w:p w:rsidR="00000000" w:rsidRPr="00EA42AF" w:rsidP="00EA42AF">
      <w:pPr>
        <w:pStyle w:val="AllowPageBreak"/>
      </w:pPr>
    </w:p>
    <w:p w:rsidR="00000000" w:rsidRPr="00EA42AF" w:rsidP="00EA42AF">
      <w:pPr>
        <w:pStyle w:val="Heading1"/>
      </w:pPr>
      <w:bookmarkStart w:id="10" w:name="O_1289062"/>
      <w:bookmarkEnd w:id="10"/>
      <w:r w:rsidRPr="00EA42AF">
        <w:t>Links</w:t>
      </w:r>
    </w:p>
    <w:p w:rsidR="00000000" w:rsidRPr="00EA42AF" w:rsidP="004F3040">
      <w:pPr>
        <w:pStyle w:val="BodyText"/>
      </w:pPr>
      <w:r w:rsidRPr="00EA42AF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45203D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EA42AF" w:rsidP="00EA42AF"/>
    <w:sectPr w:rsidSect="00EA42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2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2AF" w:rsidRPr="004F3040" w:rsidP="004F30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2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040" w:rsidP="00EA42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3040" w:rsidP="00EA42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4F3040" w:rsidP="00EA42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2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0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42AF" w:rsidRPr="004F3040" w:rsidP="004F30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2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040" w:rsidRPr="002D2AF8" w:rsidP="00EA42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UEEEL0072 Set up and place LV electrical apparatus and associated circuits into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December 2024</w:t>
    </w:r>
    <w:r>
      <w:fldChar w:fldCharType="end"/>
    </w:r>
  </w:p>
  <w:p w:rsidR="004F3040" w:rsidP="00EA42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2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42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42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42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42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42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42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42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42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42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42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42AF"/>
  </w:style>
  <w:style w:type="character" w:customStyle="1" w:styleId="Heading1Char">
    <w:name w:val="Heading 1 Char"/>
    <w:basedOn w:val="DefaultParagraphFont"/>
    <w:link w:val="Heading1"/>
    <w:rsid w:val="00EA42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42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42A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A42AF"/>
    <w:rPr>
      <w:b/>
      <w:spacing w:val="0"/>
    </w:rPr>
  </w:style>
  <w:style w:type="paragraph" w:customStyle="1" w:styleId="SuperHeading">
    <w:name w:val="SuperHeading"/>
    <w:basedOn w:val="Normal"/>
    <w:rsid w:val="00EA42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42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A42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42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42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42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42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42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42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42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42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42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42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42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42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42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42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42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42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42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42A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A42A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A42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42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42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42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42A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42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42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42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42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42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42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42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42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42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42AF"/>
    <w:rPr>
      <w:i/>
    </w:rPr>
  </w:style>
  <w:style w:type="paragraph" w:styleId="Caption">
    <w:name w:val="caption"/>
    <w:basedOn w:val="BodyText"/>
    <w:next w:val="Normal"/>
    <w:qFormat/>
    <w:rsid w:val="00EA42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42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42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42AF"/>
  </w:style>
  <w:style w:type="paragraph" w:styleId="TableofFigures">
    <w:name w:val="table of figures"/>
    <w:basedOn w:val="Normal"/>
    <w:next w:val="Normal"/>
    <w:semiHidden/>
    <w:rsid w:val="00EA42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42A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A42AF"/>
    <w:rPr>
      <w:rFonts w:ascii="Wingdings" w:hAnsi="Wingdings"/>
    </w:rPr>
  </w:style>
  <w:style w:type="paragraph" w:customStyle="1" w:styleId="TableHeading">
    <w:name w:val="Table Heading"/>
    <w:basedOn w:val="HeadingBase"/>
    <w:rsid w:val="00EA42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42AF"/>
    <w:rPr>
      <w:color w:val="0033CC"/>
      <w:u w:val="none"/>
    </w:rPr>
  </w:style>
  <w:style w:type="paragraph" w:customStyle="1" w:styleId="BodyTextRight">
    <w:name w:val="Body Text Right"/>
    <w:basedOn w:val="BodyText"/>
    <w:rsid w:val="00EA42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42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42A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42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42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42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42AF"/>
    <w:rPr>
      <w:sz w:val="32"/>
    </w:rPr>
  </w:style>
  <w:style w:type="paragraph" w:customStyle="1" w:styleId="HeadingProcedure">
    <w:name w:val="Heading Procedure"/>
    <w:basedOn w:val="HeadingBase"/>
    <w:next w:val="Normal"/>
    <w:rsid w:val="00EA42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42AF"/>
    <w:pPr>
      <w:spacing w:before="60" w:after="60"/>
    </w:pPr>
  </w:style>
  <w:style w:type="paragraph" w:styleId="ListContinue">
    <w:name w:val="List Continue"/>
    <w:basedOn w:val="List"/>
    <w:rsid w:val="00EA42AF"/>
    <w:pPr>
      <w:ind w:firstLine="0"/>
    </w:pPr>
  </w:style>
  <w:style w:type="paragraph" w:customStyle="1" w:styleId="ListNote">
    <w:name w:val="List Note"/>
    <w:basedOn w:val="List"/>
    <w:rsid w:val="00EA42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42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42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42AF"/>
    <w:rPr>
      <w:rFonts w:ascii="Courier New" w:hAnsi="Courier New"/>
    </w:rPr>
  </w:style>
  <w:style w:type="paragraph" w:customStyle="1" w:styleId="NoteBullet">
    <w:name w:val="Note Bullet"/>
    <w:basedOn w:val="Note"/>
    <w:rsid w:val="00EA42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42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42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42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42A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A42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42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42AF"/>
    <w:rPr>
      <w:b/>
      <w:smallCaps/>
    </w:rPr>
  </w:style>
  <w:style w:type="paragraph" w:customStyle="1" w:styleId="TableListNumber">
    <w:name w:val="Table List Number"/>
    <w:basedOn w:val="ListNumber"/>
    <w:rsid w:val="00EA42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42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42AF"/>
    <w:pPr>
      <w:numPr>
        <w:numId w:val="7"/>
      </w:numPr>
    </w:pPr>
  </w:style>
  <w:style w:type="paragraph" w:customStyle="1" w:styleId="ListAlpha2">
    <w:name w:val="List Alpha 2"/>
    <w:basedOn w:val="List2"/>
    <w:rsid w:val="00EA42AF"/>
    <w:pPr>
      <w:numPr>
        <w:numId w:val="6"/>
      </w:numPr>
    </w:pPr>
  </w:style>
  <w:style w:type="paragraph" w:styleId="List2">
    <w:name w:val="List 2"/>
    <w:basedOn w:val="BodyText"/>
    <w:rsid w:val="00EA42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42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42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42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42A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42A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A42AF"/>
    <w:pPr>
      <w:numPr>
        <w:numId w:val="2"/>
      </w:numPr>
    </w:pPr>
  </w:style>
  <w:style w:type="paragraph" w:styleId="ListContinue2">
    <w:name w:val="List Continue 2"/>
    <w:basedOn w:val="List2"/>
    <w:rsid w:val="00EA42AF"/>
    <w:pPr>
      <w:ind w:firstLine="0"/>
    </w:pPr>
  </w:style>
  <w:style w:type="paragraph" w:styleId="ListContinue3">
    <w:name w:val="List Continue 3"/>
    <w:basedOn w:val="List3"/>
    <w:rsid w:val="00EA42AF"/>
    <w:pPr>
      <w:ind w:left="1021" w:firstLine="0"/>
    </w:pPr>
  </w:style>
  <w:style w:type="paragraph" w:styleId="ListContinue4">
    <w:name w:val="List Continue 4"/>
    <w:basedOn w:val="List4"/>
    <w:rsid w:val="00EA42AF"/>
    <w:pPr>
      <w:ind w:firstLine="0"/>
    </w:pPr>
  </w:style>
  <w:style w:type="paragraph" w:styleId="ListContinue5">
    <w:name w:val="List Continue 5"/>
    <w:basedOn w:val="List5"/>
    <w:rsid w:val="00EA42AF"/>
    <w:pPr>
      <w:ind w:firstLine="0"/>
    </w:pPr>
  </w:style>
  <w:style w:type="paragraph" w:styleId="ListNumber3">
    <w:name w:val="List Number 3"/>
    <w:basedOn w:val="List3"/>
    <w:rsid w:val="00EA42AF"/>
    <w:pPr>
      <w:numPr>
        <w:numId w:val="3"/>
      </w:numPr>
    </w:pPr>
  </w:style>
  <w:style w:type="paragraph" w:styleId="ListNumber4">
    <w:name w:val="List Number 4"/>
    <w:basedOn w:val="List4"/>
    <w:rsid w:val="00EA42AF"/>
    <w:pPr>
      <w:numPr>
        <w:numId w:val="4"/>
      </w:numPr>
    </w:pPr>
  </w:style>
  <w:style w:type="paragraph" w:styleId="ListNumber5">
    <w:name w:val="List Number 5"/>
    <w:basedOn w:val="List5"/>
    <w:rsid w:val="00EA42AF"/>
    <w:pPr>
      <w:numPr>
        <w:numId w:val="5"/>
      </w:numPr>
    </w:pPr>
  </w:style>
  <w:style w:type="paragraph" w:styleId="BlockText">
    <w:name w:val="Block Text"/>
    <w:basedOn w:val="Normal"/>
    <w:rsid w:val="00EA42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42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42AF"/>
    <w:rPr>
      <w:sz w:val="16"/>
      <w:vertAlign w:val="superscript"/>
    </w:rPr>
  </w:style>
  <w:style w:type="character" w:customStyle="1" w:styleId="Symbols">
    <w:name w:val="Symbols"/>
    <w:basedOn w:val="DefaultParagraphFont"/>
    <w:rsid w:val="00EA42AF"/>
    <w:rPr>
      <w:rFonts w:ascii="Symbol" w:hAnsi="Symbol"/>
    </w:rPr>
  </w:style>
  <w:style w:type="character" w:customStyle="1" w:styleId="MenuOptions">
    <w:name w:val="Menu Options"/>
    <w:basedOn w:val="DefaultParagraphFont"/>
    <w:rsid w:val="00EA42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42AF"/>
    <w:rPr>
      <w:b/>
    </w:rPr>
  </w:style>
  <w:style w:type="character" w:customStyle="1" w:styleId="Underlined">
    <w:name w:val="Underlined"/>
    <w:basedOn w:val="DefaultParagraphFont"/>
    <w:rsid w:val="00EA42AF"/>
    <w:rPr>
      <w:u w:val="single"/>
    </w:rPr>
  </w:style>
  <w:style w:type="paragraph" w:customStyle="1" w:styleId="TableBodyTextRight">
    <w:name w:val="Table Body Text Right"/>
    <w:basedOn w:val="TableBodyText"/>
    <w:rsid w:val="00EA42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42AF"/>
    <w:rPr>
      <w:sz w:val="18"/>
    </w:rPr>
  </w:style>
  <w:style w:type="paragraph" w:customStyle="1" w:styleId="BodySmallRight">
    <w:name w:val="Body Small Right"/>
    <w:basedOn w:val="BodyTextRight"/>
    <w:rsid w:val="00EA42AF"/>
    <w:rPr>
      <w:sz w:val="18"/>
      <w:szCs w:val="18"/>
    </w:rPr>
  </w:style>
  <w:style w:type="paragraph" w:customStyle="1" w:styleId="MarginEdition">
    <w:name w:val="Margin Edition"/>
    <w:basedOn w:val="MarginNote"/>
    <w:rsid w:val="00EA42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42AF"/>
    <w:rPr>
      <w:sz w:val="2"/>
      <w:szCs w:val="2"/>
    </w:rPr>
  </w:style>
  <w:style w:type="character" w:customStyle="1" w:styleId="Small">
    <w:name w:val="Small"/>
    <w:basedOn w:val="DefaultParagraphFont"/>
    <w:rsid w:val="00EA42AF"/>
    <w:rPr>
      <w:sz w:val="16"/>
    </w:rPr>
  </w:style>
  <w:style w:type="paragraph" w:customStyle="1" w:styleId="WideTable">
    <w:name w:val="Wide Table"/>
    <w:basedOn w:val="Normal"/>
    <w:rsid w:val="00EA42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42AF"/>
  </w:style>
  <w:style w:type="paragraph" w:styleId="Quote">
    <w:name w:val="Quote"/>
    <w:basedOn w:val="Heading1"/>
    <w:link w:val="QuoteChar"/>
    <w:qFormat/>
    <w:rsid w:val="00EA42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42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42AF"/>
    <w:pPr>
      <w:pageBreakBefore/>
    </w:pPr>
  </w:style>
  <w:style w:type="paragraph" w:customStyle="1" w:styleId="Border">
    <w:name w:val="Border"/>
    <w:basedOn w:val="Normal"/>
    <w:qFormat/>
    <w:rsid w:val="00EA42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42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2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2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42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42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42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42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42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42AF"/>
    <w:rPr>
      <w:u w:val="single"/>
    </w:rPr>
  </w:style>
  <w:style w:type="character" w:customStyle="1" w:styleId="BoldandItalics">
    <w:name w:val="Bold and Italics"/>
    <w:qFormat/>
    <w:rsid w:val="00EA42AF"/>
    <w:rPr>
      <w:b/>
      <w:i/>
      <w:u w:val="none"/>
    </w:rPr>
  </w:style>
  <w:style w:type="paragraph" w:styleId="BalloonText">
    <w:name w:val="Balloon Text"/>
    <w:basedOn w:val="Normal"/>
    <w:link w:val="BalloonTextChar"/>
    <w:rsid w:val="00EA42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42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42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42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42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42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42AF"/>
    <w:pPr>
      <w:spacing w:before="0" w:after="0"/>
    </w:pPr>
  </w:style>
  <w:style w:type="paragraph" w:customStyle="1" w:styleId="BodyTextBold">
    <w:name w:val="Body Text Bold"/>
    <w:basedOn w:val="BodyText"/>
    <w:qFormat/>
    <w:rsid w:val="00EA42AF"/>
    <w:rPr>
      <w:b/>
    </w:rPr>
  </w:style>
  <w:style w:type="character" w:styleId="Hyperlink">
    <w:name w:val="Hyperlink"/>
    <w:basedOn w:val="DefaultParagraphFont"/>
    <w:uiPriority w:val="99"/>
    <w:unhideWhenUsed/>
    <w:rsid w:val="004F30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916</Words>
  <Characters>5795</Characters>
  <Application>Microsoft Office Word</Application>
  <DocSecurity>0</DocSecurity>
  <Lines>222</Lines>
  <Paragraphs>119</Paragraphs>
  <ScaleCrop>false</ScaleCrop>
  <Company>Author-it Software Corporation Ltd.</Company>
  <LinksUpToDate>false</LinksUpToDate>
  <CharactersWithSpaces>6592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UEEEL0072 Set up and place LV electrical apparatus and associated circuits into service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2024-12-02T06:46:00Z</dcterms:created>
  <dcterms:modified xsi:type="dcterms:W3CDTF">2024-12-02T06:46:00Z</dcterms:modified>
</cp:coreProperties>
</file>