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7B3" w:rsidP="006247B3">
      <w:pPr>
        <w:pStyle w:val="Title"/>
      </w:pPr>
      <w:r>
        <w:fldChar w:fldCharType="begin"/>
      </w:r>
      <w:r>
        <w:instrText xml:space="preserve"> TITLE   \* MERGEFORMAT </w:instrText>
      </w:r>
      <w:r>
        <w:fldChar w:fldCharType="separate"/>
      </w:r>
      <w:r>
        <w:t>UEEEL0069 Select and arrange equipment for special LV electrical installations</w:t>
      </w:r>
      <w:r>
        <w:fldChar w:fldCharType="end"/>
      </w:r>
    </w:p>
    <w:p w:rsidR="006247B3" w:rsidP="006247B3">
      <w:pPr>
        <w:pStyle w:val="Version"/>
        <w:sectPr w:rsidSect="00FD0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0601" w:rsidP="00FD0601">
      <w:pPr>
        <w:pStyle w:val="SuperHeading"/>
      </w:pPr>
      <w:r w:rsidRPr="00FD0601">
        <w:t>UEEEL0069 Select and arrange equipment for special LV electrical installations</w:t>
      </w:r>
    </w:p>
    <w:p w:rsidR="00000000" w:rsidRPr="00FD0601" w:rsidP="00FD0601">
      <w:pPr>
        <w:pStyle w:val="Heading1"/>
      </w:pPr>
      <w:bookmarkStart w:id="1" w:name="O_1289115"/>
      <w:bookmarkEnd w:id="1"/>
      <w:r w:rsidRPr="00FD0601">
        <w:t>Modification History</w:t>
      </w:r>
    </w:p>
    <w:tbl>
      <w:tblPr>
        <w:tblW w:w="9497" w:type="dxa"/>
        <w:tblLayout w:type="fixed"/>
        <w:tblCellMar>
          <w:left w:w="62" w:type="dxa"/>
          <w:right w:w="62" w:type="dxa"/>
        </w:tblCellMar>
        <w:tblLook w:val="0000"/>
      </w:tblPr>
      <w:tblGrid>
        <w:gridCol w:w="9497"/>
      </w:tblGrid>
      <w:tr w:rsidTr="00624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Release 2. Minor change. Typographic error in prerequisites corrected.</w:t>
            </w:r>
          </w:p>
        </w:tc>
      </w:tr>
      <w:tr w:rsidTr="00624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Release 1. This is the first release of this unit of competency in the UEE Electrotechnology Training Package</w:t>
            </w:r>
          </w:p>
        </w:tc>
      </w:tr>
    </w:tbl>
    <w:p w:rsidR="006247B3" w:rsidP="00FD0601">
      <w:pPr>
        <w:pStyle w:val="NoPaddingFontSize1"/>
      </w:pPr>
    </w:p>
    <w:p w:rsidR="006247B3" w:rsidP="00FD0601">
      <w:pPr>
        <w:pStyle w:val="NoPaddingFontSize1"/>
      </w:pPr>
    </w:p>
    <w:p w:rsidR="00000000" w:rsidRPr="00FD0601" w:rsidP="00FD0601">
      <w:pPr>
        <w:pStyle w:val="Heading1"/>
      </w:pPr>
      <w:bookmarkStart w:id="2" w:name="O_1289114"/>
      <w:bookmarkEnd w:id="2"/>
      <w:r w:rsidRPr="00FD0601">
        <w:t>Application</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This unit involves the skills and knowledge required to select and arrange electrical equipment into distribut</w:t>
            </w:r>
            <w:r w:rsidRPr="00FD0601">
              <w:t>ion circuits for installations associated with construction and demolition sites, transportable structures and vehicles, including their site supplies, marinas, electromedical treatment areas (patient areas), and shows and carnivals operating up to 1,000 v</w:t>
            </w:r>
            <w:r w:rsidRPr="00FD0601">
              <w:t>olt (V) alternating current (a.c.) or 1,500 V direct current (d.c.).</w:t>
            </w:r>
          </w:p>
          <w:p w:rsidR="00000000" w:rsidRPr="00FD0601" w:rsidP="00FD0601">
            <w:pPr>
              <w:pStyle w:val="BodyText"/>
            </w:pPr>
            <w:r w:rsidRPr="00FD0601">
              <w:t>It includes arranging the installation for correct functioning and safe connection to supply by the selection of switchgear, control gear, protection devices and wiring based on calculate</w:t>
            </w:r>
            <w:r w:rsidRPr="00FD0601">
              <w:t>d and deemed-to-comply solutions. It also includes completing electrical installation documentation.</w:t>
            </w:r>
          </w:p>
          <w:p w:rsidR="00000000" w:rsidRPr="00FD0601" w:rsidP="00FD0601">
            <w:pPr>
              <w:pStyle w:val="BodyText"/>
            </w:pPr>
            <w:r w:rsidRPr="00FD0601">
              <w:t>The skills and knowledge described in this unit require a licence or permit to practice in the workplace where work is carried out on electrical installati</w:t>
            </w:r>
            <w:r w:rsidRPr="00FD0601">
              <w:t xml:space="preserve">ons which are designed to operate at voltages greater than 50 V a.c or 120 V d.c. </w:t>
            </w:r>
          </w:p>
          <w:p w:rsidR="00000000" w:rsidRPr="00FD0601" w:rsidP="00FD0601">
            <w:pPr>
              <w:pStyle w:val="BodyText"/>
            </w:pPr>
            <w:r w:rsidRPr="00FD0601">
              <w:t>Competency development activities in this unit are subject to regulations directly related to licensing. Where a licence or permit to practice is not held, a relevant contra</w:t>
            </w:r>
            <w:r w:rsidRPr="00FD0601">
              <w:t xml:space="preserve">ct of training, such as an Australian Apprenticeship, may be required. </w:t>
            </w:r>
          </w:p>
          <w:p w:rsidR="00000000" w:rsidRPr="00FD0601" w:rsidP="00FD0601">
            <w:pPr>
              <w:pStyle w:val="BodyText"/>
            </w:pPr>
            <w:r w:rsidRPr="00FD0601">
              <w:t>Additional and/or other conditions may apply in some jurisdictions subject to regulations related to electrical work. Practice in the workplace and during training is also subject to w</w:t>
            </w:r>
            <w:r w:rsidRPr="00FD0601">
              <w:t>ork health and safety (WHS)/occupational health and safety (OHS) regulations.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3" w:name="O_1289113"/>
      <w:bookmarkEnd w:id="3"/>
      <w:r w:rsidRPr="00FD0601">
        <w:t>Pre-requisite Unit</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UEECD0007 Apply work health and safety regulations, codes and practices in the workplace</w:t>
            </w:r>
          </w:p>
          <w:p w:rsidR="00000000" w:rsidRPr="00FD0601" w:rsidP="00FD0601">
            <w:pPr>
              <w:pStyle w:val="BodyText"/>
            </w:pPr>
            <w:r w:rsidRPr="00FD0601">
              <w:t>UEECD0019 Fabricate, assemble and dismantle utilities industry components</w:t>
            </w:r>
          </w:p>
          <w:p w:rsidR="00000000" w:rsidRPr="00FD0601" w:rsidP="00FD0601">
            <w:pPr>
              <w:pStyle w:val="BodyText"/>
            </w:pPr>
            <w:r w:rsidRPr="00FD0601">
              <w:t>UEECD0020 Fix and secure electrotechnology equipment</w:t>
            </w:r>
          </w:p>
          <w:p w:rsidR="00000000" w:rsidRPr="00FD0601" w:rsidP="00FD0601">
            <w:pPr>
              <w:pStyle w:val="BodyText"/>
            </w:pPr>
            <w:r w:rsidRPr="00FD0601">
              <w:t>UEECD0051 Use drawings, diagrams, schedules, standards, codes and specifications</w:t>
            </w:r>
          </w:p>
          <w:p w:rsidR="00000000" w:rsidRPr="00FD0601" w:rsidP="00FD0601">
            <w:pPr>
              <w:pStyle w:val="BodyText"/>
            </w:pPr>
            <w:r w:rsidRPr="00FD0601">
              <w:t>UEEEL0003 Arrange circuits, control and protecti</w:t>
            </w:r>
            <w:r w:rsidRPr="00FD0601">
              <w:t>on for general electrical installations</w:t>
            </w:r>
          </w:p>
          <w:p w:rsidR="00000000" w:rsidRPr="00FD0601" w:rsidP="00FD0601">
            <w:pPr>
              <w:pStyle w:val="BodyText"/>
            </w:pPr>
            <w:r w:rsidRPr="00FD0601">
              <w:t>UEEEL0020 Solve problems in low voltage a.c. circuits</w:t>
            </w:r>
          </w:p>
          <w:p w:rsidR="00000000" w:rsidRPr="00FD0601" w:rsidP="00FD0601">
            <w:pPr>
              <w:pStyle w:val="BodyText"/>
            </w:pPr>
            <w:r w:rsidRPr="00FD0601">
              <w:t>UEEEL0023 Terminate cables, cords and accessories for low voltage circuits</w:t>
            </w:r>
          </w:p>
          <w:p w:rsidR="00000000" w:rsidRPr="00FD0601" w:rsidP="00FD0601">
            <w:pPr>
              <w:pStyle w:val="BodyText"/>
            </w:pPr>
            <w:r w:rsidRPr="00FD0601">
              <w:t>UEEEL0018 Select wiring systems and cables for low voltage general electrical installat</w:t>
            </w:r>
            <w:r w:rsidRPr="00FD0601">
              <w:t>ions</w:t>
            </w:r>
          </w:p>
          <w:p w:rsidR="00000000" w:rsidRPr="00FD0601" w:rsidP="00FD0601">
            <w:pPr>
              <w:pStyle w:val="BodyText"/>
            </w:pPr>
            <w:r w:rsidRPr="00FD0601">
              <w:t>UEEEL0019 Solve problems in direct current (d.c.) machines</w:t>
            </w:r>
          </w:p>
          <w:p w:rsidR="00000000" w:rsidRPr="00FD0601" w:rsidP="00FD0601">
            <w:pPr>
              <w:pStyle w:val="BodyText"/>
            </w:pPr>
            <w:r w:rsidRPr="00FD0601">
              <w:t>UEEEL0021 Solve problems in electromagnetic devices</w:t>
            </w:r>
          </w:p>
          <w:p w:rsidR="00000000" w:rsidRPr="00FD0601" w:rsidP="00FD0601">
            <w:pPr>
              <w:pStyle w:val="BodyText"/>
            </w:pPr>
            <w:r w:rsidRPr="00FD0601">
              <w:t>UEEEL0008 Evaluate and modify low voltage heating equipment and controls</w:t>
            </w:r>
          </w:p>
          <w:p w:rsidR="00000000" w:rsidRPr="00FD0601" w:rsidP="00FD0601">
            <w:pPr>
              <w:pStyle w:val="BodyText"/>
            </w:pPr>
            <w:r w:rsidRPr="00FD0601">
              <w:t>UEEEL0009 Evaluate and modify low voltage lighting circuits, equipm</w:t>
            </w:r>
            <w:r w:rsidRPr="00FD0601">
              <w:t>ent, and controls</w:t>
            </w:r>
          </w:p>
          <w:p w:rsidR="00000000" w:rsidRPr="00FD0601" w:rsidP="00FD0601">
            <w:pPr>
              <w:pStyle w:val="BodyText"/>
            </w:pPr>
            <w:r w:rsidRPr="00FD0601">
              <w:t>UEEEL0010 Evaluate and modify low voltage socket outlets circuits</w:t>
            </w:r>
          </w:p>
          <w:p w:rsidR="00000000" w:rsidRPr="00FD0601" w:rsidP="00FD0601">
            <w:pPr>
              <w:pStyle w:val="BodyText"/>
            </w:pPr>
            <w:r w:rsidRPr="00FD0601">
              <w:t>UEEEL0024 Test and connect alternating current (a.c.) rotating machines</w:t>
            </w:r>
          </w:p>
          <w:p w:rsidR="00000000" w:rsidRPr="00FD0601" w:rsidP="00FD0601">
            <w:pPr>
              <w:pStyle w:val="BodyText"/>
            </w:pPr>
            <w:r w:rsidRPr="00FD0601">
              <w:t>UEEEL0025 Test and connect transformers</w:t>
            </w:r>
          </w:p>
          <w:p w:rsidR="00000000" w:rsidRPr="00FD0601" w:rsidP="00FD0601">
            <w:pPr>
              <w:pStyle w:val="BodyText"/>
            </w:pPr>
            <w:r w:rsidRPr="00FD0601">
              <w:t>and</w:t>
            </w:r>
          </w:p>
          <w:p w:rsidR="00000000" w:rsidRPr="00FD0601" w:rsidP="00FD0601">
            <w:pPr>
              <w:pStyle w:val="BodyText"/>
            </w:pPr>
            <w:r w:rsidRPr="00FD0601">
              <w:t>UEECD0043 Solve problems in direct current circuits</w:t>
            </w:r>
          </w:p>
          <w:p w:rsidR="00000000" w:rsidRPr="00FD0601" w:rsidP="00FD0601">
            <w:pPr>
              <w:pStyle w:val="BodyText"/>
            </w:pPr>
            <w:r w:rsidRPr="00FD0601">
              <w:t>or</w:t>
            </w:r>
          </w:p>
          <w:p w:rsidR="00000000" w:rsidRPr="00FD0601" w:rsidP="00FD0601">
            <w:pPr>
              <w:pStyle w:val="BodyText"/>
            </w:pPr>
            <w:r w:rsidRPr="00FD0601">
              <w:t>UEECD0044 Solve problems in multiple path circuits</w:t>
            </w:r>
          </w:p>
          <w:p w:rsidR="00000000" w:rsidRPr="00FD0601" w:rsidP="00FD0601">
            <w:pPr>
              <w:pStyle w:val="BodyText"/>
            </w:pPr>
            <w:r w:rsidRPr="00FD0601">
              <w:t>UEECD0046 Solve problems in single path circuits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4" w:name="O_1289112"/>
      <w:bookmarkEnd w:id="4"/>
      <w:r w:rsidRPr="00FD0601">
        <w:t>Competency Field</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Electrical</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5" w:name="O_1289111"/>
      <w:bookmarkEnd w:id="5"/>
      <w:r w:rsidRPr="00FD0601">
        <w:t>Unit Sector</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Electrotechnology</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6" w:name="O_1289110"/>
      <w:bookmarkEnd w:id="6"/>
      <w:r w:rsidRPr="00FD060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06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E</w:t>
            </w:r>
            <w:r w:rsidRPr="00FD0601">
              <w:rPr>
                <w:rStyle w:val="SpecialBold"/>
              </w:rPr>
              <w:t>LEMENTS</w:t>
            </w:r>
          </w:p>
        </w:tc>
        <w:tc>
          <w:tcPr>
            <w:tcW w:w="6289" w:type="dxa"/>
            <w:gridSpan w:val="2"/>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PERFORMANCE CRITERIA</w:t>
            </w:r>
          </w:p>
        </w:tc>
      </w:tr>
      <w:tr w:rsidTr="00FD06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Performance criteria describe the performance needed to demonstrate achievement of the element.</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Prepare to select equipment</w:t>
            </w: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Scope and nature of the electrical installation is determined from job specifications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Safety and relevant regulatory electrical installation requirements are identified and applied</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Arrange installation into circuits</w:t>
            </w: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Circuits are arranged to ensure safe and functional operation of the installation</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 xml:space="preserve">Circuits are arranged to comply with applicable technical industry standards and job specification </w:t>
            </w:r>
            <w:r w:rsidRPr="00FD0601">
              <w:t>requirements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Earthing is arranged to comply with the multiple</w:t>
            </w:r>
            <w:r w:rsidRPr="00FD0601">
              <w:t xml:space="preserve"> earthed neutral (MEN) system requirements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Select cables</w:t>
            </w:r>
            <w:r w:rsidRPr="00FD0601">
              <w:t>,</w:t>
            </w:r>
            <w:r w:rsidRPr="00FD0601">
              <w:rPr>
                <w:rStyle w:val="SpecialBold"/>
              </w:rPr>
              <w:t xml:space="preserve"> protection and switchgear</w:t>
            </w: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Wiring is selected for suitability for the environments in which they are installed</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Cable conductor sizes are selected to meet current-carrying capacity requirements and voltage-drop and fault-loop impedance limitations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Protection methods and devices are selected to meet coordination requirements for overload and short circuit prot</w:t>
            </w:r>
            <w:r w:rsidRPr="00FD0601">
              <w:t>ection</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Switchgear and control gear are selected to meet current, voltage and ingress protection (IP) ratings and functional requirements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Earthing system components are selected to meet requirements of the MEN system</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Evidence</w:t>
            </w:r>
            <w:r w:rsidRPr="00FD0601">
              <w:t xml:space="preserve"> is obtained that electrical equipment selected complies with safety requirements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rPr>
                <w:rStyle w:val="SpecialBold"/>
              </w:rPr>
              <w:t>Document electrical installation</w:t>
            </w: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Electrical installation equipment selections and calculations are documented in accordance with workplace procedures</w:t>
            </w:r>
          </w:p>
        </w:tc>
      </w:tr>
      <w:tr w:rsidTr="00FD06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06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Electrical installation arrangement and specifications for items are documented in accordance with workplace procedures and forwarded to appropriate person/s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7" w:name="O_1289109"/>
      <w:bookmarkEnd w:id="7"/>
      <w:r w:rsidRPr="00FD0601">
        <w:t>Foundation Skills</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 xml:space="preserve">Foundation skills essential to performance are explicit in </w:t>
            </w:r>
            <w:r w:rsidRPr="00FD0601">
              <w:t>the performance criteria of this unit of competency.</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8" w:name="O_1289108"/>
      <w:bookmarkEnd w:id="8"/>
      <w:r w:rsidRPr="00FD0601">
        <w:t>Range of Conditions</w:t>
      </w:r>
    </w:p>
    <w:tbl>
      <w:tblPr>
        <w:tblW w:w="9497" w:type="dxa"/>
        <w:tblLayout w:type="fixed"/>
        <w:tblCellMar>
          <w:left w:w="62" w:type="dxa"/>
          <w:right w:w="62" w:type="dxa"/>
        </w:tblCellMar>
        <w:tblLook w:val="0000"/>
      </w:tblPr>
      <w:tblGrid>
        <w:gridCol w:w="4693"/>
        <w:gridCol w:w="4804"/>
      </w:tblGrid>
      <w:tr w:rsidTr="00FD060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Range is restricted to essential operating conditions and any other variables essential to the work environment.</w:t>
            </w:r>
          </w:p>
          <w:p w:rsidR="00000000" w:rsidP="00FD0601">
            <w:pPr>
              <w:pStyle w:val="BodyText"/>
              <w:rPr>
                <w:lang w:val="en-NZ"/>
              </w:rPr>
            </w:pPr>
            <w:r w:rsidRPr="00FD0601">
              <w:t>Non-essential conditions may be found in the UEE</w:t>
            </w:r>
            <w:r w:rsidRPr="00FD0601">
              <w:t xml:space="preserve"> Electrotechnology Training Package Companion Volume Implementation Guide.</w:t>
            </w:r>
          </w:p>
        </w:tc>
      </w:tr>
      <w:tr w:rsidTr="00FD060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Selecting and arranging low voltage (LV) electrical equipment must include at least two of the following types of special installations:</w:t>
            </w:r>
          </w:p>
        </w:tc>
        <w:tc>
          <w:tcPr>
            <w:tcW w:w="4804" w:type="dxa"/>
            <w:tcBorders>
              <w:top w:val="nil"/>
              <w:left w:val="nil"/>
              <w:bottom w:val="nil"/>
              <w:right w:val="nil"/>
            </w:tcBorders>
            <w:tcMar>
              <w:top w:w="0" w:type="dxa"/>
              <w:left w:w="62" w:type="dxa"/>
              <w:bottom w:w="0" w:type="dxa"/>
              <w:right w:w="62" w:type="dxa"/>
            </w:tcMar>
          </w:tcPr>
          <w:p w:rsidR="00000000" w:rsidRPr="00FD0601" w:rsidP="00FD0601">
            <w:pPr>
              <w:pStyle w:val="ListBullet"/>
            </w:pPr>
            <w:r w:rsidRPr="00FD0601">
              <w:t>caravan parks</w:t>
            </w:r>
          </w:p>
          <w:p w:rsidR="00000000" w:rsidRPr="00FD0601" w:rsidP="00FD0601">
            <w:pPr>
              <w:pStyle w:val="ListBullet"/>
            </w:pPr>
            <w:r w:rsidRPr="00FD0601">
              <w:t>construction and demolition sites</w:t>
            </w:r>
          </w:p>
          <w:p w:rsidR="00000000" w:rsidRPr="00FD0601" w:rsidP="00FD0601">
            <w:pPr>
              <w:pStyle w:val="ListBullet"/>
            </w:pPr>
            <w:r w:rsidRPr="00FD0601">
              <w:t>marinas</w:t>
            </w:r>
          </w:p>
          <w:p w:rsidR="00000000" w:rsidRPr="00FD0601" w:rsidP="00FD0601">
            <w:pPr>
              <w:pStyle w:val="ListBullet"/>
            </w:pPr>
            <w:r w:rsidRPr="00FD0601">
              <w:t>medical treatment areas</w:t>
            </w:r>
          </w:p>
          <w:p w:rsidR="00000000" w:rsidRPr="00FD0601" w:rsidP="00FD0601">
            <w:pPr>
              <w:pStyle w:val="ListBullet"/>
            </w:pPr>
            <w:r w:rsidRPr="00FD0601">
              <w:t>moveable premises</w:t>
            </w:r>
          </w:p>
          <w:p w:rsidR="00000000" w:rsidP="00FD0601">
            <w:pPr>
              <w:pStyle w:val="ListBullet"/>
              <w:rPr>
                <w:lang w:val="en-NZ"/>
              </w:rPr>
            </w:pPr>
            <w:r w:rsidRPr="00FD0601">
              <w:t>shows and carnivals</w:t>
            </w:r>
          </w:p>
        </w:tc>
      </w:tr>
      <w:tr w:rsidTr="00FD060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Special LV electrical installations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FD0601" w:rsidP="00FD0601">
            <w:pPr>
              <w:pStyle w:val="ListBullet"/>
            </w:pPr>
            <w:r w:rsidRPr="00FD0601">
              <w:t>consumer mains</w:t>
            </w:r>
          </w:p>
          <w:p w:rsidR="00000000" w:rsidRPr="00FD0601" w:rsidP="00FD0601">
            <w:pPr>
              <w:pStyle w:val="ListBullet"/>
            </w:pPr>
            <w:r w:rsidRPr="00FD0601">
              <w:t>main earthing system and main switchboard</w:t>
            </w:r>
          </w:p>
          <w:p w:rsidR="00000000" w:rsidRPr="00FD0601" w:rsidP="00FD0601">
            <w:pPr>
              <w:pStyle w:val="ListBullet"/>
            </w:pPr>
            <w:r w:rsidRPr="00FD0601">
              <w:t xml:space="preserve">sub-mains </w:t>
            </w:r>
          </w:p>
          <w:p w:rsidR="00000000" w:rsidRPr="00FD0601" w:rsidP="00FD0601">
            <w:pPr>
              <w:pStyle w:val="ListBullet"/>
            </w:pPr>
            <w:r w:rsidRPr="00FD0601">
              <w:t>earthing system an</w:t>
            </w:r>
            <w:r w:rsidRPr="00FD0601">
              <w:t>d distribution boards</w:t>
            </w:r>
          </w:p>
          <w:p w:rsidR="00000000" w:rsidRPr="00FD0601" w:rsidP="00FD0601">
            <w:pPr>
              <w:pStyle w:val="ListBullet"/>
            </w:pPr>
            <w:r w:rsidRPr="00FD0601">
              <w:t>final sub-circuits and requirements particular to the installation type</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9" w:name="O_1289107"/>
      <w:bookmarkEnd w:id="9"/>
      <w:r w:rsidRPr="00FD0601">
        <w:t>Unit Mapping Information</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This unit replaces and is equivalent to UEENEEG120A Select and arrange equipment for special LV electrical installations.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10" w:name="O_1289116"/>
      <w:bookmarkEnd w:id="10"/>
      <w:r w:rsidRPr="00FD0601">
        <w:t>Links</w:t>
      </w:r>
    </w:p>
    <w:p w:rsidR="00000000" w:rsidRPr="00FD0601" w:rsidP="006247B3">
      <w:pPr>
        <w:pStyle w:val="BodyText"/>
      </w:pPr>
      <w:r w:rsidRPr="00FD06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7415B">
        <w:rPr>
          <w:rStyle w:val="Hyperlink"/>
        </w:rPr>
        <w:t>https://vetnet.gov.au/Pages/TrainingDocs.aspx?q=b8a8f136-5421-4ce1-92e0-2b50341431b6</w:t>
      </w:r>
      <w:r>
        <w:fldChar w:fldCharType="end"/>
      </w:r>
    </w:p>
    <w:p w:rsidR="00000000" w:rsidRPr="00FD0601" w:rsidP="006247B3">
      <w:pPr>
        <w:pStyle w:val="BodyText"/>
        <w:sectPr w:rsidSect="00FD0601">
          <w:headerReference w:type="default" r:id="rId10"/>
          <w:footerReference w:type="default" r:id="rId11"/>
          <w:pgSz w:w="11908" w:h="16833"/>
          <w:pgMar w:top="1702" w:right="1418" w:bottom="1702" w:left="1418" w:header="992" w:footer="992" w:gutter="0"/>
          <w:cols w:space="720"/>
          <w:noEndnote/>
          <w:docGrid w:linePitch="299"/>
        </w:sectPr>
      </w:pPr>
    </w:p>
    <w:p w:rsidR="00000000" w:rsidRPr="00FD0601" w:rsidP="00FD0601">
      <w:pPr>
        <w:pStyle w:val="SuperHeading"/>
      </w:pPr>
      <w:r w:rsidRPr="00FD0601">
        <w:t>Assessment Requirements for UEEEL0069 Select and arrange equipment for special LV electrical installations</w:t>
      </w:r>
    </w:p>
    <w:p w:rsidR="00000000" w:rsidRPr="00FD0601" w:rsidP="00FD0601">
      <w:pPr>
        <w:pStyle w:val="Heading1"/>
      </w:pPr>
      <w:bookmarkStart w:id="11" w:name="O_1289105"/>
      <w:bookmarkEnd w:id="11"/>
      <w:r w:rsidRPr="00FD0601">
        <w:t>Modification History</w:t>
      </w:r>
    </w:p>
    <w:tbl>
      <w:tblPr>
        <w:tblW w:w="9497" w:type="dxa"/>
        <w:tblLayout w:type="fixed"/>
        <w:tblCellMar>
          <w:left w:w="62" w:type="dxa"/>
          <w:right w:w="62" w:type="dxa"/>
        </w:tblCellMar>
        <w:tblLook w:val="0000"/>
      </w:tblPr>
      <w:tblGrid>
        <w:gridCol w:w="9497"/>
      </w:tblGrid>
      <w:tr w:rsidTr="00624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Release 2. Minor chang</w:t>
            </w:r>
            <w:r w:rsidRPr="00FD0601">
              <w:t>e. Typographic error in prerequisites corrected.</w:t>
            </w:r>
          </w:p>
        </w:tc>
      </w:tr>
      <w:tr w:rsidTr="00624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Release 1. This is the first release of this unit of competency in the UEE Electrotechnology Training Package</w:t>
            </w:r>
          </w:p>
        </w:tc>
      </w:tr>
    </w:tbl>
    <w:p w:rsidR="006247B3" w:rsidP="00FD0601">
      <w:pPr>
        <w:pStyle w:val="NoPaddingFontSize1"/>
      </w:pPr>
    </w:p>
    <w:p w:rsidR="006247B3" w:rsidP="00FD0601">
      <w:pPr>
        <w:pStyle w:val="NoPaddingFontSize1"/>
      </w:pPr>
    </w:p>
    <w:p w:rsidR="00000000" w:rsidRPr="00FD0601" w:rsidP="00FD0601">
      <w:pPr>
        <w:pStyle w:val="Heading1"/>
      </w:pPr>
      <w:bookmarkStart w:id="12" w:name="O_1289104"/>
      <w:bookmarkEnd w:id="12"/>
      <w:r w:rsidRPr="00FD0601">
        <w:t>Performance Evidence</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 xml:space="preserve">Evidence required to demonstrate competence in this unit must be relevant to and satisfy all of the requirements of the elements, performance criteria and range of conditions on at least two separate occasions and include: </w:t>
            </w:r>
          </w:p>
        </w:tc>
      </w:tr>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ListBullet"/>
            </w:pPr>
            <w:r w:rsidRPr="00FD0601">
              <w:t xml:space="preserve">applying relevant work health </w:t>
            </w:r>
            <w:r w:rsidRPr="00FD0601">
              <w:t>and safety (WHS)/occupational health and safety (OHS) requirements and workplace procedures and practices, including using risk control measures</w:t>
            </w:r>
          </w:p>
          <w:p w:rsidR="00000000" w:rsidRPr="00FD0601" w:rsidP="00FD0601">
            <w:pPr>
              <w:pStyle w:val="ListBullet"/>
            </w:pPr>
            <w:r w:rsidRPr="00FD0601">
              <w:t>applying sustainable energy principles and practices</w:t>
            </w:r>
          </w:p>
          <w:p w:rsidR="00000000" w:rsidRPr="00FD0601" w:rsidP="00FD0601">
            <w:pPr>
              <w:pStyle w:val="ListBullet"/>
            </w:pPr>
            <w:r w:rsidRPr="00FD0601">
              <w:t>completing workplace documentation</w:t>
            </w:r>
          </w:p>
          <w:p w:rsidR="00000000" w:rsidRPr="00FD0601" w:rsidP="00FD0601">
            <w:pPr>
              <w:pStyle w:val="ListBullet"/>
            </w:pPr>
            <w:r w:rsidRPr="00FD0601">
              <w:t>dealing with unplanned events/situations in accordance with workplace procedures in a manner that minimises risk to personnel and equipment</w:t>
            </w:r>
          </w:p>
          <w:p w:rsidR="00000000" w:rsidRPr="00FD0601" w:rsidP="00FD0601">
            <w:pPr>
              <w:pStyle w:val="ListBullet"/>
            </w:pPr>
            <w:r w:rsidRPr="00FD0601">
              <w:t>selecting and arranging equipment for special electrical installations, including:</w:t>
            </w:r>
          </w:p>
          <w:p w:rsidR="00000000" w:rsidRPr="00FD0601" w:rsidP="00FD0601">
            <w:pPr>
              <w:pStyle w:val="ListBullet2"/>
            </w:pPr>
            <w:r w:rsidRPr="00FD0601">
              <w:t>arranging special electrical ins</w:t>
            </w:r>
            <w:r w:rsidRPr="00FD0601">
              <w:t>tallations to comply with safety, other regulatory and functional requirements, technical industry standards and job specifications</w:t>
            </w:r>
          </w:p>
          <w:p w:rsidR="00000000" w:rsidRPr="00FD0601" w:rsidP="00FD0601">
            <w:pPr>
              <w:pStyle w:val="ListBullet2"/>
            </w:pPr>
            <w:r w:rsidRPr="00FD0601">
              <w:t>documenting installation arrangements, specifications for items selected and reasons for the selections made</w:t>
            </w:r>
          </w:p>
          <w:p w:rsidR="00000000" w:rsidRPr="00FD0601" w:rsidP="00FD0601">
            <w:pPr>
              <w:pStyle w:val="ListBullet2"/>
            </w:pPr>
            <w:r w:rsidRPr="00FD0601">
              <w:t>selecting appro</w:t>
            </w:r>
            <w:r w:rsidRPr="00FD0601">
              <w:t>priate earthing components that meet multiple earthed neutral (MEN) system requirements in special installations</w:t>
            </w:r>
          </w:p>
          <w:p w:rsidR="00000000" w:rsidRPr="00FD0601" w:rsidP="00FD0601">
            <w:pPr>
              <w:pStyle w:val="ListBullet2"/>
            </w:pPr>
            <w:r w:rsidRPr="00FD0601">
              <w:t>selecting appropriate type and size of cables that are suitable for the environment requirements and meet current-carrying capacity, voltage-dr</w:t>
            </w:r>
            <w:r w:rsidRPr="00FD0601">
              <w:t>op and fault-loop impedance requirements</w:t>
            </w:r>
          </w:p>
          <w:p w:rsidR="00000000" w:rsidRPr="00FD0601" w:rsidP="00FD0601">
            <w:pPr>
              <w:pStyle w:val="ListBullet2"/>
            </w:pPr>
            <w:r w:rsidRPr="00FD0601">
              <w:t>selecting protection methods and devices that meet coordination requirements for overload and short circuit protection</w:t>
            </w:r>
          </w:p>
          <w:p w:rsidR="00000000" w:rsidRPr="00FD0601" w:rsidP="00FD0601">
            <w:pPr>
              <w:pStyle w:val="ListBullet2"/>
            </w:pPr>
            <w:r w:rsidRPr="00FD0601">
              <w:t>selecting switchgear and control gear that meet current, voltage and ingress protection (IP) rat</w:t>
            </w:r>
            <w:r w:rsidRPr="00FD0601">
              <w:t>ings and functional requirements.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13" w:name="O_1289103"/>
      <w:bookmarkEnd w:id="13"/>
      <w:r w:rsidRPr="00FD0601">
        <w:t>Knowledge Evidence</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0601">
            <w:pPr>
              <w:pStyle w:val="BodyText"/>
              <w:rPr>
                <w:lang w:val="en-NZ"/>
              </w:rPr>
            </w:pPr>
            <w:r w:rsidRPr="00FD0601">
              <w:t xml:space="preserve">Evidence required to demonstrate competence in this unit must be relevant to and satisfy all of the requirements of the elements, performance criteria and </w:t>
            </w:r>
            <w:r w:rsidRPr="00FD0601">
              <w:t xml:space="preserve">range of conditions and include knowledge of: </w:t>
            </w:r>
          </w:p>
        </w:tc>
      </w:tr>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ListBullet"/>
            </w:pPr>
            <w:r w:rsidRPr="00FD0601">
              <w:t>relevant manufacturer specifications</w:t>
            </w:r>
          </w:p>
          <w:p w:rsidR="00000000" w:rsidRPr="00FD0601" w:rsidP="00FD0601">
            <w:pPr>
              <w:pStyle w:val="ListBullet"/>
            </w:pPr>
            <w:r w:rsidRPr="00FD0601">
              <w:t>relevant workplace documentation</w:t>
            </w:r>
          </w:p>
          <w:p w:rsidR="00000000" w:rsidRPr="00FD0601" w:rsidP="00FD0601">
            <w:pPr>
              <w:pStyle w:val="ListBullet"/>
            </w:pPr>
            <w:r w:rsidRPr="00FD0601">
              <w:t>relevant workplace policies and procedures</w:t>
            </w:r>
          </w:p>
          <w:p w:rsidR="00000000" w:rsidRPr="00FD0601" w:rsidP="00FD0601">
            <w:pPr>
              <w:pStyle w:val="ListBullet"/>
            </w:pPr>
            <w:r w:rsidRPr="00FD0601">
              <w:t>technical industry standards, regulations and codes for special electrical installations, incl</w:t>
            </w:r>
            <w:r w:rsidRPr="00FD0601">
              <w:t>uding:</w:t>
            </w:r>
          </w:p>
          <w:p w:rsidR="00000000" w:rsidRPr="00FD0601" w:rsidP="00FD0601">
            <w:pPr>
              <w:pStyle w:val="ListBullet2"/>
            </w:pPr>
            <w:r w:rsidRPr="00FD0601">
              <w:t xml:space="preserve">scope of relevant industry standards for special installations, including additional industry standard wiring rules requirements </w:t>
            </w:r>
          </w:p>
          <w:p w:rsidR="00000000" w:rsidRPr="00FD0601" w:rsidP="00FD0601">
            <w:pPr>
              <w:pStyle w:val="ListBullet2"/>
            </w:pPr>
            <w:r w:rsidRPr="00FD0601">
              <w:t>transportable structures and vehicles, including their site supplies</w:t>
            </w:r>
          </w:p>
          <w:p w:rsidR="00000000" w:rsidRPr="00FD0601" w:rsidP="00FD0601">
            <w:pPr>
              <w:pStyle w:val="ListBullet2"/>
            </w:pPr>
            <w:r w:rsidRPr="00FD0601">
              <w:t>construction and demolition sites</w:t>
            </w:r>
          </w:p>
          <w:p w:rsidR="00000000" w:rsidRPr="00FD0601" w:rsidP="00FD0601">
            <w:pPr>
              <w:pStyle w:val="ListBullet2"/>
            </w:pPr>
            <w:r w:rsidRPr="00FD0601">
              <w:t>marinas</w:t>
            </w:r>
          </w:p>
          <w:p w:rsidR="00000000" w:rsidRPr="00FD0601" w:rsidP="00FD0601">
            <w:pPr>
              <w:pStyle w:val="ListBullet2"/>
            </w:pPr>
            <w:r w:rsidRPr="00FD0601">
              <w:t>electromedical treatment areas (patient areas)</w:t>
            </w:r>
          </w:p>
          <w:p w:rsidR="00000000" w:rsidRPr="00FD0601" w:rsidP="00FD0601">
            <w:pPr>
              <w:pStyle w:val="ListBullet2"/>
            </w:pPr>
            <w:r w:rsidRPr="00FD0601">
              <w:t>shows and carnivals</w:t>
            </w:r>
          </w:p>
          <w:p w:rsidR="00000000" w:rsidRPr="00FD0601" w:rsidP="00FD0601">
            <w:pPr>
              <w:pStyle w:val="ListBullet"/>
            </w:pPr>
            <w:r w:rsidRPr="00FD0601">
              <w:t>awareness of high voltage (HV) consumer installations standards.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14" w:name="O_1289102"/>
      <w:bookmarkEnd w:id="14"/>
      <w:r w:rsidRPr="00FD0601">
        <w:t>Assessment Conditions</w:t>
      </w:r>
    </w:p>
    <w:tbl>
      <w:tblPr>
        <w:tblW w:w="9497" w:type="dxa"/>
        <w:tblLayout w:type="fixed"/>
        <w:tblCellMar>
          <w:left w:w="62" w:type="dxa"/>
          <w:right w:w="62" w:type="dxa"/>
        </w:tblCellMar>
        <w:tblLook w:val="0000"/>
      </w:tblPr>
      <w:tblGrid>
        <w:gridCol w:w="9497"/>
      </w:tblGrid>
      <w:tr w:rsidTr="00FD06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0601" w:rsidP="00FD0601">
            <w:pPr>
              <w:pStyle w:val="BodyText"/>
            </w:pPr>
            <w:r w:rsidRPr="00FD0601">
              <w:t xml:space="preserve">Assessors must hold credentials specified within the Standards for Registered Training Organisations current at the time of assessment. </w:t>
            </w:r>
          </w:p>
          <w:p w:rsidR="00000000" w:rsidRPr="00FD0601" w:rsidP="00FD0601">
            <w:pPr>
              <w:pStyle w:val="BodyText"/>
            </w:pPr>
            <w:r w:rsidRPr="00FD0601">
              <w:t>Assessment must satisfy the Principles of Assessment and Rules of Evidence and all regulatory requirements included wit</w:t>
            </w:r>
            <w:r w:rsidRPr="00FD0601">
              <w:t>hin the Standards for Registered Training Organisations current at the time of assessment.</w:t>
            </w:r>
          </w:p>
          <w:p w:rsidR="00000000" w:rsidRPr="00FD0601" w:rsidP="00FD0601">
            <w:pPr>
              <w:pStyle w:val="BodyText"/>
            </w:pPr>
            <w:r w:rsidRPr="00FD0601">
              <w:t>Assessment must occur in suitable workplace operational situations where it is appropriate to do so; where this is not appropriate, assessment must occur in suitable</w:t>
            </w:r>
            <w:r w:rsidRPr="00FD0601">
              <w:t xml:space="preserve"> simulated workplace operational situations that replicate workplace conditions.</w:t>
            </w:r>
          </w:p>
          <w:p w:rsidR="00000000" w:rsidRPr="00FD0601" w:rsidP="00FD0601">
            <w:pPr>
              <w:pStyle w:val="BodyText"/>
            </w:pPr>
            <w:r w:rsidRPr="00FD0601">
              <w:t>Assessment processes and techniques must be appropriate to the language, literacy and numeracy requirements of the work being performed and the needs of the candidate.</w:t>
            </w:r>
          </w:p>
          <w:p w:rsidR="00000000" w:rsidRPr="00FD0601" w:rsidP="00FD0601">
            <w:pPr>
              <w:pStyle w:val="BodyText"/>
            </w:pPr>
            <w:r w:rsidRPr="00FD0601">
              <w:t>Resourc</w:t>
            </w:r>
            <w:r w:rsidRPr="00FD0601">
              <w:t>es for assessment must include access to:</w:t>
            </w:r>
          </w:p>
          <w:p w:rsidR="00000000" w:rsidRPr="00FD0601" w:rsidP="00FD0601">
            <w:pPr>
              <w:pStyle w:val="ListBullet"/>
            </w:pPr>
            <w:r w:rsidRPr="00FD0601">
              <w:t>a range of relevant exercises, case studies and/or other simulations</w:t>
            </w:r>
          </w:p>
          <w:p w:rsidR="00000000" w:rsidRPr="00FD0601" w:rsidP="00FD0601">
            <w:pPr>
              <w:pStyle w:val="ListBullet"/>
            </w:pPr>
            <w:r w:rsidRPr="00FD0601">
              <w:t xml:space="preserve">relevant and appropriate materials, tools, facilities, equipment and personal protective equipment (PPE) currently used in industry </w:t>
            </w:r>
          </w:p>
          <w:p w:rsidR="00000000" w:rsidRPr="00FD0601" w:rsidP="00FD0601">
            <w:pPr>
              <w:pStyle w:val="ListBullet"/>
            </w:pPr>
            <w:r w:rsidRPr="00FD0601">
              <w:t xml:space="preserve">applicable </w:t>
            </w:r>
            <w:r w:rsidRPr="00FD0601">
              <w:t>documentation, including workplace procedures, equipment specifications, regulations, relevant industry standards, codes of practice and operation manuals.</w:t>
            </w:r>
          </w:p>
        </w:tc>
      </w:tr>
    </w:tbl>
    <w:p w:rsidR="00000000" w:rsidRPr="00FD0601" w:rsidP="00FD0601">
      <w:pPr>
        <w:pStyle w:val="NoPaddingFontSize1"/>
      </w:pPr>
    </w:p>
    <w:p w:rsidR="00000000" w:rsidRPr="00FD0601" w:rsidP="00FD0601">
      <w:pPr>
        <w:pStyle w:val="AllowPageBreak"/>
      </w:pPr>
    </w:p>
    <w:p w:rsidR="00000000" w:rsidRPr="00FD0601" w:rsidP="00FD0601">
      <w:pPr>
        <w:pStyle w:val="Heading1"/>
      </w:pPr>
      <w:bookmarkStart w:id="15" w:name="O_1289117"/>
      <w:bookmarkEnd w:id="15"/>
      <w:r w:rsidRPr="00FD0601">
        <w:t>Links</w:t>
      </w:r>
    </w:p>
    <w:p w:rsidR="00000000" w:rsidRPr="00FD0601" w:rsidP="006247B3">
      <w:pPr>
        <w:pStyle w:val="BodyText"/>
      </w:pPr>
      <w:r w:rsidRPr="00FD06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7415B">
        <w:rPr>
          <w:rStyle w:val="Hyperlink"/>
        </w:rPr>
        <w:t>https://vetnet.gov.au/Pages/TrainingDocs.aspx?q=b8a8f136-5421-4ce1-92e0-2b50341431b6</w:t>
      </w:r>
      <w:r>
        <w:fldChar w:fldCharType="end"/>
      </w:r>
    </w:p>
    <w:p w:rsidR="00000000" w:rsidRPr="00FD0601" w:rsidP="00FD0601"/>
    <w:sectPr w:rsidSect="00FD06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rsidRPr="006247B3" w:rsidP="00624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B3" w:rsidP="00FD0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47B3" w:rsidP="00FD06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47B3" w:rsidP="00FD06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rsidP="00FD0601">
    <w:pPr>
      <w:pStyle w:val="Footer"/>
      <w:framePr w:wrap="around"/>
    </w:pPr>
    <w:r>
      <w:fldChar w:fldCharType="begin"/>
    </w:r>
    <w:r>
      <w:instrText xml:space="preserve"> DOCPROPERTY  Subject  \* MERGEFORMAT </w:instrText>
    </w:r>
    <w:r>
      <w:fldChar w:fldCharType="separate"/>
    </w:r>
    <w:r w:rsidR="006247B3">
      <w:t>Approved</w:t>
    </w:r>
    <w:r w:rsidR="006247B3">
      <w:fldChar w:fldCharType="end"/>
    </w:r>
    <w:r>
      <w:tab/>
      <w:t xml:space="preserve">Page </w:t>
    </w:r>
    <w:r>
      <w:fldChar w:fldCharType="begin"/>
    </w:r>
    <w:r>
      <w:instrText xml:space="preserve"> PAGE  \* Arabic  \* MERGEFORMAT </w:instrText>
    </w:r>
    <w:r>
      <w:fldChar w:fldCharType="separate"/>
    </w:r>
    <w:r w:rsidR="006247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7B3">
      <w:rPr>
        <w:noProof/>
      </w:rPr>
      <w:t>5</w:t>
    </w:r>
    <w:r>
      <w:rPr>
        <w:noProof/>
      </w:rPr>
      <w:fldChar w:fldCharType="end"/>
    </w:r>
  </w:p>
  <w:p w:rsidR="00FD0601" w:rsidP="00FD0601">
    <w:pPr>
      <w:pStyle w:val="Footer"/>
      <w:framePr w:wrap="around"/>
    </w:pPr>
    <w:r>
      <w:t xml:space="preserve">© Commonwealth of Australia, </w:t>
    </w:r>
    <w:r>
      <w:fldChar w:fldCharType="begin"/>
    </w:r>
    <w:r>
      <w:instrText xml:space="preserve"> DATE  \@ "yyyy"  \* MERGEFORMAT </w:instrText>
    </w:r>
    <w:r>
      <w:fldChar w:fldCharType="separate"/>
    </w:r>
    <w:r w:rsidR="006247B3">
      <w:rPr>
        <w:noProof/>
      </w:rPr>
      <w:t>2025</w:t>
    </w:r>
    <w:r>
      <w:fldChar w:fldCharType="end"/>
    </w:r>
    <w:r>
      <w:tab/>
    </w:r>
    <w:r>
      <w:fldChar w:fldCharType="begin"/>
    </w:r>
    <w:r>
      <w:instrText xml:space="preserve"> DOCPROPERTY  Author  \* MERGEFORMAT </w:instrText>
    </w:r>
    <w:r>
      <w:fldChar w:fldCharType="separate"/>
    </w:r>
    <w:r w:rsidR="006247B3">
      <w:t>Powering Skills Organisation</w:t>
    </w:r>
    <w:r w:rsidR="006247B3">
      <w:fldChar w:fldCharType="end"/>
    </w:r>
  </w:p>
  <w:p w:rsidR="00FD0601" w:rsidP="00FD0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601" w:rsidRPr="006247B3" w:rsidP="00624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B3" w:rsidRPr="002D2AF8" w:rsidP="00FD0601">
    <w:pPr>
      <w:pStyle w:val="Header"/>
      <w:framePr w:wrap="around"/>
    </w:pPr>
    <w:r>
      <w:fldChar w:fldCharType="begin"/>
    </w:r>
    <w:r>
      <w:instrText xml:space="preserve"> TITLE   \* MERGEFORMAT </w:instrText>
    </w:r>
    <w:r>
      <w:fldChar w:fldCharType="separate"/>
    </w:r>
    <w:r>
      <w:t>UEEEL0069 Select and arrange equipment for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47B3" w:rsidP="00FD06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rsidRPr="002D2AF8" w:rsidP="00FD0601">
    <w:pPr>
      <w:pStyle w:val="Header"/>
      <w:framePr w:wrap="around"/>
    </w:pPr>
    <w:r>
      <w:fldChar w:fldCharType="begin"/>
    </w:r>
    <w:r>
      <w:instrText xml:space="preserve"> TITLE   \* MERGEFORMAT </w:instrText>
    </w:r>
    <w:r>
      <w:fldChar w:fldCharType="separate"/>
    </w:r>
    <w:r w:rsidR="006247B3">
      <w:t>UEEEL0069 Select and arrange equipment for special LV electrical installations</w:t>
    </w:r>
    <w:r w:rsidR="006247B3">
      <w:fldChar w:fldCharType="end"/>
    </w:r>
    <w:r>
      <w:tab/>
      <w:t xml:space="preserve">Date this document was generated: </w:t>
    </w:r>
    <w:r>
      <w:fldChar w:fldCharType="begin"/>
    </w:r>
    <w:r>
      <w:instrText xml:space="preserve"> CREATEDATE  \@ "d MMMM yyyy"  \* MERGEFORMAT </w:instrText>
    </w:r>
    <w:r>
      <w:fldChar w:fldCharType="separate"/>
    </w:r>
    <w:r w:rsidR="006247B3">
      <w:rPr>
        <w:noProof/>
      </w:rPr>
      <w:t>2 March 2025</w:t>
    </w:r>
    <w:r>
      <w:fldChar w:fldCharType="end"/>
    </w:r>
  </w:p>
  <w:p w:rsidR="00FD0601" w:rsidP="00FD0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46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26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ED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601"/>
    <w:pPr>
      <w:spacing w:before="360" w:after="60"/>
      <w:outlineLvl w:val="0"/>
    </w:pPr>
    <w:rPr>
      <w:sz w:val="32"/>
    </w:rPr>
  </w:style>
  <w:style w:type="paragraph" w:styleId="Heading2">
    <w:name w:val="heading 2"/>
    <w:basedOn w:val="HeadingBase"/>
    <w:next w:val="BodyText"/>
    <w:link w:val="Heading2Char"/>
    <w:qFormat/>
    <w:rsid w:val="00FD0601"/>
    <w:pPr>
      <w:keepLines/>
      <w:spacing w:before="240" w:after="120"/>
      <w:outlineLvl w:val="1"/>
    </w:pPr>
    <w:rPr>
      <w:sz w:val="28"/>
      <w:szCs w:val="40"/>
    </w:rPr>
  </w:style>
  <w:style w:type="paragraph" w:styleId="Heading3">
    <w:name w:val="heading 3"/>
    <w:basedOn w:val="HeadingBase"/>
    <w:next w:val="BodyText"/>
    <w:link w:val="Heading3Char"/>
    <w:qFormat/>
    <w:rsid w:val="00FD0601"/>
    <w:pPr>
      <w:spacing w:before="180" w:after="120"/>
      <w:outlineLvl w:val="2"/>
    </w:pPr>
    <w:rPr>
      <w:spacing w:val="-10"/>
      <w:kern w:val="32"/>
    </w:rPr>
  </w:style>
  <w:style w:type="paragraph" w:styleId="Heading4">
    <w:name w:val="heading 4"/>
    <w:basedOn w:val="HeadingBase"/>
    <w:next w:val="BodyText"/>
    <w:link w:val="Heading4Char"/>
    <w:qFormat/>
    <w:rsid w:val="00FD0601"/>
    <w:pPr>
      <w:spacing w:before="160" w:after="120"/>
      <w:outlineLvl w:val="3"/>
    </w:pPr>
    <w:rPr>
      <w:sz w:val="22"/>
    </w:rPr>
  </w:style>
  <w:style w:type="paragraph" w:styleId="Heading5">
    <w:name w:val="heading 5"/>
    <w:basedOn w:val="HeadingBase"/>
    <w:next w:val="Normal"/>
    <w:link w:val="Heading5Char"/>
    <w:qFormat/>
    <w:rsid w:val="00FD0601"/>
    <w:pPr>
      <w:spacing w:before="80"/>
      <w:outlineLvl w:val="4"/>
    </w:pPr>
    <w:rPr>
      <w:color w:val="918585"/>
      <w:sz w:val="20"/>
    </w:rPr>
  </w:style>
  <w:style w:type="paragraph" w:styleId="Heading6">
    <w:name w:val="heading 6"/>
    <w:basedOn w:val="HeadingBase"/>
    <w:next w:val="Normal"/>
    <w:link w:val="Heading6Char"/>
    <w:qFormat/>
    <w:rsid w:val="00FD0601"/>
    <w:pPr>
      <w:spacing w:before="60"/>
      <w:outlineLvl w:val="5"/>
    </w:pPr>
    <w:rPr>
      <w:color w:val="918585"/>
      <w:sz w:val="20"/>
    </w:rPr>
  </w:style>
  <w:style w:type="paragraph" w:styleId="Heading7">
    <w:name w:val="heading 7"/>
    <w:basedOn w:val="Normal"/>
    <w:next w:val="Normal"/>
    <w:link w:val="Heading7Char"/>
    <w:qFormat/>
    <w:rsid w:val="00FD0601"/>
    <w:pPr>
      <w:ind w:left="720"/>
      <w:outlineLvl w:val="6"/>
    </w:pPr>
    <w:rPr>
      <w:i/>
    </w:rPr>
  </w:style>
  <w:style w:type="paragraph" w:styleId="Heading8">
    <w:name w:val="heading 8"/>
    <w:basedOn w:val="Normal"/>
    <w:next w:val="Normal"/>
    <w:link w:val="Heading8Char"/>
    <w:qFormat/>
    <w:rsid w:val="00FD0601"/>
    <w:pPr>
      <w:ind w:left="720"/>
      <w:outlineLvl w:val="7"/>
    </w:pPr>
    <w:rPr>
      <w:i/>
    </w:rPr>
  </w:style>
  <w:style w:type="paragraph" w:styleId="Heading9">
    <w:name w:val="heading 9"/>
    <w:basedOn w:val="Normal"/>
    <w:next w:val="Normal"/>
    <w:link w:val="Heading9Char"/>
    <w:qFormat/>
    <w:rsid w:val="00FD0601"/>
    <w:pPr>
      <w:ind w:left="720"/>
      <w:outlineLvl w:val="8"/>
    </w:pPr>
    <w:rPr>
      <w:i/>
    </w:rPr>
  </w:style>
  <w:style w:type="character" w:default="1" w:styleId="DefaultParagraphFont">
    <w:name w:val="Default Paragraph Font"/>
    <w:uiPriority w:val="1"/>
    <w:unhideWhenUsed/>
    <w:rsid w:val="00FD0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601"/>
  </w:style>
  <w:style w:type="character" w:customStyle="1" w:styleId="Heading1Char">
    <w:name w:val="Heading 1 Char"/>
    <w:basedOn w:val="DefaultParagraphFont"/>
    <w:link w:val="Heading1"/>
    <w:rsid w:val="00FD0601"/>
    <w:rPr>
      <w:rFonts w:ascii="Times New Roman" w:eastAsia="Times New Roman" w:hAnsi="Times New Roman" w:cs="Times New Roman"/>
      <w:b/>
      <w:sz w:val="32"/>
      <w:szCs w:val="20"/>
      <w:lang w:eastAsia="en-US"/>
    </w:rPr>
  </w:style>
  <w:style w:type="paragraph" w:styleId="BodyText">
    <w:name w:val="Body Text"/>
    <w:basedOn w:val="Normal"/>
    <w:link w:val="BodyTextChar"/>
    <w:rsid w:val="00FD0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601"/>
    <w:rPr>
      <w:rFonts w:ascii="Times New Roman" w:eastAsia="Times New Roman" w:hAnsi="Times New Roman" w:cs="Times New Roman"/>
      <w:sz w:val="24"/>
      <w:lang w:eastAsia="en-US"/>
    </w:rPr>
  </w:style>
  <w:style w:type="paragraph" w:styleId="ListBullet">
    <w:name w:val="List Bullet"/>
    <w:basedOn w:val="List"/>
    <w:rsid w:val="00FD0601"/>
    <w:pPr>
      <w:numPr>
        <w:numId w:val="12"/>
      </w:numPr>
      <w:tabs>
        <w:tab w:val="clear" w:pos="340"/>
      </w:tabs>
      <w:spacing w:before="40" w:after="40"/>
    </w:pPr>
  </w:style>
  <w:style w:type="character" w:customStyle="1" w:styleId="SpecialBold">
    <w:name w:val="Special Bold"/>
    <w:basedOn w:val="DefaultParagraphFont"/>
    <w:rsid w:val="00FD0601"/>
    <w:rPr>
      <w:b/>
      <w:spacing w:val="0"/>
    </w:rPr>
  </w:style>
  <w:style w:type="paragraph" w:styleId="ListBullet2">
    <w:name w:val="List Bullet 2"/>
    <w:basedOn w:val="List2"/>
    <w:rsid w:val="00FD0601"/>
    <w:pPr>
      <w:numPr>
        <w:numId w:val="13"/>
      </w:numPr>
      <w:tabs>
        <w:tab w:val="clear" w:pos="680"/>
      </w:tabs>
    </w:pPr>
  </w:style>
  <w:style w:type="paragraph" w:customStyle="1" w:styleId="SuperHeading">
    <w:name w:val="SuperHeading"/>
    <w:basedOn w:val="Normal"/>
    <w:rsid w:val="00FD0601"/>
    <w:pPr>
      <w:spacing w:before="240" w:after="120"/>
      <w:outlineLvl w:val="0"/>
    </w:pPr>
    <w:rPr>
      <w:rFonts w:ascii="Times New Roman" w:hAnsi="Times New Roman"/>
      <w:b/>
      <w:sz w:val="32"/>
    </w:rPr>
  </w:style>
  <w:style w:type="paragraph" w:customStyle="1" w:styleId="AllowPageBreak">
    <w:name w:val="AllowPageBreak"/>
    <w:rsid w:val="00FD06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0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601"/>
    <w:rPr>
      <w:rFonts w:ascii="Courier New" w:eastAsia="Times New Roman" w:hAnsi="Courier New" w:cs="Times New Roman"/>
      <w:i/>
      <w:szCs w:val="20"/>
      <w:lang w:eastAsia="en-US"/>
    </w:rPr>
  </w:style>
  <w:style w:type="paragraph" w:customStyle="1" w:styleId="HeadingBase">
    <w:name w:val="Heading Base"/>
    <w:rsid w:val="00FD0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601"/>
    <w:pPr>
      <w:tabs>
        <w:tab w:val="right" w:leader="dot" w:pos="9072"/>
      </w:tabs>
      <w:ind w:left="567"/>
    </w:pPr>
    <w:rPr>
      <w:szCs w:val="22"/>
    </w:rPr>
  </w:style>
  <w:style w:type="paragraph" w:customStyle="1" w:styleId="TOCBase">
    <w:name w:val="TOC Base"/>
    <w:rsid w:val="00FD0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601"/>
    <w:pPr>
      <w:tabs>
        <w:tab w:val="right" w:leader="dot" w:pos="9072"/>
      </w:tabs>
      <w:spacing w:before="40" w:after="40"/>
      <w:ind w:left="284"/>
    </w:pPr>
    <w:rPr>
      <w:rFonts w:ascii="Times New Roman" w:hAnsi="Times New Roman"/>
    </w:rPr>
  </w:style>
  <w:style w:type="paragraph" w:styleId="TOC1">
    <w:name w:val="toc 1"/>
    <w:basedOn w:val="TOCBase"/>
    <w:next w:val="Normal"/>
    <w:rsid w:val="00FD0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601"/>
    <w:rPr>
      <w:rFonts w:ascii="Times New Roman" w:eastAsia="Times New Roman" w:hAnsi="Times New Roman" w:cs="Times New Roman"/>
      <w:sz w:val="16"/>
      <w:lang w:eastAsia="en-US"/>
    </w:rPr>
  </w:style>
  <w:style w:type="paragraph" w:styleId="Title">
    <w:name w:val="Title"/>
    <w:basedOn w:val="HeadingBase"/>
    <w:link w:val="TitleChar"/>
    <w:qFormat/>
    <w:rsid w:val="00FD0601"/>
    <w:pPr>
      <w:spacing w:before="5040"/>
      <w:jc w:val="center"/>
    </w:pPr>
    <w:rPr>
      <w:sz w:val="48"/>
      <w:szCs w:val="72"/>
      <w:lang w:val="en-US"/>
    </w:rPr>
  </w:style>
  <w:style w:type="character" w:customStyle="1" w:styleId="TitleChar">
    <w:name w:val="Title Char"/>
    <w:basedOn w:val="DefaultParagraphFont"/>
    <w:link w:val="Title"/>
    <w:rsid w:val="00FD0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601"/>
    <w:pPr>
      <w:tabs>
        <w:tab w:val="left" w:pos="3600"/>
        <w:tab w:val="left" w:pos="3958"/>
      </w:tabs>
    </w:pPr>
  </w:style>
  <w:style w:type="paragraph" w:styleId="List">
    <w:name w:val="List"/>
    <w:basedOn w:val="BodyText"/>
    <w:next w:val="BodyText"/>
    <w:rsid w:val="00FD0601"/>
    <w:pPr>
      <w:tabs>
        <w:tab w:val="left" w:pos="340"/>
      </w:tabs>
      <w:spacing w:before="60" w:after="60"/>
      <w:ind w:left="340" w:hanging="340"/>
    </w:pPr>
  </w:style>
  <w:style w:type="paragraph" w:customStyle="1" w:styleId="Note">
    <w:name w:val="Note"/>
    <w:basedOn w:val="BodyText"/>
    <w:rsid w:val="00FD06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601"/>
    <w:pPr>
      <w:framePr w:wrap="auto" w:hAnchor="text" w:y="6049"/>
    </w:pPr>
    <w:rPr>
      <w:color w:val="000000"/>
      <w:sz w:val="40"/>
    </w:rPr>
  </w:style>
  <w:style w:type="paragraph" w:customStyle="1" w:styleId="TOCTitle">
    <w:name w:val="TOCTitle"/>
    <w:basedOn w:val="Heading1"/>
    <w:rsid w:val="00FD0601"/>
    <w:pPr>
      <w:spacing w:after="240"/>
      <w:jc w:val="center"/>
      <w:outlineLvl w:val="9"/>
    </w:pPr>
    <w:rPr>
      <w:caps/>
    </w:rPr>
  </w:style>
  <w:style w:type="paragraph" w:customStyle="1" w:styleId="Version">
    <w:name w:val="Version"/>
    <w:rsid w:val="00FD0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601"/>
    <w:pPr>
      <w:keepNext w:val="0"/>
      <w:tabs>
        <w:tab w:val="right" w:pos="4176"/>
      </w:tabs>
      <w:ind w:left="198" w:hanging="198"/>
    </w:pPr>
    <w:rPr>
      <w:rFonts w:ascii="Garamond" w:hAnsi="Garamond"/>
    </w:rPr>
  </w:style>
  <w:style w:type="paragraph" w:styleId="IndexHeading">
    <w:name w:val="index heading"/>
    <w:basedOn w:val="Normal"/>
    <w:next w:val="Index1"/>
    <w:semiHidden/>
    <w:rsid w:val="00FD0601"/>
    <w:pPr>
      <w:spacing w:before="120" w:after="120"/>
    </w:pPr>
    <w:rPr>
      <w:rFonts w:ascii="Arial" w:hAnsi="Arial"/>
      <w:b/>
      <w:color w:val="918585"/>
      <w:sz w:val="24"/>
    </w:rPr>
  </w:style>
  <w:style w:type="paragraph" w:styleId="Header">
    <w:name w:val="header"/>
    <w:basedOn w:val="Normal"/>
    <w:link w:val="HeaderChar"/>
    <w:rsid w:val="00FD0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601"/>
    <w:rPr>
      <w:rFonts w:ascii="Times New Roman" w:eastAsia="Times New Roman" w:hAnsi="Times New Roman" w:cs="Times New Roman"/>
      <w:sz w:val="16"/>
      <w:szCs w:val="20"/>
      <w:lang w:val="en-GB" w:eastAsia="en-US"/>
    </w:rPr>
  </w:style>
  <w:style w:type="paragraph" w:customStyle="1" w:styleId="Chapter">
    <w:name w:val="Chapter"/>
    <w:basedOn w:val="Normal"/>
    <w:rsid w:val="00FD0601"/>
    <w:pPr>
      <w:spacing w:before="240"/>
    </w:pPr>
    <w:rPr>
      <w:rFonts w:ascii="Times New Roman" w:hAnsi="Times New Roman"/>
      <w:smallCaps/>
      <w:spacing w:val="80"/>
      <w:sz w:val="28"/>
    </w:rPr>
  </w:style>
  <w:style w:type="paragraph" w:customStyle="1" w:styleId="InChapter">
    <w:name w:val="InChapter"/>
    <w:basedOn w:val="Heading3"/>
    <w:rsid w:val="00FD0601"/>
    <w:pPr>
      <w:spacing w:after="240"/>
      <w:outlineLvl w:val="9"/>
    </w:pPr>
    <w:rPr>
      <w:noProof/>
    </w:rPr>
  </w:style>
  <w:style w:type="paragraph" w:styleId="Index2">
    <w:name w:val="index 2"/>
    <w:basedOn w:val="Normal"/>
    <w:next w:val="Normal"/>
    <w:semiHidden/>
    <w:rsid w:val="00FD0601"/>
    <w:pPr>
      <w:tabs>
        <w:tab w:val="right" w:pos="4176"/>
      </w:tabs>
      <w:ind w:left="568" w:hanging="284"/>
    </w:pPr>
    <w:rPr>
      <w:rFonts w:ascii="Garamond" w:hAnsi="Garamond"/>
    </w:rPr>
  </w:style>
  <w:style w:type="paragraph" w:customStyle="1" w:styleId="Byline">
    <w:name w:val="Byline"/>
    <w:rsid w:val="00FD0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601"/>
    <w:pPr>
      <w:tabs>
        <w:tab w:val="clear" w:pos="3600"/>
        <w:tab w:val="clear" w:pos="3958"/>
      </w:tabs>
      <w:jc w:val="right"/>
    </w:pPr>
  </w:style>
  <w:style w:type="character" w:styleId="Emphasis">
    <w:name w:val="Emphasis"/>
    <w:basedOn w:val="DefaultParagraphFont"/>
    <w:qFormat/>
    <w:rsid w:val="00FD0601"/>
    <w:rPr>
      <w:i/>
    </w:rPr>
  </w:style>
  <w:style w:type="paragraph" w:styleId="Caption">
    <w:name w:val="caption"/>
    <w:basedOn w:val="BodyText"/>
    <w:next w:val="Normal"/>
    <w:qFormat/>
    <w:rsid w:val="00FD0601"/>
    <w:pPr>
      <w:framePr w:w="2268" w:hSpace="181" w:vSpace="181" w:wrap="around" w:vAnchor="text" w:hAnchor="page" w:x="1135" w:y="285" w:anchorLock="1"/>
    </w:pPr>
    <w:rPr>
      <w:i/>
    </w:rPr>
  </w:style>
  <w:style w:type="paragraph" w:customStyle="1" w:styleId="MiniTOCTitle">
    <w:name w:val="MiniTOCTitle"/>
    <w:basedOn w:val="Heading4"/>
    <w:rsid w:val="00FD0601"/>
    <w:pPr>
      <w:spacing w:before="240"/>
      <w:outlineLvl w:val="9"/>
    </w:pPr>
    <w:rPr>
      <w:noProof/>
      <w:sz w:val="24"/>
    </w:rPr>
  </w:style>
  <w:style w:type="paragraph" w:customStyle="1" w:styleId="MiniTOCItem">
    <w:name w:val="MiniTOCItem"/>
    <w:basedOn w:val="ListBullet"/>
    <w:rsid w:val="00FD0601"/>
    <w:pPr>
      <w:numPr>
        <w:numId w:val="0"/>
      </w:numPr>
      <w:tabs>
        <w:tab w:val="right" w:leader="dot" w:pos="6521"/>
      </w:tabs>
      <w:spacing w:before="0" w:after="0"/>
    </w:pPr>
  </w:style>
  <w:style w:type="paragraph" w:customStyle="1" w:styleId="TOFTitle">
    <w:name w:val="TOFTitle"/>
    <w:basedOn w:val="TOCTitle"/>
    <w:rsid w:val="00FD0601"/>
  </w:style>
  <w:style w:type="paragraph" w:styleId="TableofFigures">
    <w:name w:val="table of figures"/>
    <w:basedOn w:val="Normal"/>
    <w:next w:val="Normal"/>
    <w:semiHidden/>
    <w:rsid w:val="00FD0601"/>
    <w:pPr>
      <w:tabs>
        <w:tab w:val="right" w:leader="dot" w:pos="9072"/>
      </w:tabs>
      <w:ind w:left="970" w:hanging="403"/>
    </w:pPr>
    <w:rPr>
      <w:rFonts w:ascii="Times New Roman" w:hAnsi="Times New Roman"/>
      <w:b/>
    </w:rPr>
  </w:style>
  <w:style w:type="paragraph" w:styleId="ListNumber">
    <w:name w:val="List Number"/>
    <w:basedOn w:val="List"/>
    <w:rsid w:val="00FD0601"/>
    <w:pPr>
      <w:numPr>
        <w:numId w:val="15"/>
      </w:numPr>
      <w:tabs>
        <w:tab w:val="clear" w:pos="340"/>
      </w:tabs>
    </w:pPr>
  </w:style>
  <w:style w:type="character" w:customStyle="1" w:styleId="WingdingSymbols">
    <w:name w:val="Wingding Symbols"/>
    <w:rsid w:val="00FD0601"/>
    <w:rPr>
      <w:rFonts w:ascii="Wingdings" w:hAnsi="Wingdings"/>
    </w:rPr>
  </w:style>
  <w:style w:type="paragraph" w:customStyle="1" w:styleId="TableHeading">
    <w:name w:val="Table Heading"/>
    <w:basedOn w:val="HeadingBase"/>
    <w:rsid w:val="00FD0601"/>
    <w:pPr>
      <w:keepLines/>
      <w:pBdr>
        <w:bottom w:val="single" w:sz="6" w:space="1" w:color="918585"/>
      </w:pBdr>
      <w:spacing w:before="240"/>
    </w:pPr>
  </w:style>
  <w:style w:type="character" w:customStyle="1" w:styleId="HotSpot">
    <w:name w:val="HotSpot"/>
    <w:rsid w:val="00FD0601"/>
    <w:rPr>
      <w:color w:val="0033CC"/>
      <w:u w:val="none"/>
    </w:rPr>
  </w:style>
  <w:style w:type="paragraph" w:customStyle="1" w:styleId="BodyTextRight">
    <w:name w:val="Body Text Right"/>
    <w:basedOn w:val="BodyText"/>
    <w:rsid w:val="00FD0601"/>
    <w:pPr>
      <w:spacing w:before="0" w:after="0"/>
      <w:jc w:val="right"/>
    </w:pPr>
  </w:style>
  <w:style w:type="paragraph" w:styleId="Index3">
    <w:name w:val="index 3"/>
    <w:basedOn w:val="ListNumber2"/>
    <w:next w:val="Normal"/>
    <w:semiHidden/>
    <w:rsid w:val="00FD0601"/>
    <w:pPr>
      <w:numPr>
        <w:numId w:val="0"/>
      </w:numPr>
      <w:tabs>
        <w:tab w:val="right" w:leader="dot" w:pos="4176"/>
      </w:tabs>
    </w:pPr>
  </w:style>
  <w:style w:type="paragraph" w:styleId="ListNumber2">
    <w:name w:val="List Number 2"/>
    <w:basedOn w:val="List2"/>
    <w:rsid w:val="00FD0601"/>
    <w:pPr>
      <w:numPr>
        <w:numId w:val="10"/>
      </w:numPr>
      <w:tabs>
        <w:tab w:val="clear" w:pos="1060"/>
      </w:tabs>
    </w:pPr>
  </w:style>
  <w:style w:type="paragraph" w:customStyle="1" w:styleId="MarginNote">
    <w:name w:val="Margin Note"/>
    <w:basedOn w:val="BodyText"/>
    <w:rsid w:val="00FD0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601"/>
    <w:rPr>
      <w:sz w:val="32"/>
    </w:rPr>
  </w:style>
  <w:style w:type="paragraph" w:customStyle="1" w:styleId="HeadingProcedure">
    <w:name w:val="Heading Procedure"/>
    <w:basedOn w:val="HeadingBase"/>
    <w:next w:val="Normal"/>
    <w:rsid w:val="00FD0601"/>
    <w:pPr>
      <w:tabs>
        <w:tab w:val="left" w:pos="0"/>
      </w:tabs>
      <w:spacing w:before="120" w:after="60"/>
    </w:pPr>
    <w:rPr>
      <w:i/>
      <w:color w:val="918585"/>
      <w:sz w:val="22"/>
    </w:rPr>
  </w:style>
  <w:style w:type="paragraph" w:customStyle="1" w:styleId="TableBodyText">
    <w:name w:val="Table Body Text"/>
    <w:basedOn w:val="BodyText"/>
    <w:rsid w:val="00FD0601"/>
    <w:pPr>
      <w:spacing w:before="60" w:after="60"/>
    </w:pPr>
  </w:style>
  <w:style w:type="paragraph" w:styleId="ListContinue">
    <w:name w:val="List Continue"/>
    <w:basedOn w:val="List"/>
    <w:rsid w:val="00FD0601"/>
    <w:pPr>
      <w:ind w:firstLine="0"/>
    </w:pPr>
  </w:style>
  <w:style w:type="paragraph" w:customStyle="1" w:styleId="ListNote">
    <w:name w:val="List Note"/>
    <w:basedOn w:val="List"/>
    <w:rsid w:val="00FD0601"/>
    <w:pPr>
      <w:pBdr>
        <w:top w:val="single" w:sz="6" w:space="2" w:color="918585"/>
        <w:bottom w:val="single" w:sz="6" w:space="2" w:color="918585"/>
      </w:pBdr>
      <w:tabs>
        <w:tab w:val="left" w:pos="1021"/>
      </w:tabs>
      <w:ind w:firstLine="0"/>
    </w:pPr>
  </w:style>
  <w:style w:type="paragraph" w:customStyle="1" w:styleId="Warning">
    <w:name w:val="Warning"/>
    <w:basedOn w:val="BodyText"/>
    <w:rsid w:val="00FD0601"/>
    <w:pPr>
      <w:shd w:val="clear" w:color="auto" w:fill="D9D9D9"/>
      <w:tabs>
        <w:tab w:val="left" w:pos="992"/>
      </w:tabs>
      <w:ind w:left="119" w:right="119"/>
    </w:pPr>
    <w:rPr>
      <w:sz w:val="20"/>
    </w:rPr>
  </w:style>
  <w:style w:type="paragraph" w:customStyle="1" w:styleId="MarginIcons">
    <w:name w:val="Margin Icons"/>
    <w:basedOn w:val="BodyText"/>
    <w:rsid w:val="00FD0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601"/>
    <w:rPr>
      <w:rFonts w:ascii="Courier New" w:hAnsi="Courier New"/>
    </w:rPr>
  </w:style>
  <w:style w:type="paragraph" w:customStyle="1" w:styleId="NoteBullet">
    <w:name w:val="Note Bullet"/>
    <w:basedOn w:val="Note"/>
    <w:rsid w:val="00FD0601"/>
    <w:pPr>
      <w:tabs>
        <w:tab w:val="clear" w:pos="680"/>
      </w:tabs>
      <w:spacing w:before="60" w:after="60"/>
    </w:pPr>
  </w:style>
  <w:style w:type="paragraph" w:customStyle="1" w:styleId="SubHeading2">
    <w:name w:val="SubHeading2"/>
    <w:basedOn w:val="HeadingBase"/>
    <w:rsid w:val="00FD0601"/>
    <w:pPr>
      <w:spacing w:before="240" w:after="60"/>
    </w:pPr>
    <w:rPr>
      <w:sz w:val="20"/>
    </w:rPr>
  </w:style>
  <w:style w:type="paragraph" w:customStyle="1" w:styleId="SubHeading1">
    <w:name w:val="SubHeading1"/>
    <w:basedOn w:val="HeadingBase"/>
    <w:rsid w:val="00FD0601"/>
    <w:pPr>
      <w:spacing w:before="240" w:after="60"/>
    </w:pPr>
    <w:rPr>
      <w:color w:val="918585"/>
      <w:sz w:val="22"/>
    </w:rPr>
  </w:style>
  <w:style w:type="paragraph" w:customStyle="1" w:styleId="SideHeading">
    <w:name w:val="Side Heading"/>
    <w:basedOn w:val="HeadingBase"/>
    <w:rsid w:val="00FD0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601"/>
    <w:pPr>
      <w:tabs>
        <w:tab w:val="num" w:pos="360"/>
      </w:tabs>
    </w:pPr>
  </w:style>
  <w:style w:type="paragraph" w:styleId="PlainText">
    <w:name w:val="Plain Text"/>
    <w:basedOn w:val="Normal"/>
    <w:link w:val="PlainTextChar"/>
    <w:rsid w:val="00FD0601"/>
    <w:rPr>
      <w:sz w:val="20"/>
    </w:rPr>
  </w:style>
  <w:style w:type="character" w:customStyle="1" w:styleId="PlainTextChar">
    <w:name w:val="Plain Text Char"/>
    <w:basedOn w:val="DefaultParagraphFont"/>
    <w:link w:val="PlainText"/>
    <w:rsid w:val="00FD0601"/>
    <w:rPr>
      <w:rFonts w:ascii="Courier New" w:eastAsia="Times New Roman" w:hAnsi="Courier New" w:cs="Times New Roman"/>
      <w:sz w:val="20"/>
      <w:szCs w:val="20"/>
      <w:lang w:eastAsia="en-US"/>
    </w:rPr>
  </w:style>
  <w:style w:type="character" w:customStyle="1" w:styleId="MenuOption">
    <w:name w:val="Menu Option"/>
    <w:basedOn w:val="DefaultParagraphFont"/>
    <w:rsid w:val="00FD0601"/>
    <w:rPr>
      <w:b/>
      <w:smallCaps/>
    </w:rPr>
  </w:style>
  <w:style w:type="paragraph" w:customStyle="1" w:styleId="TableListNumber">
    <w:name w:val="Table List Number"/>
    <w:basedOn w:val="ListNumber"/>
    <w:rsid w:val="00FD0601"/>
    <w:pPr>
      <w:numPr>
        <w:numId w:val="0"/>
      </w:numPr>
    </w:pPr>
  </w:style>
  <w:style w:type="paragraph" w:styleId="TOC4">
    <w:name w:val="toc 4"/>
    <w:basedOn w:val="TOCBase"/>
    <w:next w:val="Normal"/>
    <w:semiHidden/>
    <w:rsid w:val="00FD0601"/>
    <w:pPr>
      <w:tabs>
        <w:tab w:val="right" w:leader="dot" w:pos="9071"/>
      </w:tabs>
      <w:ind w:left="1701"/>
    </w:pPr>
  </w:style>
  <w:style w:type="paragraph" w:customStyle="1" w:styleId="ListAlpha">
    <w:name w:val="List Alpha"/>
    <w:basedOn w:val="List"/>
    <w:rsid w:val="00FD0601"/>
    <w:pPr>
      <w:numPr>
        <w:numId w:val="9"/>
      </w:numPr>
    </w:pPr>
  </w:style>
  <w:style w:type="paragraph" w:customStyle="1" w:styleId="ListAlpha2">
    <w:name w:val="List Alpha 2"/>
    <w:basedOn w:val="List2"/>
    <w:rsid w:val="00FD0601"/>
    <w:pPr>
      <w:numPr>
        <w:numId w:val="8"/>
      </w:numPr>
    </w:pPr>
  </w:style>
  <w:style w:type="paragraph" w:styleId="List2">
    <w:name w:val="List 2"/>
    <w:basedOn w:val="BodyText"/>
    <w:rsid w:val="00FD0601"/>
    <w:pPr>
      <w:tabs>
        <w:tab w:val="left" w:pos="680"/>
      </w:tabs>
      <w:spacing w:before="60" w:after="60"/>
      <w:ind w:left="680" w:hanging="340"/>
    </w:pPr>
  </w:style>
  <w:style w:type="paragraph" w:styleId="List3">
    <w:name w:val="List 3"/>
    <w:basedOn w:val="BodyText"/>
    <w:rsid w:val="00FD0601"/>
    <w:pPr>
      <w:tabs>
        <w:tab w:val="left" w:pos="1021"/>
      </w:tabs>
      <w:spacing w:before="60" w:after="60"/>
      <w:ind w:left="1020" w:hanging="340"/>
    </w:pPr>
  </w:style>
  <w:style w:type="paragraph" w:styleId="List4">
    <w:name w:val="List 4"/>
    <w:basedOn w:val="BodyText"/>
    <w:rsid w:val="00FD0601"/>
    <w:pPr>
      <w:tabs>
        <w:tab w:val="left" w:pos="1361"/>
      </w:tabs>
      <w:spacing w:before="60" w:after="60"/>
      <w:ind w:left="1361" w:hanging="340"/>
    </w:pPr>
  </w:style>
  <w:style w:type="paragraph" w:styleId="List5">
    <w:name w:val="List 5"/>
    <w:basedOn w:val="BodyText"/>
    <w:rsid w:val="00FD0601"/>
    <w:pPr>
      <w:tabs>
        <w:tab w:val="left" w:pos="1701"/>
      </w:tabs>
      <w:spacing w:before="60" w:after="60"/>
      <w:ind w:left="1701" w:hanging="340"/>
    </w:pPr>
  </w:style>
  <w:style w:type="paragraph" w:styleId="ListBullet3">
    <w:name w:val="List Bullet 3"/>
    <w:basedOn w:val="List3"/>
    <w:rsid w:val="00FD0601"/>
    <w:pPr>
      <w:numPr>
        <w:numId w:val="14"/>
      </w:numPr>
      <w:tabs>
        <w:tab w:val="clear" w:pos="1021"/>
      </w:tabs>
      <w:ind w:left="1037" w:hanging="357"/>
    </w:pPr>
  </w:style>
  <w:style w:type="paragraph" w:styleId="ListBullet4">
    <w:name w:val="List Bullet 4"/>
    <w:basedOn w:val="List4"/>
    <w:rsid w:val="00FD0601"/>
    <w:pPr>
      <w:numPr>
        <w:numId w:val="3"/>
      </w:numPr>
      <w:tabs>
        <w:tab w:val="clear" w:pos="1361"/>
      </w:tabs>
    </w:pPr>
  </w:style>
  <w:style w:type="paragraph" w:styleId="ListBullet5">
    <w:name w:val="List Bullet 5"/>
    <w:basedOn w:val="List5"/>
    <w:rsid w:val="00FD0601"/>
    <w:pPr>
      <w:numPr>
        <w:numId w:val="4"/>
      </w:numPr>
    </w:pPr>
  </w:style>
  <w:style w:type="paragraph" w:styleId="ListContinue2">
    <w:name w:val="List Continue 2"/>
    <w:basedOn w:val="List2"/>
    <w:rsid w:val="00FD0601"/>
    <w:pPr>
      <w:ind w:firstLine="0"/>
    </w:pPr>
  </w:style>
  <w:style w:type="paragraph" w:styleId="ListContinue3">
    <w:name w:val="List Continue 3"/>
    <w:basedOn w:val="List3"/>
    <w:rsid w:val="00FD0601"/>
    <w:pPr>
      <w:ind w:left="1021" w:firstLine="0"/>
    </w:pPr>
  </w:style>
  <w:style w:type="paragraph" w:styleId="ListContinue4">
    <w:name w:val="List Continue 4"/>
    <w:basedOn w:val="List4"/>
    <w:rsid w:val="00FD0601"/>
    <w:pPr>
      <w:ind w:firstLine="0"/>
    </w:pPr>
  </w:style>
  <w:style w:type="paragraph" w:styleId="ListContinue5">
    <w:name w:val="List Continue 5"/>
    <w:basedOn w:val="List5"/>
    <w:rsid w:val="00FD0601"/>
    <w:pPr>
      <w:ind w:firstLine="0"/>
    </w:pPr>
  </w:style>
  <w:style w:type="paragraph" w:styleId="ListNumber3">
    <w:name w:val="List Number 3"/>
    <w:basedOn w:val="List3"/>
    <w:rsid w:val="00FD0601"/>
    <w:pPr>
      <w:numPr>
        <w:numId w:val="5"/>
      </w:numPr>
    </w:pPr>
  </w:style>
  <w:style w:type="paragraph" w:styleId="ListNumber4">
    <w:name w:val="List Number 4"/>
    <w:basedOn w:val="List4"/>
    <w:rsid w:val="00FD0601"/>
    <w:pPr>
      <w:numPr>
        <w:numId w:val="6"/>
      </w:numPr>
    </w:pPr>
  </w:style>
  <w:style w:type="paragraph" w:styleId="ListNumber5">
    <w:name w:val="List Number 5"/>
    <w:basedOn w:val="List5"/>
    <w:rsid w:val="00FD0601"/>
    <w:pPr>
      <w:numPr>
        <w:numId w:val="7"/>
      </w:numPr>
    </w:pPr>
  </w:style>
  <w:style w:type="paragraph" w:styleId="BlockText">
    <w:name w:val="Block Text"/>
    <w:basedOn w:val="Normal"/>
    <w:rsid w:val="00FD0601"/>
    <w:pPr>
      <w:spacing w:after="120"/>
      <w:ind w:left="1440" w:right="1440"/>
    </w:pPr>
  </w:style>
  <w:style w:type="character" w:customStyle="1" w:styleId="Subscript">
    <w:name w:val="Subscript"/>
    <w:basedOn w:val="DefaultParagraphFont"/>
    <w:rsid w:val="00FD0601"/>
    <w:rPr>
      <w:sz w:val="16"/>
      <w:vertAlign w:val="subscript"/>
    </w:rPr>
  </w:style>
  <w:style w:type="character" w:customStyle="1" w:styleId="Superscript">
    <w:name w:val="Superscript"/>
    <w:basedOn w:val="DefaultParagraphFont"/>
    <w:rsid w:val="00FD0601"/>
    <w:rPr>
      <w:sz w:val="16"/>
      <w:vertAlign w:val="superscript"/>
    </w:rPr>
  </w:style>
  <w:style w:type="character" w:customStyle="1" w:styleId="Symbols">
    <w:name w:val="Symbols"/>
    <w:basedOn w:val="DefaultParagraphFont"/>
    <w:rsid w:val="00FD0601"/>
    <w:rPr>
      <w:rFonts w:ascii="Symbol" w:hAnsi="Symbol"/>
    </w:rPr>
  </w:style>
  <w:style w:type="character" w:customStyle="1" w:styleId="MenuOptions">
    <w:name w:val="Menu Options"/>
    <w:basedOn w:val="DefaultParagraphFont"/>
    <w:rsid w:val="00FD0601"/>
    <w:rPr>
      <w:rFonts w:ascii="Arial Narrow" w:hAnsi="Arial Narrow"/>
      <w:smallCaps/>
    </w:rPr>
  </w:style>
  <w:style w:type="character" w:customStyle="1" w:styleId="Buttons">
    <w:name w:val="Buttons"/>
    <w:basedOn w:val="DefaultParagraphFont"/>
    <w:rsid w:val="00FD0601"/>
    <w:rPr>
      <w:b/>
    </w:rPr>
  </w:style>
  <w:style w:type="character" w:customStyle="1" w:styleId="Underlined">
    <w:name w:val="Underlined"/>
    <w:basedOn w:val="DefaultParagraphFont"/>
    <w:rsid w:val="00FD0601"/>
    <w:rPr>
      <w:u w:val="single"/>
    </w:rPr>
  </w:style>
  <w:style w:type="paragraph" w:customStyle="1" w:styleId="TableBodyTextRight">
    <w:name w:val="Table Body Text Right"/>
    <w:basedOn w:val="TableBodyText"/>
    <w:rsid w:val="00FD0601"/>
    <w:pPr>
      <w:widowControl w:val="0"/>
      <w:autoSpaceDE w:val="0"/>
      <w:autoSpaceDN w:val="0"/>
      <w:adjustRightInd w:val="0"/>
      <w:jc w:val="right"/>
    </w:pPr>
    <w:rPr>
      <w:rFonts w:cs="Arial"/>
      <w:szCs w:val="18"/>
    </w:rPr>
  </w:style>
  <w:style w:type="paragraph" w:customStyle="1" w:styleId="CopyrightText">
    <w:name w:val="Copyright Text"/>
    <w:basedOn w:val="BodyText"/>
    <w:rsid w:val="00FD0601"/>
    <w:rPr>
      <w:sz w:val="18"/>
    </w:rPr>
  </w:style>
  <w:style w:type="paragraph" w:customStyle="1" w:styleId="BodySmallRight">
    <w:name w:val="Body Small Right"/>
    <w:basedOn w:val="BodyTextRight"/>
    <w:rsid w:val="00FD0601"/>
    <w:rPr>
      <w:sz w:val="18"/>
      <w:szCs w:val="18"/>
    </w:rPr>
  </w:style>
  <w:style w:type="paragraph" w:customStyle="1" w:styleId="MarginEdition">
    <w:name w:val="Margin Edition"/>
    <w:basedOn w:val="MarginNote"/>
    <w:rsid w:val="00FD0601"/>
    <w:pPr>
      <w:spacing w:before="0" w:after="0"/>
    </w:pPr>
    <w:rPr>
      <w:rFonts w:ascii="Times New Roman" w:hAnsi="Times New Roman"/>
      <w:color w:val="999999"/>
    </w:rPr>
  </w:style>
  <w:style w:type="paragraph" w:customStyle="1" w:styleId="Spacer">
    <w:name w:val="Spacer"/>
    <w:basedOn w:val="Normal"/>
    <w:rsid w:val="00FD0601"/>
    <w:rPr>
      <w:sz w:val="2"/>
      <w:szCs w:val="2"/>
    </w:rPr>
  </w:style>
  <w:style w:type="character" w:customStyle="1" w:styleId="Small">
    <w:name w:val="Small"/>
    <w:basedOn w:val="DefaultParagraphFont"/>
    <w:rsid w:val="00FD0601"/>
    <w:rPr>
      <w:sz w:val="16"/>
    </w:rPr>
  </w:style>
  <w:style w:type="paragraph" w:customStyle="1" w:styleId="WideTable">
    <w:name w:val="Wide Table"/>
    <w:basedOn w:val="Normal"/>
    <w:rsid w:val="00FD0601"/>
    <w:pPr>
      <w:ind w:left="-1418"/>
    </w:pPr>
    <w:rPr>
      <w:sz w:val="2"/>
      <w:szCs w:val="2"/>
    </w:rPr>
  </w:style>
  <w:style w:type="character" w:styleId="PageNumber">
    <w:name w:val="page number"/>
    <w:basedOn w:val="DefaultParagraphFont"/>
    <w:rsid w:val="00FD0601"/>
  </w:style>
  <w:style w:type="paragraph" w:styleId="Quote">
    <w:name w:val="Quote"/>
    <w:basedOn w:val="Heading1"/>
    <w:link w:val="QuoteChar"/>
    <w:qFormat/>
    <w:rsid w:val="00FD0601"/>
    <w:rPr>
      <w:b w:val="0"/>
      <w:sz w:val="72"/>
      <w:szCs w:val="72"/>
      <w:lang w:val="en-NZ"/>
    </w:rPr>
  </w:style>
  <w:style w:type="character" w:customStyle="1" w:styleId="QuoteChar">
    <w:name w:val="Quote Char"/>
    <w:basedOn w:val="DefaultParagraphFont"/>
    <w:link w:val="Quote"/>
    <w:rsid w:val="00FD0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601"/>
    <w:pPr>
      <w:pageBreakBefore/>
    </w:pPr>
  </w:style>
  <w:style w:type="paragraph" w:customStyle="1" w:styleId="Border">
    <w:name w:val="Border"/>
    <w:basedOn w:val="Normal"/>
    <w:qFormat/>
    <w:rsid w:val="00FD0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601"/>
    <w:rPr>
      <w:b/>
      <w:bCs/>
      <w:i/>
      <w:iCs/>
      <w:color w:val="auto"/>
    </w:rPr>
  </w:style>
  <w:style w:type="paragraph" w:styleId="IntenseQuote">
    <w:name w:val="Intense Quote"/>
    <w:basedOn w:val="Normal"/>
    <w:next w:val="Normal"/>
    <w:link w:val="IntenseQuoteChar"/>
    <w:uiPriority w:val="30"/>
    <w:qFormat/>
    <w:rsid w:val="00FD0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601"/>
    <w:rPr>
      <w:smallCaps/>
      <w:color w:val="auto"/>
      <w:u w:val="single"/>
    </w:rPr>
  </w:style>
  <w:style w:type="character" w:styleId="IntenseReference">
    <w:name w:val="Intense Reference"/>
    <w:basedOn w:val="DefaultParagraphFont"/>
    <w:uiPriority w:val="32"/>
    <w:qFormat/>
    <w:rsid w:val="00FD0601"/>
    <w:rPr>
      <w:b/>
      <w:bCs/>
      <w:smallCaps/>
      <w:color w:val="auto"/>
      <w:spacing w:val="5"/>
      <w:u w:val="single"/>
    </w:rPr>
  </w:style>
  <w:style w:type="paragraph" w:customStyle="1" w:styleId="2ColumnHeading">
    <w:name w:val="2Column Heading"/>
    <w:basedOn w:val="BodyText"/>
    <w:qFormat/>
    <w:rsid w:val="00FD0601"/>
    <w:pPr>
      <w:spacing w:after="60"/>
      <w:ind w:left="-2268"/>
    </w:pPr>
    <w:rPr>
      <w:b/>
    </w:rPr>
  </w:style>
  <w:style w:type="paragraph" w:customStyle="1" w:styleId="Heading1TOC">
    <w:name w:val="Heading1 TOC"/>
    <w:basedOn w:val="Normal"/>
    <w:qFormat/>
    <w:rsid w:val="00FD0601"/>
    <w:pPr>
      <w:spacing w:before="240" w:after="120"/>
    </w:pPr>
    <w:rPr>
      <w:rFonts w:ascii="Times New Roman" w:hAnsi="Times New Roman"/>
      <w:b/>
      <w:sz w:val="32"/>
    </w:rPr>
  </w:style>
  <w:style w:type="paragraph" w:customStyle="1" w:styleId="Heading2TOC">
    <w:name w:val="Heading2 TOC"/>
    <w:basedOn w:val="Normal"/>
    <w:qFormat/>
    <w:rsid w:val="00FD0601"/>
    <w:pPr>
      <w:spacing w:before="240" w:after="60"/>
    </w:pPr>
    <w:rPr>
      <w:rFonts w:ascii="Times New Roman" w:hAnsi="Times New Roman"/>
      <w:b/>
      <w:sz w:val="28"/>
    </w:rPr>
  </w:style>
  <w:style w:type="character" w:customStyle="1" w:styleId="Underline">
    <w:name w:val="Underline"/>
    <w:basedOn w:val="DefaultParagraphFont"/>
    <w:qFormat/>
    <w:rsid w:val="00FD0601"/>
    <w:rPr>
      <w:u w:val="single"/>
    </w:rPr>
  </w:style>
  <w:style w:type="character" w:customStyle="1" w:styleId="BoldandItalics">
    <w:name w:val="Bold and Italics"/>
    <w:qFormat/>
    <w:rsid w:val="00FD0601"/>
    <w:rPr>
      <w:b/>
      <w:i/>
      <w:u w:val="none"/>
    </w:rPr>
  </w:style>
  <w:style w:type="paragraph" w:styleId="BalloonText">
    <w:name w:val="Balloon Text"/>
    <w:basedOn w:val="Normal"/>
    <w:link w:val="BalloonTextChar"/>
    <w:rsid w:val="00FD0601"/>
    <w:rPr>
      <w:rFonts w:ascii="Tahoma" w:hAnsi="Tahoma" w:cs="Tahoma"/>
      <w:sz w:val="16"/>
      <w:szCs w:val="16"/>
    </w:rPr>
  </w:style>
  <w:style w:type="character" w:customStyle="1" w:styleId="BalloonTextChar">
    <w:name w:val="Balloon Text Char"/>
    <w:basedOn w:val="DefaultParagraphFont"/>
    <w:link w:val="BalloonText"/>
    <w:rsid w:val="00FD0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601"/>
    <w:rPr>
      <w:b/>
      <w:color w:val="660033"/>
      <w:spacing w:val="0"/>
    </w:rPr>
  </w:style>
  <w:style w:type="paragraph" w:customStyle="1" w:styleId="Nameditemlist">
    <w:name w:val="Named item list"/>
    <w:basedOn w:val="BodyText"/>
    <w:qFormat/>
    <w:rsid w:val="00FD0601"/>
    <w:pPr>
      <w:tabs>
        <w:tab w:val="left" w:pos="2835"/>
      </w:tabs>
      <w:ind w:left="2835" w:hanging="2835"/>
    </w:pPr>
  </w:style>
  <w:style w:type="paragraph" w:customStyle="1" w:styleId="BodyTextnopadding">
    <w:name w:val="Body Text no padding"/>
    <w:basedOn w:val="BodyText"/>
    <w:qFormat/>
    <w:rsid w:val="00FD0601"/>
    <w:pPr>
      <w:spacing w:before="0" w:after="0"/>
    </w:pPr>
  </w:style>
  <w:style w:type="paragraph" w:customStyle="1" w:styleId="BodyTextBold">
    <w:name w:val="Body Text Bold"/>
    <w:basedOn w:val="BodyText"/>
    <w:qFormat/>
    <w:rsid w:val="00FD0601"/>
    <w:rPr>
      <w:b/>
    </w:rPr>
  </w:style>
  <w:style w:type="character" w:styleId="Hyperlink">
    <w:name w:val="Hyperlink"/>
    <w:basedOn w:val="DefaultParagraphFont"/>
    <w:uiPriority w:val="99"/>
    <w:unhideWhenUsed/>
    <w:rsid w:val="00624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9127</Characters>
  <Application>Microsoft Office Word</Application>
  <DocSecurity>0</DocSecurity>
  <Lines>276</Lines>
  <Paragraphs>163</Paragraphs>
  <ScaleCrop>false</ScaleCrop>
  <Company>Author-it Software Corporation Ltd.</Company>
  <LinksUpToDate>false</LinksUpToDate>
  <CharactersWithSpaces>10330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UEEEL0069 Select and arrange equipment for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