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996" w:rsidP="00DF79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UEEEL0065 Rewind HV three phase induction machines rated for voltages to 3.3 kV</w:t>
      </w:r>
      <w:r>
        <w:fldChar w:fldCharType="end"/>
      </w:r>
    </w:p>
    <w:p w:rsidR="00DF7996" w:rsidP="00DF7996">
      <w:pPr>
        <w:pStyle w:val="Version"/>
        <w:sectPr w:rsidSect="005C71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710E" w:rsidP="005C710E">
      <w:pPr>
        <w:pStyle w:val="SuperHeading"/>
      </w:pPr>
      <w:r w:rsidRPr="005C710E">
        <w:t>UEEEL0065 Rewind HV three phase induction machines rated for voltages to 3.3 kV</w:t>
      </w:r>
    </w:p>
    <w:p w:rsidR="00000000" w:rsidRPr="005C710E" w:rsidP="005C710E">
      <w:pPr>
        <w:pStyle w:val="Heading1"/>
      </w:pPr>
      <w:bookmarkStart w:id="1" w:name="O_1104387"/>
      <w:bookmarkEnd w:id="1"/>
      <w:r w:rsidRPr="005C71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 w:rsidP="005C710E">
            <w:pPr>
              <w:pStyle w:val="BodyText"/>
            </w:pPr>
            <w:r w:rsidRPr="005C710E">
              <w:t>Release 1. This is the first release of this unit of competency in the UEE Electrotechnology Training Package.</w:t>
            </w:r>
          </w:p>
        </w:tc>
      </w:tr>
    </w:tbl>
    <w:p w:rsidR="00000000" w:rsidRPr="005C710E" w:rsidP="005C710E">
      <w:pPr>
        <w:pStyle w:val="NoPaddingFontSize1"/>
      </w:pPr>
    </w:p>
    <w:p w:rsidR="00000000" w:rsidRPr="005C710E" w:rsidP="005C710E">
      <w:pPr>
        <w:pStyle w:val="AllowPageBreak"/>
      </w:pPr>
    </w:p>
    <w:p w:rsidR="00000000" w:rsidRPr="005C710E" w:rsidP="005C710E">
      <w:pPr>
        <w:pStyle w:val="Heading1"/>
      </w:pPr>
      <w:bookmarkStart w:id="2" w:name="O_1104388"/>
      <w:bookmarkEnd w:id="2"/>
      <w:r w:rsidRPr="005C710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 w:rsidP="005C710E">
            <w:pPr>
              <w:pStyle w:val="BodyText"/>
            </w:pPr>
            <w:r w:rsidRPr="005C710E">
              <w:t>This unit involves the skills and knowledge required to rewind high voltage (HV) three phase induction machines rated for voltages to 3.3 kilovolt (kV).</w:t>
            </w:r>
          </w:p>
          <w:p w:rsidR="00000000" w:rsidRPr="005C710E" w:rsidP="005C710E">
            <w:pPr>
              <w:pStyle w:val="BodyText"/>
            </w:pPr>
            <w:r w:rsidRPr="005C710E">
              <w:t>It includes planning and rewinding three phase induction machines rated voltage to 3.3 kV.</w:t>
            </w:r>
          </w:p>
          <w:p w:rsidR="00000000" w:rsidRPr="005C710E" w:rsidP="005C710E">
            <w:pPr>
              <w:pStyle w:val="BodyText"/>
            </w:pPr>
            <w:r w:rsidRPr="005C710E">
              <w:t>No licensing, legislative or certification requirements apply to this unit at the time of publication.</w:t>
            </w:r>
          </w:p>
        </w:tc>
      </w:tr>
    </w:tbl>
    <w:p w:rsidR="00000000" w:rsidRPr="005C710E" w:rsidP="005C710E">
      <w:pPr>
        <w:pStyle w:val="NoPaddingFontSize1"/>
      </w:pPr>
    </w:p>
    <w:p w:rsidR="00000000" w:rsidRPr="005C710E" w:rsidP="005C710E">
      <w:pPr>
        <w:pStyle w:val="AllowPageBreak"/>
      </w:pPr>
    </w:p>
    <w:p w:rsidR="00000000" w:rsidRPr="005C710E" w:rsidP="005C710E">
      <w:pPr>
        <w:pStyle w:val="Heading1"/>
      </w:pPr>
      <w:bookmarkStart w:id="3" w:name="O_1104389"/>
      <w:bookmarkEnd w:id="3"/>
      <w:r w:rsidRPr="005C710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 w:rsidP="005C710E">
            <w:pPr>
              <w:pStyle w:val="BodyText"/>
            </w:pPr>
            <w:r w:rsidRPr="005C710E">
              <w:t>UEECD0007 Apply work health and safety regulations, codes and practices in the workplace</w:t>
            </w:r>
          </w:p>
          <w:p w:rsidR="00000000" w:rsidRPr="005C710E" w:rsidP="005C710E">
            <w:pPr>
              <w:pStyle w:val="BodyText"/>
            </w:pPr>
            <w:r w:rsidRPr="005C710E">
              <w:t>UEECD0019 Fabricate, ass</w:t>
            </w:r>
            <w:r w:rsidRPr="005C710E">
              <w:t>emble and dismantle utilities industry components</w:t>
            </w:r>
          </w:p>
          <w:p w:rsidR="00000000" w:rsidRPr="005C710E" w:rsidP="005C710E">
            <w:pPr>
              <w:pStyle w:val="BodyText"/>
            </w:pPr>
            <w:r w:rsidRPr="005C710E">
              <w:t>UEECD0051 Use drawings, diagrams, schedules, standards, codes and specifications</w:t>
            </w:r>
          </w:p>
          <w:p w:rsidR="00000000" w:rsidRPr="005C710E" w:rsidP="005C710E">
            <w:pPr>
              <w:pStyle w:val="BodyText"/>
            </w:pPr>
            <w:r w:rsidRPr="005C710E">
              <w:t>UEEEL0074 Wind electrical coils</w:t>
            </w:r>
          </w:p>
          <w:p w:rsidR="00000000" w:rsidRPr="005C710E" w:rsidP="005C710E">
            <w:pPr>
              <w:pStyle w:val="BodyText"/>
            </w:pPr>
            <w:r w:rsidRPr="005C710E">
              <w:t>UEEEL0056 Place and connect electrical coils</w:t>
            </w:r>
          </w:p>
          <w:p w:rsidR="00000000" w:rsidRPr="005C710E" w:rsidP="005C710E">
            <w:pPr>
              <w:pStyle w:val="BodyText"/>
            </w:pPr>
            <w:r w:rsidRPr="005C710E">
              <w:t>UEEEL0068 Rewind three phase low voltage inducti</w:t>
            </w:r>
            <w:r w:rsidRPr="005C710E">
              <w:t>on machines</w:t>
            </w:r>
          </w:p>
          <w:p w:rsidR="00000000" w:rsidRPr="005C710E" w:rsidP="005C710E">
            <w:pPr>
              <w:pStyle w:val="BodyText"/>
            </w:pPr>
            <w:r w:rsidRPr="005C710E">
              <w:t>and</w:t>
            </w:r>
          </w:p>
          <w:p w:rsidR="00000000" w:rsidRPr="005C710E" w:rsidP="005C710E">
            <w:pPr>
              <w:pStyle w:val="BodyText"/>
            </w:pPr>
            <w:r w:rsidRPr="005C710E">
              <w:t>UEECD0043 Solve problems in direct current circuits</w:t>
            </w:r>
          </w:p>
          <w:p w:rsidR="00000000" w:rsidRPr="005C710E" w:rsidP="005C710E">
            <w:pPr>
              <w:pStyle w:val="BodyText"/>
            </w:pPr>
            <w:r w:rsidRPr="005C710E">
              <w:t>or</w:t>
            </w:r>
            <w:r w:rsidRPr="005C710E">
              <w:br/>
              <w:t>UEECD0046 Solve problems in single path circuits</w:t>
            </w:r>
          </w:p>
          <w:p w:rsidR="00000000" w:rsidRPr="005C710E" w:rsidP="005C710E">
            <w:pPr>
              <w:pStyle w:val="BodyText"/>
            </w:pPr>
            <w:r w:rsidRPr="005C710E">
              <w:t>UEECD0044 Solve problems in multiple path circuits</w:t>
            </w:r>
          </w:p>
        </w:tc>
      </w:tr>
    </w:tbl>
    <w:p w:rsidR="00000000" w:rsidRPr="005C710E" w:rsidP="005C710E">
      <w:pPr>
        <w:pStyle w:val="NoPaddingFontSize1"/>
      </w:pPr>
    </w:p>
    <w:p w:rsidR="00000000" w:rsidRPr="005C710E" w:rsidP="005C710E">
      <w:pPr>
        <w:pStyle w:val="AllowPageBreak"/>
      </w:pPr>
    </w:p>
    <w:p w:rsidR="00000000" w:rsidRPr="005C710E" w:rsidP="005C710E">
      <w:pPr>
        <w:pStyle w:val="Heading1"/>
      </w:pPr>
      <w:bookmarkStart w:id="4" w:name="O_1104390"/>
      <w:bookmarkEnd w:id="4"/>
      <w:r w:rsidRPr="005C710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 w:rsidP="005C710E">
            <w:pPr>
              <w:pStyle w:val="BodyText"/>
            </w:pPr>
            <w:r w:rsidRPr="005C710E">
              <w:t>Electrical</w:t>
            </w:r>
          </w:p>
        </w:tc>
      </w:tr>
    </w:tbl>
    <w:p w:rsidR="00000000" w:rsidRPr="005C710E" w:rsidP="005C710E">
      <w:pPr>
        <w:pStyle w:val="NoPaddingFontSize1"/>
      </w:pPr>
    </w:p>
    <w:p w:rsidR="00000000" w:rsidRPr="005C710E" w:rsidP="005C710E">
      <w:pPr>
        <w:pStyle w:val="AllowPageBreak"/>
      </w:pPr>
    </w:p>
    <w:p w:rsidR="00000000" w:rsidRPr="005C710E" w:rsidP="005C710E">
      <w:pPr>
        <w:pStyle w:val="Heading1"/>
      </w:pPr>
      <w:bookmarkStart w:id="5" w:name="O_1104391"/>
      <w:bookmarkEnd w:id="5"/>
      <w:r w:rsidRPr="005C710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 w:rsidP="005C710E">
            <w:pPr>
              <w:pStyle w:val="BodyText"/>
            </w:pPr>
            <w:r w:rsidRPr="005C710E">
              <w:t>Electrotechnology</w:t>
            </w:r>
          </w:p>
        </w:tc>
      </w:tr>
    </w:tbl>
    <w:p w:rsidR="00000000" w:rsidRPr="005C710E" w:rsidP="005C710E">
      <w:pPr>
        <w:pStyle w:val="NoPaddingFontSize1"/>
      </w:pPr>
    </w:p>
    <w:p w:rsidR="00000000" w:rsidRPr="005C710E" w:rsidP="005C710E">
      <w:pPr>
        <w:pStyle w:val="AllowPageBreak"/>
      </w:pPr>
    </w:p>
    <w:p w:rsidR="00000000" w:rsidRPr="005C710E" w:rsidP="005C710E">
      <w:pPr>
        <w:pStyle w:val="Heading1"/>
      </w:pPr>
      <w:bookmarkStart w:id="6" w:name="O_1104392"/>
      <w:bookmarkEnd w:id="6"/>
      <w:r w:rsidRPr="005C710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 w:rsidP="005C710E">
            <w:pPr>
              <w:pStyle w:val="BodyText"/>
            </w:pPr>
            <w:r w:rsidRPr="005C710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rPr>
                <w:rStyle w:val="SpecialBold"/>
              </w:rPr>
              <w:t>PERFORMANCE CRITERIA</w:t>
            </w:r>
          </w:p>
        </w:tc>
      </w:tr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t>Performance criteria describe the performance needed to demonstrate achievement of the element.</w:t>
            </w:r>
          </w:p>
        </w:tc>
      </w:tr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 w:rsidP="005C710E">
            <w:pPr>
              <w:pStyle w:val="BodyText"/>
            </w:pPr>
            <w:r w:rsidRPr="005C710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 w:rsidP="005C710E">
            <w:pPr>
              <w:pStyle w:val="BodyText"/>
            </w:pPr>
            <w:r w:rsidRPr="005C710E">
              <w:rPr>
                <w:rStyle w:val="SpecialBold"/>
              </w:rPr>
              <w:t>Plan to rewind three phase induction machines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t>Work health and safety (WHS)/occupational health and safety (OHS) requirements and workplace procedures for a given work area are identified and applied</w:t>
            </w:r>
          </w:p>
        </w:tc>
      </w:tr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t>WHS/OHS risk control measures for work prepara</w:t>
            </w:r>
            <w:r w:rsidRPr="005C710E">
              <w:t>tion are followed</w:t>
            </w:r>
          </w:p>
        </w:tc>
      </w:tr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t>Scope of work is determined in accordance with workplace procedures, job specifications and relevant industry standards</w:t>
            </w:r>
          </w:p>
        </w:tc>
      </w:tr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t>Advice is sought from work supervisor to ensure work activity is coordinated effectively with others</w:t>
            </w:r>
          </w:p>
        </w:tc>
      </w:tr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t>Induction machine is dismantled, parts tagged and stored to prevent loss or damage</w:t>
            </w:r>
          </w:p>
        </w:tc>
      </w:tr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t>Winding data is obtained from records or measurements of stator and recorded in accordance with workplace procedures</w:t>
            </w:r>
          </w:p>
        </w:tc>
      </w:tr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t>Winding is stripped from stator in accordance with workplace procedures</w:t>
            </w:r>
          </w:p>
        </w:tc>
      </w:tr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t>Materials required for the work are obtained in accordance with workplace procedures</w:t>
            </w:r>
          </w:p>
        </w:tc>
      </w:tr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t>Tools, equipment and testing devices required for work are obtained and checked for o</w:t>
            </w:r>
            <w:r w:rsidRPr="005C710E">
              <w:t>peration and safety</w:t>
            </w:r>
          </w:p>
        </w:tc>
      </w:tr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 w:rsidP="005C710E">
            <w:pPr>
              <w:pStyle w:val="BodyText"/>
            </w:pPr>
            <w:r w:rsidRPr="005C710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 w:rsidP="005C710E">
            <w:pPr>
              <w:pStyle w:val="BodyText"/>
            </w:pPr>
            <w:r w:rsidRPr="005C710E">
              <w:rPr>
                <w:rStyle w:val="SpecialBold"/>
              </w:rPr>
              <w:t>Rewind induction machines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t>WHS/OHS risk control measures and workplace procedures are followed</w:t>
            </w:r>
          </w:p>
        </w:tc>
      </w:tr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t>Machines/equipment are isolated in accordance with WHS/OHS requirements and workplace procedures</w:t>
            </w:r>
          </w:p>
        </w:tc>
      </w:tr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t>Induction machine is dismantled, parts tagged and stored to prevent loss or damage</w:t>
            </w:r>
          </w:p>
        </w:tc>
      </w:tr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t>Winding is stripped from stator in accordance with workplace procedures</w:t>
            </w:r>
          </w:p>
        </w:tc>
      </w:tr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t xml:space="preserve">Stator is wound and insulated to 3.3 kV standards in </w:t>
            </w:r>
            <w:r w:rsidRPr="005C710E">
              <w:t>accordance with workplace procedur</w:t>
            </w:r>
            <w:r w:rsidRPr="005C710E">
              <w:t>es and relevant industry standards</w:t>
            </w:r>
          </w:p>
        </w:tc>
      </w:tr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t>Machine is assembled and prepared for final testing in accordance with workplace procedures</w:t>
            </w:r>
          </w:p>
        </w:tc>
      </w:tr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t>Methods for dealing with unplanned events are in accordance with workplace procedures</w:t>
            </w:r>
          </w:p>
        </w:tc>
      </w:tr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t>Quality checks are conducted to ensure coils are correctly wound with correct wire number of turns and shape in accordance with workplace procedures and work instructions</w:t>
            </w:r>
          </w:p>
        </w:tc>
      </w:tr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t>Work is completed in accordance with timeframes, environment and workplace pro</w:t>
            </w:r>
            <w:r w:rsidRPr="005C710E">
              <w:t>cedures</w:t>
            </w:r>
          </w:p>
        </w:tc>
      </w:tr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 w:rsidP="005C710E">
            <w:pPr>
              <w:pStyle w:val="BodyText"/>
            </w:pPr>
            <w:r w:rsidRPr="005C710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 w:rsidP="005C710E">
            <w:pPr>
              <w:pStyle w:val="BodyText"/>
            </w:pPr>
            <w:r w:rsidRPr="005C710E">
              <w:rPr>
                <w:rStyle w:val="SpecialBold"/>
              </w:rPr>
              <w:t>Complete work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t>WHS/OHS work completion risk control measures and workplace procedures are followed</w:t>
            </w:r>
          </w:p>
        </w:tc>
      </w:tr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 w:rsidP="005C710E">
            <w:pPr>
              <w:pStyle w:val="BodyText"/>
            </w:pPr>
            <w:r w:rsidRPr="005C710E">
              <w:t>Work report and forms/data sheets are completed accurately in accordance with workplace procedures</w:t>
            </w:r>
          </w:p>
        </w:tc>
      </w:tr>
    </w:tbl>
    <w:p w:rsidR="00000000" w:rsidRPr="005C710E" w:rsidP="005C710E">
      <w:pPr>
        <w:pStyle w:val="NoPaddingFontSize1"/>
      </w:pPr>
    </w:p>
    <w:p w:rsidR="00000000" w:rsidRPr="005C710E" w:rsidP="005C710E">
      <w:pPr>
        <w:pStyle w:val="AllowPageBreak"/>
      </w:pPr>
    </w:p>
    <w:p w:rsidR="00000000" w:rsidRPr="005C710E" w:rsidP="005C710E">
      <w:pPr>
        <w:pStyle w:val="Heading1"/>
      </w:pPr>
      <w:bookmarkStart w:id="7" w:name="O_1104393"/>
      <w:bookmarkEnd w:id="7"/>
      <w:r w:rsidRPr="005C710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 w:rsidP="005C710E">
            <w:pPr>
              <w:pStyle w:val="BodyText"/>
            </w:pPr>
            <w:r w:rsidRPr="005C710E">
              <w:t>Foundation skills essential to performance are explicit in the performance criteria of this unit of competency.</w:t>
            </w:r>
          </w:p>
        </w:tc>
      </w:tr>
    </w:tbl>
    <w:p w:rsidR="00000000" w:rsidRPr="005C710E" w:rsidP="005C710E">
      <w:pPr>
        <w:pStyle w:val="NoPaddingFontSize1"/>
      </w:pPr>
    </w:p>
    <w:p w:rsidR="00000000" w:rsidRPr="005C710E" w:rsidP="005C710E">
      <w:pPr>
        <w:pStyle w:val="AllowPageBreak"/>
      </w:pPr>
    </w:p>
    <w:p w:rsidR="00000000" w:rsidRPr="005C710E" w:rsidP="005C710E">
      <w:pPr>
        <w:pStyle w:val="Heading1"/>
      </w:pPr>
      <w:bookmarkStart w:id="8" w:name="O_1104394"/>
      <w:bookmarkEnd w:id="8"/>
      <w:r w:rsidRPr="005C710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 w:rsidP="005C710E">
            <w:pPr>
              <w:pStyle w:val="BodyText"/>
            </w:pPr>
            <w:r w:rsidRPr="005C710E">
              <w:t>Range is restricted to essential operating conditions and any other variables essenti</w:t>
            </w:r>
            <w:r w:rsidRPr="005C710E">
              <w:t>al to the work environment.</w:t>
            </w:r>
          </w:p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t>Non-essential conditions may be found in the UEE Electrotechnology Training Package Companion Volume Implementation Guide.</w:t>
            </w:r>
          </w:p>
        </w:tc>
      </w:tr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t>Dismantling and winding stators must include at least two of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ListBullet"/>
              <w:rPr>
                <w:lang w:val="en-NZ"/>
              </w:rPr>
            </w:pPr>
            <w:r w:rsidRPr="005C710E">
              <w:t>three phase induc</w:t>
            </w:r>
            <w:r w:rsidRPr="005C710E">
              <w:t>tion machines for HV to 3.3 kV</w:t>
            </w:r>
          </w:p>
        </w:tc>
      </w:tr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0E">
            <w:pPr>
              <w:pStyle w:val="BodyText"/>
              <w:rPr>
                <w:lang w:val="en-NZ"/>
              </w:rPr>
            </w:pPr>
            <w:r w:rsidRPr="005C710E">
              <w:t>Hazard and risk control measure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 w:rsidP="005C710E">
            <w:pPr>
              <w:pStyle w:val="ListBullet"/>
            </w:pPr>
            <w:r w:rsidRPr="005C710E">
              <w:t>HV hazards</w:t>
            </w:r>
          </w:p>
          <w:p w:rsidR="00000000" w:rsidRPr="005C710E" w:rsidP="005C710E">
            <w:pPr>
              <w:pStyle w:val="ListBullet"/>
            </w:pPr>
            <w:r w:rsidRPr="005C710E">
              <w:t>isolating machine/equipment for HV</w:t>
            </w:r>
          </w:p>
        </w:tc>
      </w:tr>
    </w:tbl>
    <w:p w:rsidR="00000000" w:rsidRPr="005C710E" w:rsidP="005C710E">
      <w:pPr>
        <w:pStyle w:val="NoPaddingFontSize1"/>
      </w:pPr>
    </w:p>
    <w:p w:rsidR="00000000" w:rsidRPr="005C710E" w:rsidP="005C710E">
      <w:pPr>
        <w:pStyle w:val="AllowPageBreak"/>
      </w:pPr>
    </w:p>
    <w:p w:rsidR="00000000" w:rsidRPr="005C710E" w:rsidP="005C710E">
      <w:pPr>
        <w:pStyle w:val="Heading1"/>
      </w:pPr>
      <w:bookmarkStart w:id="9" w:name="O_1104395"/>
      <w:bookmarkEnd w:id="9"/>
      <w:r w:rsidRPr="005C710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0E" w:rsidP="005C710E">
            <w:pPr>
              <w:pStyle w:val="BodyText"/>
            </w:pPr>
            <w:r w:rsidRPr="005C710E">
              <w:t>This unit replaces and is equivalent to UEENEEG155A Rewind HV three phase induction machines rated for voltages to 3.3 kV.</w:t>
            </w:r>
          </w:p>
        </w:tc>
      </w:tr>
    </w:tbl>
    <w:p w:rsidR="00000000" w:rsidRPr="005C710E" w:rsidP="005C710E">
      <w:pPr>
        <w:pStyle w:val="NoPaddingFontSize1"/>
      </w:pPr>
    </w:p>
    <w:p w:rsidR="00000000" w:rsidRPr="005C710E" w:rsidP="005C710E">
      <w:pPr>
        <w:pStyle w:val="AllowPageBreak"/>
      </w:pPr>
    </w:p>
    <w:p w:rsidR="00000000" w:rsidRPr="005C710E" w:rsidP="005C710E">
      <w:pPr>
        <w:pStyle w:val="Heading1"/>
      </w:pPr>
      <w:bookmarkStart w:id="10" w:name="O_1104402"/>
      <w:bookmarkEnd w:id="10"/>
      <w:r w:rsidRPr="005C710E">
        <w:t>Links</w:t>
      </w:r>
    </w:p>
    <w:p w:rsidR="00000000" w:rsidRPr="005C710E" w:rsidP="00DF7996">
      <w:pPr>
        <w:pStyle w:val="BodyText"/>
      </w:pPr>
      <w:r w:rsidRPr="005C710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72F0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C710E" w:rsidP="005C710E"/>
    <w:sectPr w:rsidSect="005C71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0E" w:rsidRPr="00DF7996" w:rsidP="00DF79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996" w:rsidP="005C7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7996" w:rsidP="005C7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F7996" w:rsidP="005C71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9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10E" w:rsidRPr="00DF7996" w:rsidP="00DF79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996" w:rsidRPr="002D2AF8" w:rsidP="005C7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UEEEL0065 Rewind HV three phase induction machines rated for voltages to 3.3 kV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F7996" w:rsidP="005C71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980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E040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1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1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1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1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1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1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1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1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1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1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1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10E"/>
  </w:style>
  <w:style w:type="character" w:customStyle="1" w:styleId="Heading1Char">
    <w:name w:val="Heading 1 Char"/>
    <w:basedOn w:val="DefaultParagraphFont"/>
    <w:link w:val="Heading1"/>
    <w:rsid w:val="005C71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1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1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71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710E"/>
    <w:rPr>
      <w:b/>
      <w:spacing w:val="0"/>
    </w:rPr>
  </w:style>
  <w:style w:type="paragraph" w:customStyle="1" w:styleId="SuperHeading">
    <w:name w:val="SuperHeading"/>
    <w:basedOn w:val="Normal"/>
    <w:rsid w:val="005C71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1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71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1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1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1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1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1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1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1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1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1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1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1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1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1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71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71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71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1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1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71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71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1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1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1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1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1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1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1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1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710E"/>
    <w:rPr>
      <w:i/>
    </w:rPr>
  </w:style>
  <w:style w:type="paragraph" w:styleId="Caption">
    <w:name w:val="caption"/>
    <w:basedOn w:val="BodyText"/>
    <w:next w:val="Normal"/>
    <w:qFormat/>
    <w:rsid w:val="005C71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1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1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10E"/>
  </w:style>
  <w:style w:type="paragraph" w:styleId="TableofFigures">
    <w:name w:val="table of figures"/>
    <w:basedOn w:val="Normal"/>
    <w:next w:val="Normal"/>
    <w:semiHidden/>
    <w:rsid w:val="005C71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1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710E"/>
    <w:rPr>
      <w:rFonts w:ascii="Wingdings" w:hAnsi="Wingdings"/>
    </w:rPr>
  </w:style>
  <w:style w:type="paragraph" w:customStyle="1" w:styleId="TableHeading">
    <w:name w:val="Table Heading"/>
    <w:basedOn w:val="HeadingBase"/>
    <w:rsid w:val="005C71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10E"/>
    <w:rPr>
      <w:color w:val="0033CC"/>
      <w:u w:val="none"/>
    </w:rPr>
  </w:style>
  <w:style w:type="paragraph" w:customStyle="1" w:styleId="BodyTextRight">
    <w:name w:val="Body Text Right"/>
    <w:basedOn w:val="BodyText"/>
    <w:rsid w:val="005C71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1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1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1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1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1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10E"/>
    <w:rPr>
      <w:sz w:val="32"/>
    </w:rPr>
  </w:style>
  <w:style w:type="paragraph" w:customStyle="1" w:styleId="HeadingProcedure">
    <w:name w:val="Heading Procedure"/>
    <w:basedOn w:val="HeadingBase"/>
    <w:next w:val="Normal"/>
    <w:rsid w:val="005C71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10E"/>
    <w:pPr>
      <w:spacing w:before="60" w:after="60"/>
    </w:pPr>
  </w:style>
  <w:style w:type="paragraph" w:styleId="ListContinue">
    <w:name w:val="List Continue"/>
    <w:basedOn w:val="List"/>
    <w:rsid w:val="005C710E"/>
    <w:pPr>
      <w:ind w:firstLine="0"/>
    </w:pPr>
  </w:style>
  <w:style w:type="paragraph" w:customStyle="1" w:styleId="ListNote">
    <w:name w:val="List Note"/>
    <w:basedOn w:val="List"/>
    <w:rsid w:val="005C71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1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1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10E"/>
    <w:rPr>
      <w:rFonts w:ascii="Courier New" w:hAnsi="Courier New"/>
    </w:rPr>
  </w:style>
  <w:style w:type="paragraph" w:customStyle="1" w:styleId="NoteBullet">
    <w:name w:val="Note Bullet"/>
    <w:basedOn w:val="Note"/>
    <w:rsid w:val="005C71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1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1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1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1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71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1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10E"/>
    <w:rPr>
      <w:b/>
      <w:smallCaps/>
    </w:rPr>
  </w:style>
  <w:style w:type="paragraph" w:customStyle="1" w:styleId="TableListNumber">
    <w:name w:val="Table List Number"/>
    <w:basedOn w:val="ListNumber"/>
    <w:rsid w:val="005C71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1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10E"/>
    <w:pPr>
      <w:numPr>
        <w:numId w:val="8"/>
      </w:numPr>
    </w:pPr>
  </w:style>
  <w:style w:type="paragraph" w:customStyle="1" w:styleId="ListAlpha2">
    <w:name w:val="List Alpha 2"/>
    <w:basedOn w:val="List2"/>
    <w:rsid w:val="005C710E"/>
    <w:pPr>
      <w:numPr>
        <w:numId w:val="7"/>
      </w:numPr>
    </w:pPr>
  </w:style>
  <w:style w:type="paragraph" w:styleId="List2">
    <w:name w:val="List 2"/>
    <w:basedOn w:val="BodyText"/>
    <w:rsid w:val="005C71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1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1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1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1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1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710E"/>
    <w:pPr>
      <w:numPr>
        <w:numId w:val="3"/>
      </w:numPr>
    </w:pPr>
  </w:style>
  <w:style w:type="paragraph" w:styleId="ListContinue2">
    <w:name w:val="List Continue 2"/>
    <w:basedOn w:val="List2"/>
    <w:rsid w:val="005C710E"/>
    <w:pPr>
      <w:ind w:firstLine="0"/>
    </w:pPr>
  </w:style>
  <w:style w:type="paragraph" w:styleId="ListContinue3">
    <w:name w:val="List Continue 3"/>
    <w:basedOn w:val="List3"/>
    <w:rsid w:val="005C710E"/>
    <w:pPr>
      <w:ind w:left="1021" w:firstLine="0"/>
    </w:pPr>
  </w:style>
  <w:style w:type="paragraph" w:styleId="ListContinue4">
    <w:name w:val="List Continue 4"/>
    <w:basedOn w:val="List4"/>
    <w:rsid w:val="005C710E"/>
    <w:pPr>
      <w:ind w:firstLine="0"/>
    </w:pPr>
  </w:style>
  <w:style w:type="paragraph" w:styleId="ListContinue5">
    <w:name w:val="List Continue 5"/>
    <w:basedOn w:val="List5"/>
    <w:rsid w:val="005C710E"/>
    <w:pPr>
      <w:ind w:firstLine="0"/>
    </w:pPr>
  </w:style>
  <w:style w:type="paragraph" w:styleId="ListNumber3">
    <w:name w:val="List Number 3"/>
    <w:basedOn w:val="List3"/>
    <w:rsid w:val="005C710E"/>
    <w:pPr>
      <w:numPr>
        <w:numId w:val="4"/>
      </w:numPr>
    </w:pPr>
  </w:style>
  <w:style w:type="paragraph" w:styleId="ListNumber4">
    <w:name w:val="List Number 4"/>
    <w:basedOn w:val="List4"/>
    <w:rsid w:val="005C710E"/>
    <w:pPr>
      <w:numPr>
        <w:numId w:val="5"/>
      </w:numPr>
    </w:pPr>
  </w:style>
  <w:style w:type="paragraph" w:styleId="ListNumber5">
    <w:name w:val="List Number 5"/>
    <w:basedOn w:val="List5"/>
    <w:rsid w:val="005C710E"/>
    <w:pPr>
      <w:numPr>
        <w:numId w:val="6"/>
      </w:numPr>
    </w:pPr>
  </w:style>
  <w:style w:type="paragraph" w:styleId="BlockText">
    <w:name w:val="Block Text"/>
    <w:basedOn w:val="Normal"/>
    <w:rsid w:val="005C71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1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10E"/>
    <w:rPr>
      <w:sz w:val="16"/>
      <w:vertAlign w:val="superscript"/>
    </w:rPr>
  </w:style>
  <w:style w:type="character" w:customStyle="1" w:styleId="Symbols">
    <w:name w:val="Symbols"/>
    <w:basedOn w:val="DefaultParagraphFont"/>
    <w:rsid w:val="005C710E"/>
    <w:rPr>
      <w:rFonts w:ascii="Symbol" w:hAnsi="Symbol"/>
    </w:rPr>
  </w:style>
  <w:style w:type="character" w:customStyle="1" w:styleId="MenuOptions">
    <w:name w:val="Menu Options"/>
    <w:basedOn w:val="DefaultParagraphFont"/>
    <w:rsid w:val="005C71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10E"/>
    <w:rPr>
      <w:b/>
    </w:rPr>
  </w:style>
  <w:style w:type="character" w:customStyle="1" w:styleId="Underlined">
    <w:name w:val="Underlined"/>
    <w:basedOn w:val="DefaultParagraphFont"/>
    <w:rsid w:val="005C710E"/>
    <w:rPr>
      <w:u w:val="single"/>
    </w:rPr>
  </w:style>
  <w:style w:type="paragraph" w:customStyle="1" w:styleId="TableBodyTextRight">
    <w:name w:val="Table Body Text Right"/>
    <w:basedOn w:val="TableBodyText"/>
    <w:rsid w:val="005C71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10E"/>
    <w:rPr>
      <w:sz w:val="18"/>
    </w:rPr>
  </w:style>
  <w:style w:type="paragraph" w:customStyle="1" w:styleId="BodySmallRight">
    <w:name w:val="Body Small Right"/>
    <w:basedOn w:val="BodyTextRight"/>
    <w:rsid w:val="005C710E"/>
    <w:rPr>
      <w:sz w:val="18"/>
      <w:szCs w:val="18"/>
    </w:rPr>
  </w:style>
  <w:style w:type="paragraph" w:customStyle="1" w:styleId="MarginEdition">
    <w:name w:val="Margin Edition"/>
    <w:basedOn w:val="MarginNote"/>
    <w:rsid w:val="005C71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10E"/>
    <w:rPr>
      <w:sz w:val="2"/>
      <w:szCs w:val="2"/>
    </w:rPr>
  </w:style>
  <w:style w:type="character" w:customStyle="1" w:styleId="Small">
    <w:name w:val="Small"/>
    <w:basedOn w:val="DefaultParagraphFont"/>
    <w:rsid w:val="005C710E"/>
    <w:rPr>
      <w:sz w:val="16"/>
    </w:rPr>
  </w:style>
  <w:style w:type="paragraph" w:customStyle="1" w:styleId="WideTable">
    <w:name w:val="Wide Table"/>
    <w:basedOn w:val="Normal"/>
    <w:rsid w:val="005C71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10E"/>
  </w:style>
  <w:style w:type="paragraph" w:styleId="Quote">
    <w:name w:val="Quote"/>
    <w:basedOn w:val="Heading1"/>
    <w:link w:val="QuoteChar"/>
    <w:qFormat/>
    <w:rsid w:val="005C71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1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10E"/>
    <w:pPr>
      <w:pageBreakBefore/>
    </w:pPr>
  </w:style>
  <w:style w:type="paragraph" w:customStyle="1" w:styleId="Border">
    <w:name w:val="Border"/>
    <w:basedOn w:val="Normal"/>
    <w:qFormat/>
    <w:rsid w:val="005C71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1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1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1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1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1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1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1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1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10E"/>
    <w:rPr>
      <w:u w:val="single"/>
    </w:rPr>
  </w:style>
  <w:style w:type="character" w:customStyle="1" w:styleId="BoldandItalics">
    <w:name w:val="Bold and Italics"/>
    <w:qFormat/>
    <w:rsid w:val="005C710E"/>
    <w:rPr>
      <w:b/>
      <w:i/>
      <w:u w:val="none"/>
    </w:rPr>
  </w:style>
  <w:style w:type="paragraph" w:styleId="BalloonText">
    <w:name w:val="Balloon Text"/>
    <w:basedOn w:val="Normal"/>
    <w:link w:val="BalloonTextChar"/>
    <w:rsid w:val="005C7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1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1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1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1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1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10E"/>
    <w:pPr>
      <w:spacing w:before="0" w:after="0"/>
    </w:pPr>
  </w:style>
  <w:style w:type="paragraph" w:customStyle="1" w:styleId="BodyTextBold">
    <w:name w:val="Body Text Bold"/>
    <w:basedOn w:val="BodyText"/>
    <w:qFormat/>
    <w:rsid w:val="005C710E"/>
    <w:rPr>
      <w:b/>
    </w:rPr>
  </w:style>
  <w:style w:type="character" w:styleId="Hyperlink">
    <w:name w:val="Hyperlink"/>
    <w:basedOn w:val="DefaultParagraphFont"/>
    <w:uiPriority w:val="99"/>
    <w:unhideWhenUsed/>
    <w:rsid w:val="00DF79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679</Words>
  <Characters>4124</Characters>
  <Application>Microsoft Office Word</Application>
  <DocSecurity>0</DocSecurity>
  <Lines>206</Lines>
  <Paragraphs>109</Paragraphs>
  <ScaleCrop>false</ScaleCrop>
  <Company>Author-it Software Corporation Ltd.</Company>
  <LinksUpToDate>false</LinksUpToDate>
  <CharactersWithSpaces>4694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UEEEL0065 Rewind HV three phase induction machines rated for voltages to 3.3 kV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2024-11-29T00:58:00Z</dcterms:created>
  <dcterms:modified xsi:type="dcterms:W3CDTF">2024-11-29T00:58:00Z</dcterms:modified>
</cp:coreProperties>
</file>