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D8D" w:rsidP="002C1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UEEEL0062 Provide engineering solutions to problems in complex polyphase power circuits</w:t>
      </w:r>
      <w:r>
        <w:fldChar w:fldCharType="end"/>
      </w:r>
    </w:p>
    <w:p w:rsidR="002C1D8D" w:rsidP="002C1D8D">
      <w:pPr>
        <w:pStyle w:val="Version"/>
        <w:sectPr w:rsidSect="00783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DD6" w:rsidP="00783DD6">
      <w:pPr>
        <w:pStyle w:val="SuperHeading"/>
      </w:pPr>
      <w:r w:rsidRPr="00783DD6">
        <w:t>Assessment Requirements for UEEEL0062 Provide engineering solutions to problems in complex polyphase power circuits</w:t>
      </w:r>
    </w:p>
    <w:p w:rsidR="00000000" w:rsidRPr="00783DD6" w:rsidP="00783DD6">
      <w:pPr>
        <w:pStyle w:val="Heading1"/>
      </w:pPr>
      <w:bookmarkStart w:id="1" w:name="O_1104454"/>
      <w:bookmarkEnd w:id="1"/>
      <w:r w:rsidRPr="00783D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D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D6" w:rsidP="00783DD6">
            <w:pPr>
              <w:pStyle w:val="BodyText"/>
            </w:pPr>
            <w:r w:rsidRPr="00783DD6">
              <w:t xml:space="preserve">Release 1. This is the first release of this </w:t>
            </w:r>
            <w:r w:rsidRPr="00783DD6">
              <w:t>unit of competency in the UEE Electrotechnology Training Package.</w:t>
            </w:r>
          </w:p>
        </w:tc>
      </w:tr>
    </w:tbl>
    <w:p w:rsidR="00000000" w:rsidRPr="00783DD6" w:rsidP="00783DD6">
      <w:pPr>
        <w:pStyle w:val="NoPaddingFontSize1"/>
      </w:pPr>
    </w:p>
    <w:p w:rsidR="00000000" w:rsidRPr="00783DD6" w:rsidP="00783DD6">
      <w:pPr>
        <w:pStyle w:val="AllowPageBreak"/>
      </w:pPr>
    </w:p>
    <w:p w:rsidR="00000000" w:rsidRPr="00783DD6" w:rsidP="00783DD6">
      <w:pPr>
        <w:pStyle w:val="Heading1"/>
      </w:pPr>
      <w:bookmarkStart w:id="2" w:name="O_1104455"/>
      <w:bookmarkEnd w:id="2"/>
      <w:r w:rsidRPr="00783D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D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D6">
            <w:pPr>
              <w:pStyle w:val="BodyText"/>
              <w:rPr>
                <w:lang w:val="en-NZ"/>
              </w:rPr>
            </w:pPr>
            <w:r w:rsidRPr="00783DD6">
              <w:t>Evidence required to demonstrate competence in this unit must be relevant to and satisfy all of the requirements of the elements and performance cri</w:t>
            </w:r>
            <w:r w:rsidRPr="00783DD6">
              <w:t>teria on at least one occasion and include:</w:t>
            </w:r>
          </w:p>
        </w:tc>
      </w:tr>
      <w:tr w:rsidTr="00783D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D6" w:rsidP="00783DD6">
            <w:pPr>
              <w:pStyle w:val="ListBullet"/>
            </w:pPr>
            <w:r w:rsidRPr="00783DD6">
              <w:t>determining the operating parameters of existing circuit</w:t>
            </w:r>
          </w:p>
          <w:p w:rsidR="00000000" w:rsidRPr="00783DD6" w:rsidP="00783DD6">
            <w:pPr>
              <w:pStyle w:val="ListBullet"/>
            </w:pPr>
            <w:r w:rsidRPr="00783DD6">
              <w:t>using established problem-solving methods</w:t>
            </w:r>
          </w:p>
          <w:p w:rsidR="00000000" w:rsidRPr="00783DD6" w:rsidP="00783DD6">
            <w:pPr>
              <w:pStyle w:val="ListBullet"/>
            </w:pPr>
            <w:r w:rsidRPr="00783DD6">
              <w:t>taking relevant measurements accurately</w:t>
            </w:r>
          </w:p>
          <w:p w:rsidR="00000000" w:rsidRPr="00783DD6" w:rsidP="00783DD6">
            <w:pPr>
              <w:pStyle w:val="ListBullet"/>
            </w:pPr>
            <w:r w:rsidRPr="00783DD6">
              <w:t>interpreting measured values appropriately</w:t>
            </w:r>
          </w:p>
          <w:p w:rsidR="00000000" w:rsidRPr="00783DD6" w:rsidP="00783DD6">
            <w:pPr>
              <w:pStyle w:val="ListBullet"/>
            </w:pPr>
            <w:r w:rsidRPr="00783DD6">
              <w:t>providing effective solution</w:t>
            </w:r>
            <w:r w:rsidRPr="00783DD6">
              <w:t>s to circuit problems from measurements and calculations</w:t>
            </w:r>
          </w:p>
          <w:p w:rsidR="00000000" w:rsidRPr="00783DD6" w:rsidP="00783DD6">
            <w:pPr>
              <w:pStyle w:val="ListBullet"/>
            </w:pPr>
            <w:r w:rsidRPr="00783DD6">
              <w:t>giving written justification of solutions provided</w:t>
            </w:r>
          </w:p>
          <w:p w:rsidR="00000000" w:rsidRPr="00783DD6" w:rsidP="00783DD6">
            <w:pPr>
              <w:pStyle w:val="ListBullet"/>
            </w:pPr>
            <w:r w:rsidRPr="00783DD6">
              <w:t>dealing with unplanned events</w:t>
            </w:r>
          </w:p>
          <w:p w:rsidR="00000000" w:rsidRPr="00783DD6" w:rsidP="00783DD6">
            <w:pPr>
              <w:pStyle w:val="ListBullet"/>
            </w:pPr>
            <w:r w:rsidRPr="00783DD6">
              <w:t>applying relevant work health and safety (WHS)/occupational health and safety (OHS) requirements, including using risk control measures</w:t>
            </w:r>
          </w:p>
          <w:p w:rsidR="00000000" w:rsidRPr="00783DD6" w:rsidP="00783DD6">
            <w:pPr>
              <w:pStyle w:val="ListBullet"/>
            </w:pPr>
            <w:r w:rsidRPr="00783DD6">
              <w:t>checking and isolating circuits</w:t>
            </w:r>
          </w:p>
          <w:p w:rsidR="00000000" w:rsidRPr="00783DD6" w:rsidP="00783DD6">
            <w:pPr>
              <w:pStyle w:val="ListBullet"/>
            </w:pPr>
            <w:r w:rsidRPr="00783DD6">
              <w:t>documenting completed work and notifying relevant person/s</w:t>
            </w:r>
          </w:p>
          <w:p w:rsidR="00000000" w:rsidRPr="00783DD6" w:rsidP="00783DD6">
            <w:pPr>
              <w:pStyle w:val="ListBullet"/>
            </w:pPr>
            <w:r w:rsidRPr="00783DD6">
              <w:t>identifying sources of materi</w:t>
            </w:r>
            <w:r w:rsidRPr="00783DD6">
              <w:t>als required for work</w:t>
            </w:r>
          </w:p>
          <w:p w:rsidR="00000000" w:rsidRPr="00783DD6" w:rsidP="00783DD6">
            <w:pPr>
              <w:pStyle w:val="ListBullet"/>
            </w:pPr>
            <w:r w:rsidRPr="00783DD6">
              <w:t>identifying the scope of the complex polyphase power circuit problems</w:t>
            </w:r>
          </w:p>
          <w:p w:rsidR="00000000" w:rsidRPr="00783DD6" w:rsidP="00783DD6">
            <w:pPr>
              <w:pStyle w:val="ListBullet"/>
            </w:pPr>
            <w:r w:rsidRPr="00783DD6">
              <w:t>preparing for problems in complex polyphase power circuits</w:t>
            </w:r>
          </w:p>
          <w:p w:rsidR="00000000" w:rsidRPr="00783DD6" w:rsidP="00783DD6">
            <w:pPr>
              <w:pStyle w:val="ListBullet"/>
            </w:pPr>
            <w:r w:rsidRPr="00783DD6">
              <w:t>testing and measuring live work</w:t>
            </w:r>
          </w:p>
          <w:p w:rsidR="00000000" w:rsidRPr="00783DD6" w:rsidP="00783DD6">
            <w:pPr>
              <w:pStyle w:val="ListBullet"/>
            </w:pPr>
            <w:r w:rsidRPr="00783DD6">
              <w:t>using tools, equipment and testing equipment.</w:t>
            </w:r>
          </w:p>
        </w:tc>
      </w:tr>
    </w:tbl>
    <w:p w:rsidR="00000000" w:rsidRPr="00783DD6" w:rsidP="00783DD6">
      <w:pPr>
        <w:pStyle w:val="NoPaddingFontSize1"/>
      </w:pPr>
    </w:p>
    <w:p w:rsidR="00000000" w:rsidRPr="00783DD6" w:rsidP="00783DD6">
      <w:pPr>
        <w:pStyle w:val="AllowPageBreak"/>
      </w:pPr>
    </w:p>
    <w:p w:rsidR="00000000" w:rsidRPr="00783DD6" w:rsidP="00783DD6">
      <w:pPr>
        <w:pStyle w:val="Heading1"/>
      </w:pPr>
      <w:bookmarkStart w:id="3" w:name="O_1104456"/>
      <w:bookmarkEnd w:id="3"/>
      <w:r w:rsidRPr="00783DD6">
        <w:t>Knowle</w:t>
      </w:r>
      <w:r w:rsidRPr="00783DD6">
        <w:t>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D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DD6">
            <w:pPr>
              <w:pStyle w:val="BodyText"/>
              <w:rPr>
                <w:lang w:val="en-NZ"/>
              </w:rPr>
            </w:pPr>
            <w:r w:rsidRPr="00783DD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83D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D6" w:rsidP="00783DD6">
            <w:pPr>
              <w:pStyle w:val="ListBullet"/>
            </w:pPr>
            <w:r w:rsidRPr="00783DD6">
              <w:t>polyphase power circuit analysis, including:</w:t>
            </w:r>
          </w:p>
          <w:p w:rsidR="00000000" w:rsidRPr="00783DD6" w:rsidP="00783DD6">
            <w:pPr>
              <w:pStyle w:val="ListBullet2"/>
            </w:pPr>
            <w:r w:rsidRPr="00783DD6">
              <w:t>polyphase supply system encompassing:</w:t>
            </w:r>
          </w:p>
          <w:p w:rsidR="00000000" w:rsidRPr="00783DD6" w:rsidP="00783DD6">
            <w:pPr>
              <w:pStyle w:val="ListBullet3"/>
            </w:pPr>
            <w:r w:rsidRPr="00783DD6">
              <w:t>advantage of three phase system compared to single phase systems</w:t>
            </w:r>
          </w:p>
          <w:p w:rsidR="00000000" w:rsidRPr="00783DD6" w:rsidP="00783DD6">
            <w:pPr>
              <w:pStyle w:val="ListBullet3"/>
            </w:pPr>
            <w:r w:rsidRPr="00783DD6">
              <w:t>double subscript notation</w:t>
            </w:r>
          </w:p>
          <w:p w:rsidR="00000000" w:rsidRPr="00783DD6" w:rsidP="00783DD6">
            <w:pPr>
              <w:pStyle w:val="ListBullet3"/>
            </w:pPr>
            <w:r w:rsidRPr="00783DD6">
              <w:t>phase sequence</w:t>
            </w:r>
          </w:p>
          <w:p w:rsidR="00000000" w:rsidRPr="00783DD6" w:rsidP="00783DD6">
            <w:pPr>
              <w:pStyle w:val="ListBullet3"/>
            </w:pPr>
            <w:r w:rsidRPr="00783DD6">
              <w:t>120 degree operator</w:t>
            </w:r>
          </w:p>
          <w:p w:rsidR="00000000" w:rsidRPr="00783DD6" w:rsidP="00783DD6">
            <w:pPr>
              <w:pStyle w:val="ListBullet3"/>
            </w:pPr>
            <w:r w:rsidRPr="00783DD6">
              <w:t>given circuit component parameters, solve practically-based problems using:</w:t>
            </w:r>
          </w:p>
          <w:p w:rsidR="00000000" w:rsidRPr="00783DD6" w:rsidP="00783DD6">
            <w:pPr>
              <w:pStyle w:val="ListBullet4"/>
            </w:pPr>
            <w:r w:rsidRPr="00783DD6">
              <w:t>equivalent circuits of transformers, lines and loads</w:t>
            </w:r>
          </w:p>
          <w:p w:rsidR="00000000" w:rsidRPr="00783DD6" w:rsidP="00783DD6">
            <w:pPr>
              <w:pStyle w:val="ListBullet4"/>
            </w:pPr>
            <w:r w:rsidRPr="00783DD6">
              <w:t>component values using rectangular and polar notation</w:t>
            </w:r>
          </w:p>
          <w:p w:rsidR="00000000" w:rsidRPr="00783DD6" w:rsidP="00783DD6">
            <w:pPr>
              <w:pStyle w:val="ListBullet4"/>
            </w:pPr>
            <w:r w:rsidRPr="00783DD6">
              <w:t>current divider and potential divider rules using complex impedances</w:t>
            </w:r>
          </w:p>
          <w:p w:rsidR="00000000" w:rsidRPr="00783DD6" w:rsidP="00783DD6">
            <w:pPr>
              <w:pStyle w:val="ListBullet4"/>
            </w:pPr>
            <w:r w:rsidRPr="00783DD6">
              <w:t xml:space="preserve">the </w:t>
            </w:r>
            <w:r>
              <w:t>“</w:t>
            </w:r>
            <w:r w:rsidRPr="00783DD6">
              <w:t>per unit</w:t>
            </w:r>
            <w:r>
              <w:t>”</w:t>
            </w:r>
            <w:r w:rsidRPr="00783DD6">
              <w:t xml:space="preserve"> values of voltage, current and impedance to a common VA base</w:t>
            </w:r>
          </w:p>
          <w:p w:rsidR="00000000" w:rsidRPr="00783DD6" w:rsidP="00783DD6">
            <w:pPr>
              <w:pStyle w:val="ListBullet2"/>
            </w:pPr>
            <w:r w:rsidRPr="00783DD6">
              <w:t>typ</w:t>
            </w:r>
            <w:r w:rsidRPr="00783DD6">
              <w:t>es of three phase system connections encompassing:</w:t>
            </w:r>
          </w:p>
          <w:p w:rsidR="00000000" w:rsidRPr="00783DD6" w:rsidP="00783DD6">
            <w:pPr>
              <w:pStyle w:val="ListBullet3"/>
            </w:pPr>
            <w:r w:rsidRPr="00783DD6">
              <w:t>supply to balanced star, three and four wire loads</w:t>
            </w:r>
          </w:p>
          <w:p w:rsidR="00000000" w:rsidRPr="00783DD6" w:rsidP="00783DD6">
            <w:pPr>
              <w:pStyle w:val="ListBullet3"/>
            </w:pPr>
            <w:r w:rsidRPr="00783DD6">
              <w:t>supply to delta connected loads</w:t>
            </w:r>
          </w:p>
          <w:p w:rsidR="00000000" w:rsidRPr="00783DD6" w:rsidP="00783DD6">
            <w:pPr>
              <w:pStyle w:val="ListBullet3"/>
            </w:pPr>
            <w:r w:rsidRPr="00783DD6">
              <w:t>effects of phase reversal</w:t>
            </w:r>
          </w:p>
          <w:p w:rsidR="00000000" w:rsidRPr="00783DD6" w:rsidP="00783DD6">
            <w:pPr>
              <w:pStyle w:val="ListBullet3"/>
            </w:pPr>
            <w:r w:rsidRPr="00783DD6">
              <w:t>representation of currents and voltages as complex phasors for three phase, and three phase and neutral quantities</w:t>
            </w:r>
          </w:p>
          <w:p w:rsidR="00000000" w:rsidRPr="00783DD6" w:rsidP="00783DD6">
            <w:pPr>
              <w:pStyle w:val="ListBullet3"/>
            </w:pPr>
            <w:r w:rsidRPr="00783DD6">
              <w:t>calculation of the values of, and drawing labelled phasor diagrams, not to scale, to represent complex values of current and voltage for bala</w:t>
            </w:r>
            <w:r w:rsidRPr="00783DD6">
              <w:t>nced and unbalanced loads for star and delta systems</w:t>
            </w:r>
          </w:p>
          <w:p w:rsidR="00000000" w:rsidRPr="00783DD6" w:rsidP="00783DD6">
            <w:pPr>
              <w:pStyle w:val="ListBullet3"/>
            </w:pPr>
            <w:r w:rsidRPr="00783DD6">
              <w:t>calculation of values of P, Q and S for balanced and unbalanced systems</w:t>
            </w:r>
          </w:p>
          <w:p w:rsidR="00000000" w:rsidRPr="00783DD6" w:rsidP="00783DD6">
            <w:pPr>
              <w:pStyle w:val="ListBullet3"/>
            </w:pPr>
            <w:r w:rsidRPr="00783DD6">
              <w:t>draw and label single phase diagrams to represent one phase of a complex three phase system</w:t>
            </w:r>
          </w:p>
          <w:p w:rsidR="00000000" w:rsidRPr="00783DD6" w:rsidP="00783DD6">
            <w:pPr>
              <w:pStyle w:val="ListBullet3"/>
            </w:pPr>
            <w:r w:rsidRPr="00783DD6">
              <w:t>represent unbalanced voltages or curren</w:t>
            </w:r>
            <w:r w:rsidRPr="00783DD6">
              <w:t>ts as symmetrical components</w:t>
            </w:r>
          </w:p>
          <w:p w:rsidR="00000000" w:rsidRPr="00783DD6" w:rsidP="00783DD6">
            <w:pPr>
              <w:pStyle w:val="ListBullet3"/>
            </w:pPr>
            <w:r w:rsidRPr="00783DD6">
              <w:t>phase-to-phase currents</w:t>
            </w:r>
          </w:p>
          <w:p w:rsidR="00000000" w:rsidRPr="00783DD6" w:rsidP="00783DD6">
            <w:pPr>
              <w:pStyle w:val="ListBullet3"/>
            </w:pPr>
            <w:r w:rsidRPr="00783DD6">
              <w:t>phase-to-neutral/earth currents</w:t>
            </w:r>
          </w:p>
          <w:p w:rsidR="00000000" w:rsidRPr="00783DD6" w:rsidP="00783DD6">
            <w:pPr>
              <w:pStyle w:val="ListBullet2"/>
            </w:pPr>
            <w:r w:rsidRPr="00783DD6">
              <w:t>balanced three phase loads encompassing:</w:t>
            </w:r>
          </w:p>
          <w:p w:rsidR="00000000" w:rsidRPr="00783DD6" w:rsidP="00783DD6">
            <w:pPr>
              <w:pStyle w:val="ListBullet3"/>
            </w:pPr>
            <w:r w:rsidRPr="00783DD6">
              <w:t>calculations of balanced loads connected in star</w:t>
            </w:r>
          </w:p>
          <w:p w:rsidR="00000000" w:rsidRPr="00783DD6" w:rsidP="00783DD6">
            <w:pPr>
              <w:pStyle w:val="ListBullet3"/>
            </w:pPr>
            <w:r w:rsidRPr="00783DD6">
              <w:t>calculations of balanced loads connected in delta</w:t>
            </w:r>
          </w:p>
          <w:p w:rsidR="00000000" w:rsidRPr="00783DD6" w:rsidP="00783DD6">
            <w:pPr>
              <w:pStyle w:val="ListBullet3"/>
            </w:pPr>
            <w:r w:rsidRPr="00783DD6">
              <w:t>calculation of steady state values of fault current for various configurations</w:t>
            </w:r>
          </w:p>
          <w:p w:rsidR="00000000" w:rsidRPr="00783DD6" w:rsidP="00783DD6">
            <w:pPr>
              <w:pStyle w:val="ListBullet3"/>
            </w:pPr>
            <w:r w:rsidRPr="00783DD6">
              <w:t>evaluation of the symmetrical component impedances for the various distribution system components, transformers (earthed neutral case) and generators (high impedance earth)</w:t>
            </w:r>
          </w:p>
          <w:p w:rsidR="00000000" w:rsidRPr="00783DD6" w:rsidP="00783DD6">
            <w:pPr>
              <w:pStyle w:val="ListBullet3"/>
            </w:pPr>
            <w:r w:rsidRPr="00783DD6">
              <w:t>calc</w:t>
            </w:r>
            <w:r w:rsidRPr="00783DD6">
              <w:t>ulation of fault currents using the per unit approach</w:t>
            </w:r>
          </w:p>
          <w:p w:rsidR="00000000" w:rsidRPr="00783DD6" w:rsidP="00783DD6">
            <w:pPr>
              <w:pStyle w:val="ListBullet3"/>
            </w:pPr>
            <w:r w:rsidRPr="00783DD6">
              <w:t xml:space="preserve">calculation using the </w:t>
            </w:r>
            <w:r>
              <w:t>“</w:t>
            </w:r>
            <w:r w:rsidRPr="00783DD6">
              <w:t>worst case</w:t>
            </w:r>
            <w:r>
              <w:t>”</w:t>
            </w:r>
            <w:r w:rsidRPr="00783DD6">
              <w:t xml:space="preserve"> values based on transformer impedance only (i.e. a short circuit fault)</w:t>
            </w:r>
          </w:p>
          <w:p w:rsidR="00000000" w:rsidRPr="00783DD6" w:rsidP="00783DD6">
            <w:pPr>
              <w:pStyle w:val="ListBullet3"/>
            </w:pPr>
            <w:r w:rsidRPr="00783DD6">
              <w:t>estimation of peak values using accepted multipliers</w:t>
            </w:r>
          </w:p>
          <w:p w:rsidR="00000000" w:rsidRPr="00783DD6" w:rsidP="00783DD6">
            <w:pPr>
              <w:pStyle w:val="ListBullet3"/>
            </w:pPr>
            <w:r w:rsidRPr="00783DD6">
              <w:t>effects of the direct current (d.c.) compo</w:t>
            </w:r>
            <w:r w:rsidRPr="00783DD6">
              <w:t>nent on the instantaneous magnitudes of fault currents in transformers and generators</w:t>
            </w:r>
          </w:p>
          <w:p w:rsidR="00000000" w:rsidRPr="00783DD6" w:rsidP="00783DD6">
            <w:pPr>
              <w:pStyle w:val="ListBullet2"/>
            </w:pPr>
            <w:r w:rsidRPr="00783DD6">
              <w:t>unbalanced three phase loads encompassing:</w:t>
            </w:r>
          </w:p>
          <w:p w:rsidR="00000000" w:rsidRPr="00783DD6" w:rsidP="00783DD6">
            <w:pPr>
              <w:pStyle w:val="ListBullet3"/>
            </w:pPr>
            <w:r w:rsidRPr="00783DD6">
              <w:t>star – four wire systems</w:t>
            </w:r>
          </w:p>
          <w:p w:rsidR="00000000" w:rsidRPr="00783DD6" w:rsidP="00783DD6">
            <w:pPr>
              <w:pStyle w:val="ListBullet3"/>
            </w:pPr>
            <w:r w:rsidRPr="00783DD6">
              <w:t>delta systems</w:t>
            </w:r>
          </w:p>
          <w:p w:rsidR="00000000" w:rsidRPr="00783DD6" w:rsidP="00783DD6">
            <w:pPr>
              <w:pStyle w:val="ListBullet3"/>
            </w:pPr>
            <w:r w:rsidRPr="00783DD6">
              <w:t>star – three wire systems</w:t>
            </w:r>
          </w:p>
          <w:p w:rsidR="00000000" w:rsidRPr="00783DD6" w:rsidP="00783DD6">
            <w:pPr>
              <w:pStyle w:val="ListBullet3"/>
            </w:pPr>
            <w:r w:rsidRPr="00783DD6">
              <w:t>star - four wire with neutral impedance</w:t>
            </w:r>
          </w:p>
          <w:p w:rsidR="00000000" w:rsidRPr="00783DD6" w:rsidP="00783DD6">
            <w:pPr>
              <w:pStyle w:val="ListBullet2"/>
            </w:pPr>
            <w:r w:rsidRPr="00783DD6">
              <w:t>power in three phas</w:t>
            </w:r>
            <w:r w:rsidRPr="00783DD6">
              <w:t>e circuits encompassing:</w:t>
            </w:r>
          </w:p>
          <w:p w:rsidR="00000000" w:rsidRPr="00783DD6" w:rsidP="00783DD6">
            <w:pPr>
              <w:pStyle w:val="ListBullet3"/>
            </w:pPr>
            <w:r w:rsidRPr="00783DD6">
              <w:t>summation of phase powers and power in balanced loads</w:t>
            </w:r>
          </w:p>
          <w:p w:rsidR="00000000" w:rsidRPr="00783DD6" w:rsidP="00783DD6">
            <w:pPr>
              <w:pStyle w:val="ListBullet3"/>
            </w:pPr>
            <w:r w:rsidRPr="00783DD6">
              <w:t>measurement of power in balanced loads – two Wattmeter methods</w:t>
            </w:r>
          </w:p>
          <w:p w:rsidR="00000000" w:rsidRPr="00783DD6" w:rsidP="00783DD6">
            <w:pPr>
              <w:pStyle w:val="ListBullet2"/>
            </w:pPr>
            <w:r w:rsidRPr="00783DD6">
              <w:t>reactive three phase power encompassing:</w:t>
            </w:r>
          </w:p>
          <w:p w:rsidR="00000000" w:rsidRPr="00783DD6" w:rsidP="00783DD6">
            <w:pPr>
              <w:pStyle w:val="ListBullet3"/>
            </w:pPr>
            <w:r w:rsidRPr="00783DD6">
              <w:t>power triangle calculation</w:t>
            </w:r>
          </w:p>
          <w:p w:rsidR="00000000" w:rsidRPr="00783DD6" w:rsidP="00783DD6">
            <w:pPr>
              <w:pStyle w:val="ListBullet3"/>
            </w:pPr>
            <w:r w:rsidRPr="00783DD6">
              <w:t>measurement of VAR</w:t>
            </w:r>
          </w:p>
          <w:p w:rsidR="00000000" w:rsidRPr="00783DD6" w:rsidP="00783DD6">
            <w:pPr>
              <w:pStyle w:val="ListBullet3"/>
            </w:pPr>
            <w:r w:rsidRPr="00783DD6">
              <w:t>power factor correction</w:t>
            </w:r>
          </w:p>
          <w:p w:rsidR="00000000" w:rsidRPr="00783DD6" w:rsidP="00783DD6">
            <w:pPr>
              <w:pStyle w:val="ListBullet2"/>
            </w:pPr>
            <w:r w:rsidRPr="00783DD6">
              <w:t>fault currents encompassing:</w:t>
            </w:r>
          </w:p>
          <w:p w:rsidR="00000000" w:rsidRPr="00783DD6" w:rsidP="00783DD6">
            <w:pPr>
              <w:pStyle w:val="ListBullet3"/>
            </w:pPr>
            <w:r w:rsidRPr="00783DD6">
              <w:t>symmetrical components</w:t>
            </w:r>
          </w:p>
          <w:p w:rsidR="00000000" w:rsidRPr="00783DD6" w:rsidP="00783DD6">
            <w:pPr>
              <w:pStyle w:val="ListBullet3"/>
            </w:pPr>
            <w:r w:rsidRPr="00783DD6">
              <w:t>positive, negative and zero sequence impedance</w:t>
            </w:r>
          </w:p>
          <w:p w:rsidR="00000000" w:rsidRPr="00783DD6" w:rsidP="00783DD6">
            <w:pPr>
              <w:pStyle w:val="ListBullet3"/>
            </w:pPr>
            <w:r w:rsidRPr="00783DD6">
              <w:t>fault current breaking and let-through energy capacities of circuit breakers and fuses</w:t>
            </w:r>
          </w:p>
          <w:p w:rsidR="00000000" w:rsidRPr="00783DD6" w:rsidP="00783DD6">
            <w:pPr>
              <w:pStyle w:val="ListBullet3"/>
            </w:pPr>
            <w:r w:rsidRPr="00783DD6">
              <w:t>importance of fault/arc impedance</w:t>
            </w:r>
          </w:p>
          <w:p w:rsidR="00000000" w:rsidRPr="00783DD6" w:rsidP="00783DD6">
            <w:pPr>
              <w:pStyle w:val="ListBullet3"/>
            </w:pPr>
            <w:r w:rsidRPr="00783DD6">
              <w:t>calculation of fault currents - ph</w:t>
            </w:r>
            <w:r w:rsidRPr="00783DD6">
              <w:t>ase-to-earth faults</w:t>
            </w:r>
          </w:p>
          <w:p w:rsidR="00000000" w:rsidRPr="00783DD6" w:rsidP="00783DD6">
            <w:pPr>
              <w:pStyle w:val="ListBullet3"/>
            </w:pPr>
            <w:r w:rsidRPr="00783DD6">
              <w:t>calculation of fault currents - phase-to-phase faults</w:t>
            </w:r>
          </w:p>
          <w:p w:rsidR="00000000" w:rsidRPr="00783DD6" w:rsidP="00783DD6">
            <w:pPr>
              <w:pStyle w:val="ListBullet3"/>
            </w:pPr>
            <w:r w:rsidRPr="00783DD6">
              <w:t>analysis of asymmetrical fault currents</w:t>
            </w:r>
          </w:p>
          <w:p w:rsidR="00000000" w:rsidRPr="00783DD6" w:rsidP="00783DD6">
            <w:pPr>
              <w:pStyle w:val="ListBullet2"/>
            </w:pPr>
            <w:r w:rsidRPr="00783DD6">
              <w:t>harmonics in three phase systems encompassing:</w:t>
            </w:r>
          </w:p>
          <w:p w:rsidR="00000000" w:rsidRPr="00783DD6" w:rsidP="00783DD6">
            <w:pPr>
              <w:pStyle w:val="ListBullet3"/>
            </w:pPr>
            <w:r w:rsidRPr="00783DD6">
              <w:t>presence of triple in harmonics in three phase systems</w:t>
            </w:r>
          </w:p>
          <w:p w:rsidR="00000000" w:rsidRPr="00783DD6" w:rsidP="00783DD6">
            <w:pPr>
              <w:pStyle w:val="ListBullet3"/>
            </w:pPr>
            <w:r w:rsidRPr="00783DD6">
              <w:t>effects of three phase harmonics for different star and delta connections</w:t>
            </w:r>
          </w:p>
          <w:p w:rsidR="00000000" w:rsidRPr="00783DD6" w:rsidP="00783DD6">
            <w:pPr>
              <w:pStyle w:val="ListBullet3"/>
            </w:pPr>
            <w:r w:rsidRPr="00783DD6">
              <w:t>methods for reducing harmonics in three phase systems</w:t>
            </w:r>
          </w:p>
          <w:p w:rsidR="00000000" w:rsidRPr="00783DD6" w:rsidP="00783DD6">
            <w:pPr>
              <w:pStyle w:val="ListBullet"/>
            </w:pPr>
            <w:r w:rsidRPr="00783DD6">
              <w:t>problem-solving techniques</w:t>
            </w:r>
          </w:p>
          <w:p w:rsidR="00000000" w:rsidRPr="00783DD6" w:rsidP="00783DD6">
            <w:pPr>
              <w:pStyle w:val="ListBullet"/>
            </w:pPr>
            <w:r w:rsidRPr="00783DD6">
              <w:t>relevant checks and isolation of circuits</w:t>
            </w:r>
          </w:p>
          <w:p w:rsidR="00000000" w:rsidRPr="00783DD6" w:rsidP="00783DD6">
            <w:pPr>
              <w:pStyle w:val="ListBullet"/>
            </w:pPr>
            <w:r w:rsidRPr="00783DD6">
              <w:t>relevant manufacturer specifications and operating instructions</w:t>
            </w:r>
          </w:p>
          <w:p w:rsidR="00000000" w:rsidRPr="00783DD6" w:rsidP="00783DD6">
            <w:pPr>
              <w:pStyle w:val="ListBullet"/>
            </w:pPr>
            <w:r w:rsidRPr="00783DD6">
              <w:t>relevant materials, tools, equipment and testing devices</w:t>
            </w:r>
          </w:p>
          <w:p w:rsidR="00000000" w:rsidRPr="00783DD6" w:rsidP="00783DD6">
            <w:pPr>
              <w:pStyle w:val="ListBullet"/>
            </w:pPr>
            <w:r w:rsidRPr="00783DD6">
              <w:t>relevant job safety assessments or risk mitigation processes</w:t>
            </w:r>
          </w:p>
          <w:p w:rsidR="00000000" w:rsidRPr="00783DD6" w:rsidP="00783DD6">
            <w:pPr>
              <w:pStyle w:val="ListBullet"/>
            </w:pPr>
            <w:r w:rsidRPr="00783DD6">
              <w:t>relevant WHS/OHS legislated requirements</w:t>
            </w:r>
          </w:p>
          <w:p w:rsidR="00000000" w:rsidRPr="00783DD6" w:rsidP="00783DD6">
            <w:pPr>
              <w:pStyle w:val="ListBullet"/>
            </w:pPr>
            <w:r w:rsidRPr="00783DD6">
              <w:t>relevant workplace documentation</w:t>
            </w:r>
          </w:p>
          <w:p w:rsidR="00000000" w:rsidRPr="00783DD6" w:rsidP="00783DD6">
            <w:pPr>
              <w:pStyle w:val="ListBullet"/>
            </w:pPr>
            <w:r w:rsidRPr="00783DD6">
              <w:t>relevant workplace instructions, policies and procedures.</w:t>
            </w:r>
          </w:p>
        </w:tc>
      </w:tr>
    </w:tbl>
    <w:p w:rsidR="00000000" w:rsidRPr="00783DD6" w:rsidP="00783DD6">
      <w:pPr>
        <w:pStyle w:val="NoPaddingFontSize1"/>
      </w:pPr>
    </w:p>
    <w:p w:rsidR="00000000" w:rsidRPr="00783DD6" w:rsidP="00783DD6">
      <w:pPr>
        <w:pStyle w:val="AllowPageBreak"/>
      </w:pPr>
    </w:p>
    <w:p w:rsidR="00000000" w:rsidRPr="00783DD6" w:rsidP="00783DD6">
      <w:pPr>
        <w:pStyle w:val="Heading1"/>
      </w:pPr>
      <w:bookmarkStart w:id="4" w:name="O_1104457"/>
      <w:bookmarkEnd w:id="4"/>
      <w:r w:rsidRPr="00783D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D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DD6" w:rsidP="00783DD6">
            <w:pPr>
              <w:pStyle w:val="BodyText"/>
            </w:pPr>
            <w:r w:rsidRPr="00783DD6">
              <w:t>Assessors must hold credentials specified within the Standards for Registered Training Organisations current at the time of assessment.</w:t>
            </w:r>
          </w:p>
          <w:p w:rsidR="00000000" w:rsidRPr="00783DD6" w:rsidP="00783DD6">
            <w:pPr>
              <w:pStyle w:val="BodyText"/>
            </w:pPr>
            <w:r w:rsidRPr="00783DD6">
              <w:t>Assessment must sat</w:t>
            </w:r>
            <w:r w:rsidRPr="00783DD6">
              <w:t>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83DD6" w:rsidP="00783DD6">
            <w:pPr>
              <w:pStyle w:val="BodyText"/>
            </w:pPr>
            <w:r w:rsidRPr="00783DD6">
              <w:t>Assessment must occur in suitable workplace operational situation</w:t>
            </w:r>
            <w:r w:rsidRPr="00783DD6">
              <w:t>s where it is appropriate to do so; where this is not appropriate, assessment must occur in simulated suitable workplace operational situations that replicate workplace conditions.</w:t>
            </w:r>
          </w:p>
          <w:p w:rsidR="00000000" w:rsidRPr="00783DD6" w:rsidP="00783DD6">
            <w:pPr>
              <w:pStyle w:val="BodyText"/>
            </w:pPr>
            <w:r w:rsidRPr="00783DD6">
              <w:t>Assessment processes and techniques must be appropriate to the language, li</w:t>
            </w:r>
            <w:r w:rsidRPr="00783DD6">
              <w:t>teracy and numeracy requirements of the work being performed and the needs of the candidate.</w:t>
            </w:r>
          </w:p>
          <w:p w:rsidR="00000000" w:rsidRPr="00783DD6" w:rsidP="00783DD6">
            <w:pPr>
              <w:pStyle w:val="BodyText"/>
            </w:pPr>
            <w:r w:rsidRPr="00783DD6">
              <w:t>Resources for assessment must include access to:</w:t>
            </w:r>
          </w:p>
          <w:p w:rsidR="00000000" w:rsidRPr="00783DD6" w:rsidP="00783DD6">
            <w:pPr>
              <w:pStyle w:val="ListBullet"/>
            </w:pPr>
            <w:r w:rsidRPr="00783DD6">
              <w:t>a range of relevant exercises, case studies and/or simulations</w:t>
            </w:r>
          </w:p>
          <w:p w:rsidR="00000000" w:rsidRPr="00783DD6" w:rsidP="00783DD6">
            <w:pPr>
              <w:pStyle w:val="ListBullet"/>
            </w:pPr>
            <w:r w:rsidRPr="00783DD6">
              <w:t>relevant and appropriate materials, tools, facilities and equipment currently used in industry</w:t>
            </w:r>
          </w:p>
          <w:p w:rsidR="00000000" w:rsidRPr="00783DD6" w:rsidP="00783DD6">
            <w:pPr>
              <w:pStyle w:val="ListBullet"/>
            </w:pPr>
            <w:r w:rsidRPr="00783DD6">
              <w:t>resources that reflect current industry practices in relation to providing engineering solutions for solving problems in complex polyphase power circuits</w:t>
            </w:r>
          </w:p>
          <w:p w:rsidR="00000000" w:rsidRPr="00783DD6" w:rsidP="00783DD6">
            <w:pPr>
              <w:pStyle w:val="ListBullet"/>
            </w:pPr>
            <w:r w:rsidRPr="00783DD6">
              <w:t>applica</w:t>
            </w:r>
            <w:r w:rsidRPr="00783DD6">
              <w:t>ble documentation, including workplace procedures, equipment specifications, regulations, codes of practice and operation manuals.</w:t>
            </w:r>
          </w:p>
        </w:tc>
      </w:tr>
    </w:tbl>
    <w:p w:rsidR="00000000" w:rsidRPr="00783DD6" w:rsidP="00783DD6">
      <w:pPr>
        <w:pStyle w:val="NoPaddingFontSize1"/>
      </w:pPr>
    </w:p>
    <w:p w:rsidR="00000000" w:rsidRPr="00783DD6" w:rsidP="00783DD6">
      <w:pPr>
        <w:pStyle w:val="AllowPageBreak"/>
      </w:pPr>
    </w:p>
    <w:p w:rsidR="00000000" w:rsidRPr="00783DD6" w:rsidP="00783DD6">
      <w:pPr>
        <w:pStyle w:val="Heading1"/>
      </w:pPr>
      <w:bookmarkStart w:id="5" w:name="O_1104460"/>
      <w:bookmarkEnd w:id="5"/>
      <w:r w:rsidRPr="00783DD6">
        <w:t>Links</w:t>
      </w:r>
    </w:p>
    <w:p w:rsidR="00000000" w:rsidRPr="00783DD6" w:rsidP="002C1D8D">
      <w:pPr>
        <w:pStyle w:val="BodyText"/>
      </w:pPr>
      <w:r w:rsidRPr="00783DD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A2F4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83DD6" w:rsidP="00783DD6"/>
    <w:sectPr w:rsidSect="00783D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6" w:rsidRPr="002C1D8D" w:rsidP="002C1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8D" w:rsidP="00783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D8D" w:rsidP="00783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C1D8D" w:rsidP="00783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DD6" w:rsidRPr="002C1D8D" w:rsidP="002C1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8D" w:rsidRPr="002D2AF8" w:rsidP="00783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UEEEL0062 Provide engineering solutions to problems in complex polyphase power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C1D8D" w:rsidP="00783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C6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AC9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0B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DD6"/>
  </w:style>
  <w:style w:type="character" w:customStyle="1" w:styleId="Heading1Char">
    <w:name w:val="Heading 1 Char"/>
    <w:basedOn w:val="DefaultParagraphFont"/>
    <w:link w:val="Heading1"/>
    <w:rsid w:val="00783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DD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3DD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3DD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DD6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3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DD6"/>
    <w:rPr>
      <w:b/>
      <w:spacing w:val="0"/>
    </w:rPr>
  </w:style>
  <w:style w:type="paragraph" w:customStyle="1" w:styleId="SuperTitle">
    <w:name w:val="SuperTitle"/>
    <w:basedOn w:val="Title"/>
    <w:rsid w:val="00783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D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DD6"/>
    <w:rPr>
      <w:i/>
    </w:rPr>
  </w:style>
  <w:style w:type="paragraph" w:styleId="Caption">
    <w:name w:val="caption"/>
    <w:basedOn w:val="BodyText"/>
    <w:next w:val="Normal"/>
    <w:qFormat/>
    <w:rsid w:val="00783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DD6"/>
  </w:style>
  <w:style w:type="paragraph" w:styleId="TableofFigures">
    <w:name w:val="table of figures"/>
    <w:basedOn w:val="Normal"/>
    <w:next w:val="Normal"/>
    <w:semiHidden/>
    <w:rsid w:val="00783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DD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83DD6"/>
    <w:rPr>
      <w:rFonts w:ascii="Wingdings" w:hAnsi="Wingdings"/>
    </w:rPr>
  </w:style>
  <w:style w:type="paragraph" w:customStyle="1" w:styleId="TableHeading">
    <w:name w:val="Table Heading"/>
    <w:basedOn w:val="HeadingBase"/>
    <w:rsid w:val="00783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DD6"/>
    <w:rPr>
      <w:color w:val="0033CC"/>
      <w:u w:val="none"/>
    </w:rPr>
  </w:style>
  <w:style w:type="paragraph" w:customStyle="1" w:styleId="BodyTextRight">
    <w:name w:val="Body Text Right"/>
    <w:basedOn w:val="BodyText"/>
    <w:rsid w:val="00783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DD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DD6"/>
    <w:rPr>
      <w:sz w:val="32"/>
    </w:rPr>
  </w:style>
  <w:style w:type="paragraph" w:customStyle="1" w:styleId="HeadingProcedure">
    <w:name w:val="Heading Procedure"/>
    <w:basedOn w:val="HeadingBase"/>
    <w:next w:val="Normal"/>
    <w:rsid w:val="00783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DD6"/>
    <w:pPr>
      <w:spacing w:before="60" w:after="60"/>
    </w:pPr>
  </w:style>
  <w:style w:type="paragraph" w:styleId="ListContinue">
    <w:name w:val="List Continue"/>
    <w:basedOn w:val="List"/>
    <w:rsid w:val="00783DD6"/>
    <w:pPr>
      <w:ind w:firstLine="0"/>
    </w:pPr>
  </w:style>
  <w:style w:type="paragraph" w:customStyle="1" w:styleId="ListNote">
    <w:name w:val="List Note"/>
    <w:basedOn w:val="List"/>
    <w:rsid w:val="00783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DD6"/>
    <w:rPr>
      <w:rFonts w:ascii="Courier New" w:hAnsi="Courier New"/>
    </w:rPr>
  </w:style>
  <w:style w:type="paragraph" w:customStyle="1" w:styleId="NoteBullet">
    <w:name w:val="Note Bullet"/>
    <w:basedOn w:val="Note"/>
    <w:rsid w:val="00783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DD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83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DD6"/>
    <w:rPr>
      <w:b/>
      <w:smallCaps/>
    </w:rPr>
  </w:style>
  <w:style w:type="paragraph" w:customStyle="1" w:styleId="TableListNumber">
    <w:name w:val="Table List Number"/>
    <w:basedOn w:val="ListNumber"/>
    <w:rsid w:val="00783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DD6"/>
    <w:pPr>
      <w:numPr>
        <w:numId w:val="11"/>
      </w:numPr>
    </w:pPr>
  </w:style>
  <w:style w:type="paragraph" w:customStyle="1" w:styleId="ListAlpha2">
    <w:name w:val="List Alpha 2"/>
    <w:basedOn w:val="List2"/>
    <w:rsid w:val="00783DD6"/>
    <w:pPr>
      <w:numPr>
        <w:numId w:val="10"/>
      </w:numPr>
    </w:pPr>
  </w:style>
  <w:style w:type="paragraph" w:styleId="List2">
    <w:name w:val="List 2"/>
    <w:basedOn w:val="BodyText"/>
    <w:rsid w:val="00783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DD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83DD6"/>
    <w:pPr>
      <w:numPr>
        <w:numId w:val="6"/>
      </w:numPr>
    </w:pPr>
  </w:style>
  <w:style w:type="paragraph" w:styleId="ListContinue2">
    <w:name w:val="List Continue 2"/>
    <w:basedOn w:val="List2"/>
    <w:rsid w:val="00783DD6"/>
    <w:pPr>
      <w:ind w:firstLine="0"/>
    </w:pPr>
  </w:style>
  <w:style w:type="paragraph" w:styleId="ListContinue3">
    <w:name w:val="List Continue 3"/>
    <w:basedOn w:val="List3"/>
    <w:rsid w:val="00783DD6"/>
    <w:pPr>
      <w:ind w:left="1021" w:firstLine="0"/>
    </w:pPr>
  </w:style>
  <w:style w:type="paragraph" w:styleId="ListContinue4">
    <w:name w:val="List Continue 4"/>
    <w:basedOn w:val="List4"/>
    <w:rsid w:val="00783DD6"/>
    <w:pPr>
      <w:ind w:firstLine="0"/>
    </w:pPr>
  </w:style>
  <w:style w:type="paragraph" w:styleId="ListContinue5">
    <w:name w:val="List Continue 5"/>
    <w:basedOn w:val="List5"/>
    <w:rsid w:val="00783DD6"/>
    <w:pPr>
      <w:ind w:firstLine="0"/>
    </w:pPr>
  </w:style>
  <w:style w:type="paragraph" w:styleId="ListNumber3">
    <w:name w:val="List Number 3"/>
    <w:basedOn w:val="List3"/>
    <w:rsid w:val="00783DD6"/>
    <w:pPr>
      <w:numPr>
        <w:numId w:val="7"/>
      </w:numPr>
    </w:pPr>
  </w:style>
  <w:style w:type="paragraph" w:styleId="ListNumber4">
    <w:name w:val="List Number 4"/>
    <w:basedOn w:val="List4"/>
    <w:rsid w:val="00783DD6"/>
    <w:pPr>
      <w:numPr>
        <w:numId w:val="8"/>
      </w:numPr>
    </w:pPr>
  </w:style>
  <w:style w:type="paragraph" w:styleId="ListNumber5">
    <w:name w:val="List Number 5"/>
    <w:basedOn w:val="List5"/>
    <w:rsid w:val="00783DD6"/>
    <w:pPr>
      <w:numPr>
        <w:numId w:val="9"/>
      </w:numPr>
    </w:pPr>
  </w:style>
  <w:style w:type="paragraph" w:styleId="BlockText">
    <w:name w:val="Block Text"/>
    <w:basedOn w:val="Normal"/>
    <w:rsid w:val="00783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DD6"/>
    <w:rPr>
      <w:sz w:val="16"/>
      <w:vertAlign w:val="superscript"/>
    </w:rPr>
  </w:style>
  <w:style w:type="character" w:customStyle="1" w:styleId="Symbols">
    <w:name w:val="Symbols"/>
    <w:basedOn w:val="DefaultParagraphFont"/>
    <w:rsid w:val="00783DD6"/>
    <w:rPr>
      <w:rFonts w:ascii="Symbol" w:hAnsi="Symbol"/>
    </w:rPr>
  </w:style>
  <w:style w:type="character" w:customStyle="1" w:styleId="MenuOptions">
    <w:name w:val="Menu Options"/>
    <w:basedOn w:val="DefaultParagraphFont"/>
    <w:rsid w:val="00783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DD6"/>
    <w:rPr>
      <w:b/>
    </w:rPr>
  </w:style>
  <w:style w:type="character" w:customStyle="1" w:styleId="Underlined">
    <w:name w:val="Underlined"/>
    <w:basedOn w:val="DefaultParagraphFont"/>
    <w:rsid w:val="00783DD6"/>
    <w:rPr>
      <w:u w:val="single"/>
    </w:rPr>
  </w:style>
  <w:style w:type="paragraph" w:customStyle="1" w:styleId="TableBodyTextRight">
    <w:name w:val="Table Body Text Right"/>
    <w:basedOn w:val="TableBodyText"/>
    <w:rsid w:val="00783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DD6"/>
    <w:rPr>
      <w:sz w:val="18"/>
    </w:rPr>
  </w:style>
  <w:style w:type="paragraph" w:customStyle="1" w:styleId="BodySmallRight">
    <w:name w:val="Body Small Right"/>
    <w:basedOn w:val="BodyTextRight"/>
    <w:rsid w:val="00783DD6"/>
    <w:rPr>
      <w:sz w:val="18"/>
      <w:szCs w:val="18"/>
    </w:rPr>
  </w:style>
  <w:style w:type="paragraph" w:customStyle="1" w:styleId="MarginEdition">
    <w:name w:val="Margin Edition"/>
    <w:basedOn w:val="MarginNote"/>
    <w:rsid w:val="00783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DD6"/>
    <w:rPr>
      <w:sz w:val="2"/>
      <w:szCs w:val="2"/>
    </w:rPr>
  </w:style>
  <w:style w:type="character" w:customStyle="1" w:styleId="Small">
    <w:name w:val="Small"/>
    <w:basedOn w:val="DefaultParagraphFont"/>
    <w:rsid w:val="00783DD6"/>
    <w:rPr>
      <w:sz w:val="16"/>
    </w:rPr>
  </w:style>
  <w:style w:type="paragraph" w:customStyle="1" w:styleId="WideTable">
    <w:name w:val="Wide Table"/>
    <w:basedOn w:val="Normal"/>
    <w:rsid w:val="00783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DD6"/>
  </w:style>
  <w:style w:type="paragraph" w:styleId="Quote">
    <w:name w:val="Quote"/>
    <w:basedOn w:val="Heading1"/>
    <w:link w:val="QuoteChar"/>
    <w:qFormat/>
    <w:rsid w:val="00783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DD6"/>
    <w:pPr>
      <w:pageBreakBefore/>
    </w:pPr>
  </w:style>
  <w:style w:type="paragraph" w:customStyle="1" w:styleId="Border">
    <w:name w:val="Border"/>
    <w:basedOn w:val="Normal"/>
    <w:qFormat/>
    <w:rsid w:val="00783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DD6"/>
    <w:rPr>
      <w:u w:val="single"/>
    </w:rPr>
  </w:style>
  <w:style w:type="character" w:customStyle="1" w:styleId="BoldandItalics">
    <w:name w:val="Bold and Italics"/>
    <w:qFormat/>
    <w:rsid w:val="00783DD6"/>
    <w:rPr>
      <w:b/>
      <w:i/>
      <w:u w:val="none"/>
    </w:rPr>
  </w:style>
  <w:style w:type="paragraph" w:styleId="BalloonText">
    <w:name w:val="Balloon Text"/>
    <w:basedOn w:val="Normal"/>
    <w:link w:val="BalloonTextChar"/>
    <w:rsid w:val="00783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DD6"/>
    <w:pPr>
      <w:spacing w:before="0" w:after="0"/>
    </w:pPr>
  </w:style>
  <w:style w:type="paragraph" w:customStyle="1" w:styleId="BodyTextBold">
    <w:name w:val="Body Text Bold"/>
    <w:basedOn w:val="BodyText"/>
    <w:qFormat/>
    <w:rsid w:val="00783DD6"/>
    <w:rPr>
      <w:b/>
    </w:rPr>
  </w:style>
  <w:style w:type="character" w:styleId="Hyperlink">
    <w:name w:val="Hyperlink"/>
    <w:basedOn w:val="DefaultParagraphFont"/>
    <w:uiPriority w:val="99"/>
    <w:unhideWhenUsed/>
    <w:rsid w:val="002C1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5796</Characters>
  <Application>Microsoft Office Word</Application>
  <DocSecurity>0</DocSecurity>
  <Lines>134</Lines>
  <Paragraphs>115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UEEEL0062 Provide engineering solutions to problems in complex polyphase power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