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22AD" w:rsidP="007822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UEEEL0060 Prepare quotations for the supply of effective and efficient lighting products for lighting projects</w:t>
      </w:r>
      <w:r>
        <w:fldChar w:fldCharType="end"/>
      </w:r>
    </w:p>
    <w:p w:rsidR="007822AD" w:rsidP="007822AD">
      <w:pPr>
        <w:pStyle w:val="Version"/>
        <w:sectPr w:rsidSect="00DE48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481D" w:rsidP="00DE481D">
      <w:pPr>
        <w:pStyle w:val="SuperHeading"/>
      </w:pPr>
      <w:r w:rsidRPr="00DE481D">
        <w:t>UEEEL0060 Prepare quotations for the supply of effective and efficient lighting products for lighting projects</w:t>
      </w:r>
    </w:p>
    <w:p w:rsidR="00000000" w:rsidRPr="00DE481D" w:rsidP="00DE481D">
      <w:pPr>
        <w:pStyle w:val="Heading1"/>
      </w:pPr>
      <w:bookmarkStart w:id="1" w:name="O_1104577"/>
      <w:bookmarkEnd w:id="1"/>
      <w:r w:rsidRPr="00DE481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1D" w:rsidP="00DE481D">
            <w:pPr>
              <w:pStyle w:val="BodyText"/>
            </w:pPr>
            <w:r w:rsidRPr="00DE481D">
              <w:t>Release 1. This is the first release of this unit of competency in the UEE Electrotechnology Training Package.</w:t>
            </w:r>
          </w:p>
        </w:tc>
      </w:tr>
    </w:tbl>
    <w:p w:rsidR="00000000" w:rsidRPr="00DE481D" w:rsidP="00DE481D">
      <w:pPr>
        <w:pStyle w:val="NoPaddingFontSize1"/>
      </w:pPr>
    </w:p>
    <w:p w:rsidR="00000000" w:rsidRPr="00DE481D" w:rsidP="00DE481D">
      <w:pPr>
        <w:pStyle w:val="AllowPageBreak"/>
      </w:pPr>
    </w:p>
    <w:p w:rsidR="00000000" w:rsidRPr="00DE481D" w:rsidP="00DE481D">
      <w:pPr>
        <w:pStyle w:val="Heading1"/>
      </w:pPr>
      <w:bookmarkStart w:id="2" w:name="O_1104578"/>
      <w:bookmarkEnd w:id="2"/>
      <w:r w:rsidRPr="00DE481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1D" w:rsidP="00DE481D">
            <w:pPr>
              <w:pStyle w:val="BodyText"/>
            </w:pPr>
            <w:r w:rsidRPr="00DE481D">
              <w:t>This unit involves the skills and knowledge required to prepare quotations for supply of effective and efficient</w:t>
            </w:r>
            <w:r w:rsidRPr="00DE481D">
              <w:t xml:space="preserve"> lighting products.</w:t>
            </w:r>
          </w:p>
          <w:p w:rsidR="00000000" w:rsidRPr="00DE481D" w:rsidP="00DE481D">
            <w:pPr>
              <w:pStyle w:val="BodyText"/>
            </w:pPr>
            <w:r w:rsidRPr="00DE481D">
              <w:t>It includes identifying job specifications, and developing and submitting quotations to the customer.</w:t>
            </w:r>
          </w:p>
          <w:p w:rsidR="00000000" w:rsidRPr="00DE481D" w:rsidP="00DE481D">
            <w:pPr>
              <w:pStyle w:val="BodyText"/>
            </w:pPr>
            <w:r w:rsidRPr="00DE481D">
              <w:t>No licensing, legislative or certification requirements apply to this unit at the time of publication.</w:t>
            </w:r>
          </w:p>
        </w:tc>
      </w:tr>
    </w:tbl>
    <w:p w:rsidR="00000000" w:rsidRPr="00DE481D" w:rsidP="00DE481D">
      <w:pPr>
        <w:pStyle w:val="NoPaddingFontSize1"/>
      </w:pPr>
    </w:p>
    <w:p w:rsidR="00000000" w:rsidRPr="00DE481D" w:rsidP="00DE481D">
      <w:pPr>
        <w:pStyle w:val="AllowPageBreak"/>
      </w:pPr>
    </w:p>
    <w:p w:rsidR="00000000" w:rsidRPr="00DE481D" w:rsidP="00DE481D">
      <w:pPr>
        <w:pStyle w:val="Heading1"/>
      </w:pPr>
      <w:bookmarkStart w:id="3" w:name="O_1104579"/>
      <w:bookmarkEnd w:id="3"/>
      <w:r w:rsidRPr="00DE481D">
        <w:t>Pre-requis</w:t>
      </w:r>
      <w:r w:rsidRPr="00DE481D">
        <w:t>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1D" w:rsidP="00DE481D">
            <w:pPr>
              <w:pStyle w:val="BodyText"/>
            </w:pPr>
            <w:r w:rsidRPr="00DE481D">
              <w:t>UEEEL0063 Provide photometric data for illumination system design</w:t>
            </w:r>
          </w:p>
          <w:p w:rsidR="00000000" w:rsidRPr="00DE481D" w:rsidP="00DE481D">
            <w:pPr>
              <w:pStyle w:val="BodyText"/>
            </w:pPr>
            <w:r w:rsidRPr="00DE481D">
              <w:t>UEEEL0070 Select light sources and luminaries for given locations and designs</w:t>
            </w:r>
          </w:p>
        </w:tc>
      </w:tr>
    </w:tbl>
    <w:p w:rsidR="00000000" w:rsidRPr="00DE481D" w:rsidP="00DE481D">
      <w:pPr>
        <w:pStyle w:val="NoPaddingFontSize1"/>
      </w:pPr>
    </w:p>
    <w:p w:rsidR="00000000" w:rsidRPr="00DE481D" w:rsidP="00DE481D">
      <w:pPr>
        <w:pStyle w:val="AllowPageBreak"/>
      </w:pPr>
    </w:p>
    <w:p w:rsidR="00000000" w:rsidRPr="00DE481D" w:rsidP="00DE481D">
      <w:pPr>
        <w:pStyle w:val="Heading1"/>
      </w:pPr>
      <w:bookmarkStart w:id="4" w:name="O_1104580"/>
      <w:bookmarkEnd w:id="4"/>
      <w:r w:rsidRPr="00DE481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1D" w:rsidP="00DE481D">
            <w:pPr>
              <w:pStyle w:val="BodyText"/>
            </w:pPr>
            <w:r w:rsidRPr="00DE481D">
              <w:t>Electrical</w:t>
            </w:r>
          </w:p>
        </w:tc>
      </w:tr>
    </w:tbl>
    <w:p w:rsidR="00000000" w:rsidRPr="00DE481D" w:rsidP="00DE481D">
      <w:pPr>
        <w:pStyle w:val="NoPaddingFontSize1"/>
      </w:pPr>
    </w:p>
    <w:p w:rsidR="00000000" w:rsidRPr="00DE481D" w:rsidP="00DE481D">
      <w:pPr>
        <w:pStyle w:val="AllowPageBreak"/>
      </w:pPr>
    </w:p>
    <w:p w:rsidR="00000000" w:rsidRPr="00DE481D" w:rsidP="00DE481D">
      <w:pPr>
        <w:pStyle w:val="Heading1"/>
      </w:pPr>
      <w:bookmarkStart w:id="5" w:name="O_1104581"/>
      <w:bookmarkEnd w:id="5"/>
      <w:r w:rsidRPr="00DE481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1D" w:rsidP="00DE481D">
            <w:pPr>
              <w:pStyle w:val="BodyText"/>
            </w:pPr>
            <w:r w:rsidRPr="00DE481D">
              <w:t>Electrotechnology</w:t>
            </w:r>
          </w:p>
        </w:tc>
      </w:tr>
    </w:tbl>
    <w:p w:rsidR="00000000" w:rsidRPr="00DE481D" w:rsidP="00DE481D">
      <w:pPr>
        <w:pStyle w:val="NoPaddingFontSize1"/>
      </w:pPr>
    </w:p>
    <w:p w:rsidR="00000000" w:rsidRPr="00DE481D" w:rsidP="00DE481D">
      <w:pPr>
        <w:pStyle w:val="AllowPageBreak"/>
      </w:pPr>
    </w:p>
    <w:p w:rsidR="00000000" w:rsidRPr="00DE481D" w:rsidP="00DE481D">
      <w:pPr>
        <w:pStyle w:val="Heading1"/>
      </w:pPr>
      <w:bookmarkStart w:id="6" w:name="O_1104582"/>
      <w:bookmarkEnd w:id="6"/>
      <w:r w:rsidRPr="00DE481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E4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1D" w:rsidP="00DE481D">
            <w:pPr>
              <w:pStyle w:val="BodyText"/>
            </w:pPr>
            <w:r w:rsidRPr="00DE481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1D">
            <w:pPr>
              <w:pStyle w:val="BodyText"/>
              <w:rPr>
                <w:lang w:val="en-NZ"/>
              </w:rPr>
            </w:pPr>
            <w:r w:rsidRPr="00DE481D">
              <w:rPr>
                <w:rStyle w:val="SpecialBold"/>
              </w:rPr>
              <w:t>PERFORMANCE CRITERIA</w:t>
            </w:r>
          </w:p>
        </w:tc>
      </w:tr>
      <w:tr w:rsidTr="00DE4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1D">
            <w:pPr>
              <w:pStyle w:val="BodyText"/>
              <w:rPr>
                <w:lang w:val="en-NZ"/>
              </w:rPr>
            </w:pPr>
            <w:r w:rsidRPr="00DE481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1D">
            <w:pPr>
              <w:pStyle w:val="BodyText"/>
              <w:rPr>
                <w:lang w:val="en-NZ"/>
              </w:rPr>
            </w:pPr>
            <w:r w:rsidRPr="00DE481D">
              <w:t>Performance criteria describe the performance needed to demonstrate achievement of the element.</w:t>
            </w:r>
          </w:p>
        </w:tc>
      </w:tr>
      <w:tr w:rsidTr="00DE4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1D" w:rsidP="00DE481D">
            <w:pPr>
              <w:pStyle w:val="BodyText"/>
            </w:pPr>
            <w:r w:rsidRPr="00DE481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1D" w:rsidP="00DE481D">
            <w:pPr>
              <w:pStyle w:val="BodyText"/>
            </w:pPr>
            <w:r w:rsidRPr="00DE481D">
              <w:rPr>
                <w:rStyle w:val="SpecialBold"/>
              </w:rPr>
              <w:t>Identify job specifications for quotation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1D">
            <w:pPr>
              <w:pStyle w:val="BodyText"/>
              <w:rPr>
                <w:lang w:val="en-NZ"/>
              </w:rPr>
            </w:pPr>
            <w:r w:rsidRPr="00DE481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1D">
            <w:pPr>
              <w:pStyle w:val="BodyText"/>
              <w:rPr>
                <w:lang w:val="en-NZ"/>
              </w:rPr>
            </w:pPr>
            <w:r w:rsidRPr="00DE481D">
              <w:t>Work health and safety (WHS)/occupational health and safety (OHS) procedures for a given work area are identified, obtained and applied</w:t>
            </w:r>
          </w:p>
        </w:tc>
      </w:tr>
      <w:tr w:rsidTr="00DE4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1D">
            <w:pPr>
              <w:pStyle w:val="BodyText"/>
              <w:rPr>
                <w:lang w:val="en-NZ"/>
              </w:rPr>
            </w:pPr>
            <w:r w:rsidRPr="00DE481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1D">
            <w:pPr>
              <w:pStyle w:val="BodyText"/>
              <w:rPr>
                <w:lang w:val="en-NZ"/>
              </w:rPr>
            </w:pPr>
            <w:r w:rsidRPr="00DE481D">
              <w:t xml:space="preserve">WHS/OHS risk control measures and procedures are </w:t>
            </w:r>
            <w:r w:rsidRPr="00DE481D">
              <w:t>followed</w:t>
            </w:r>
          </w:p>
        </w:tc>
      </w:tr>
      <w:tr w:rsidTr="00DE4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1D">
            <w:pPr>
              <w:pStyle w:val="BodyText"/>
              <w:rPr>
                <w:lang w:val="en-NZ"/>
              </w:rPr>
            </w:pPr>
            <w:r w:rsidRPr="00DE481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1D">
            <w:pPr>
              <w:pStyle w:val="BodyText"/>
              <w:rPr>
                <w:lang w:val="en-NZ"/>
              </w:rPr>
            </w:pPr>
            <w:r w:rsidRPr="00DE481D">
              <w:t>Scope of lighting products required is determined from job specifications and discussions with appropriate person/s</w:t>
            </w:r>
          </w:p>
        </w:tc>
      </w:tr>
      <w:tr w:rsidTr="00DE4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1D">
            <w:pPr>
              <w:pStyle w:val="BodyText"/>
              <w:rPr>
                <w:lang w:val="en-NZ"/>
              </w:rPr>
            </w:pPr>
            <w:r w:rsidRPr="00DE481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1D">
            <w:pPr>
              <w:pStyle w:val="BodyText"/>
              <w:rPr>
                <w:lang w:val="en-NZ"/>
              </w:rPr>
            </w:pPr>
            <w:r w:rsidRPr="00DE481D">
              <w:t>Level of service quotation is determined from job specification, documented and agreement sought from appropriate person/s</w:t>
            </w:r>
          </w:p>
        </w:tc>
      </w:tr>
      <w:tr w:rsidTr="00DE4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1D">
            <w:pPr>
              <w:pStyle w:val="BodyText"/>
              <w:rPr>
                <w:lang w:val="en-NZ"/>
              </w:rPr>
            </w:pPr>
            <w:r w:rsidRPr="00DE481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1D">
            <w:pPr>
              <w:pStyle w:val="BodyText"/>
              <w:rPr>
                <w:lang w:val="en-NZ"/>
              </w:rPr>
            </w:pPr>
            <w:r w:rsidRPr="00DE481D">
              <w:t>WHS</w:t>
            </w:r>
            <w:r w:rsidRPr="00DE481D">
              <w:t>/OHS policies and relevant industry standards are incorporated in work on which the quotation is based</w:t>
            </w:r>
          </w:p>
        </w:tc>
      </w:tr>
      <w:tr w:rsidTr="00DE4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1D">
            <w:pPr>
              <w:pStyle w:val="BodyText"/>
              <w:rPr>
                <w:lang w:val="en-NZ"/>
              </w:rPr>
            </w:pPr>
            <w:r w:rsidRPr="00DE481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1D">
            <w:pPr>
              <w:pStyle w:val="BodyText"/>
              <w:rPr>
                <w:lang w:val="en-NZ"/>
              </w:rPr>
            </w:pPr>
            <w:r w:rsidRPr="00DE481D">
              <w:t>Timeline for the submission of the quotation is determined with the appropriate person/s</w:t>
            </w:r>
          </w:p>
        </w:tc>
      </w:tr>
      <w:tr w:rsidTr="00DE4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1D" w:rsidP="00DE481D">
            <w:pPr>
              <w:pStyle w:val="BodyText"/>
            </w:pPr>
            <w:r w:rsidRPr="00DE481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1D" w:rsidP="00DE481D">
            <w:pPr>
              <w:pStyle w:val="BodyText"/>
            </w:pPr>
            <w:r w:rsidRPr="00DE481D">
              <w:rPr>
                <w:rStyle w:val="SpecialBold"/>
              </w:rPr>
              <w:t>Develop quotation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1D">
            <w:pPr>
              <w:pStyle w:val="BodyText"/>
              <w:rPr>
                <w:lang w:val="en-NZ"/>
              </w:rPr>
            </w:pPr>
            <w:r w:rsidRPr="00DE481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1D">
            <w:pPr>
              <w:pStyle w:val="BodyText"/>
              <w:rPr>
                <w:lang w:val="en-NZ"/>
              </w:rPr>
            </w:pPr>
            <w:r w:rsidRPr="00DE481D">
              <w:t>Lighting products and related ma</w:t>
            </w:r>
            <w:r w:rsidRPr="00DE481D">
              <w:t>terial take-off lists are prepared accurately and checked against job specification</w:t>
            </w:r>
          </w:p>
        </w:tc>
      </w:tr>
      <w:tr w:rsidTr="00DE4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1D">
            <w:pPr>
              <w:pStyle w:val="BodyText"/>
              <w:rPr>
                <w:lang w:val="en-NZ"/>
              </w:rPr>
            </w:pPr>
            <w:r w:rsidRPr="00DE481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1D">
            <w:pPr>
              <w:pStyle w:val="BodyText"/>
              <w:rPr>
                <w:lang w:val="en-NZ"/>
              </w:rPr>
            </w:pPr>
            <w:r w:rsidRPr="00DE481D">
              <w:t>Lighting products are selected to meet job specification requirements</w:t>
            </w:r>
          </w:p>
        </w:tc>
      </w:tr>
      <w:tr w:rsidTr="00DE4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1D">
            <w:pPr>
              <w:pStyle w:val="BodyText"/>
              <w:rPr>
                <w:lang w:val="en-NZ"/>
              </w:rPr>
            </w:pPr>
            <w:r w:rsidRPr="00DE481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1D">
            <w:pPr>
              <w:pStyle w:val="BodyText"/>
              <w:rPr>
                <w:lang w:val="en-NZ"/>
              </w:rPr>
            </w:pPr>
            <w:r w:rsidRPr="00DE481D">
              <w:t>Calculations are applied to selecting the type and quantity of lighting products included in the quotation</w:t>
            </w:r>
          </w:p>
        </w:tc>
      </w:tr>
      <w:tr w:rsidTr="00DE4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1D">
            <w:pPr>
              <w:pStyle w:val="BodyText"/>
              <w:rPr>
                <w:lang w:val="en-NZ"/>
              </w:rPr>
            </w:pPr>
            <w:r w:rsidRPr="00DE481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1D">
            <w:pPr>
              <w:pStyle w:val="BodyText"/>
              <w:rPr>
                <w:lang w:val="en-NZ"/>
              </w:rPr>
            </w:pPr>
            <w:r w:rsidRPr="00DE481D">
              <w:t>Item costs are determined in accordance with workplace policy and procedures</w:t>
            </w:r>
          </w:p>
        </w:tc>
      </w:tr>
      <w:tr w:rsidTr="00DE4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1D">
            <w:pPr>
              <w:pStyle w:val="BodyText"/>
              <w:rPr>
                <w:lang w:val="en-NZ"/>
              </w:rPr>
            </w:pPr>
            <w:r w:rsidRPr="00DE481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1D">
            <w:pPr>
              <w:pStyle w:val="BodyText"/>
              <w:rPr>
                <w:lang w:val="en-NZ"/>
              </w:rPr>
            </w:pPr>
            <w:r w:rsidRPr="00DE481D">
              <w:t>Quotations are checked for accuracy in costing and job spe</w:t>
            </w:r>
            <w:r w:rsidRPr="00DE481D">
              <w:t>cification</w:t>
            </w:r>
          </w:p>
        </w:tc>
      </w:tr>
      <w:tr w:rsidTr="00DE4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1D" w:rsidP="00DE481D">
            <w:pPr>
              <w:pStyle w:val="BodyText"/>
            </w:pPr>
            <w:r w:rsidRPr="00DE481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1D" w:rsidP="00DE481D">
            <w:pPr>
              <w:pStyle w:val="BodyText"/>
            </w:pPr>
            <w:r w:rsidRPr="00DE481D">
              <w:rPr>
                <w:rStyle w:val="SpecialBold"/>
              </w:rPr>
              <w:t>Document and submit quotation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1D">
            <w:pPr>
              <w:pStyle w:val="BodyText"/>
              <w:rPr>
                <w:lang w:val="en-NZ"/>
              </w:rPr>
            </w:pPr>
            <w:r w:rsidRPr="00DE481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1D">
            <w:pPr>
              <w:pStyle w:val="BodyText"/>
              <w:rPr>
                <w:lang w:val="en-NZ"/>
              </w:rPr>
            </w:pPr>
            <w:r w:rsidRPr="00DE481D">
              <w:t>Quotation is documented in accordance with workplace policies and procedures</w:t>
            </w:r>
          </w:p>
        </w:tc>
      </w:tr>
      <w:tr w:rsidTr="00DE4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1D">
            <w:pPr>
              <w:pStyle w:val="BodyText"/>
              <w:rPr>
                <w:lang w:val="en-NZ"/>
              </w:rPr>
            </w:pPr>
            <w:r w:rsidRPr="00DE481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1D" w:rsidP="00DE481D">
            <w:pPr>
              <w:pStyle w:val="BodyText"/>
            </w:pPr>
            <w:r w:rsidRPr="00DE481D">
              <w:t>Quotation is submitted to customer by an agreed date</w:t>
            </w:r>
          </w:p>
        </w:tc>
      </w:tr>
    </w:tbl>
    <w:p w:rsidR="00000000" w:rsidRPr="00DE481D" w:rsidP="00DE481D">
      <w:pPr>
        <w:pStyle w:val="NoPaddingFontSize1"/>
      </w:pPr>
    </w:p>
    <w:p w:rsidR="00000000" w:rsidRPr="00DE481D" w:rsidP="00DE481D">
      <w:pPr>
        <w:pStyle w:val="AllowPageBreak"/>
      </w:pPr>
    </w:p>
    <w:p w:rsidR="00000000" w:rsidRPr="00DE481D" w:rsidP="00DE481D">
      <w:pPr>
        <w:pStyle w:val="Heading1"/>
      </w:pPr>
      <w:bookmarkStart w:id="7" w:name="O_1104583"/>
      <w:bookmarkEnd w:id="7"/>
      <w:r w:rsidRPr="00DE481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1D" w:rsidP="00DE481D">
            <w:pPr>
              <w:pStyle w:val="BodyText"/>
            </w:pPr>
            <w:r w:rsidRPr="00DE481D">
              <w:t>Foundation skills essential to performance are explicit in the performance criteria of this unit of competency.</w:t>
            </w:r>
          </w:p>
        </w:tc>
      </w:tr>
    </w:tbl>
    <w:p w:rsidR="00000000" w:rsidRPr="00DE481D" w:rsidP="00DE481D">
      <w:pPr>
        <w:pStyle w:val="NoPaddingFontSize1"/>
      </w:pPr>
    </w:p>
    <w:p w:rsidR="00000000" w:rsidRPr="00DE481D" w:rsidP="00DE481D">
      <w:pPr>
        <w:pStyle w:val="AllowPageBreak"/>
      </w:pPr>
    </w:p>
    <w:p w:rsidR="00000000" w:rsidRPr="00DE481D" w:rsidP="00DE481D">
      <w:pPr>
        <w:pStyle w:val="Heading1"/>
      </w:pPr>
      <w:bookmarkStart w:id="8" w:name="O_1104584"/>
      <w:bookmarkEnd w:id="8"/>
      <w:r w:rsidRPr="00DE481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DE4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1D" w:rsidP="00DE481D">
            <w:pPr>
              <w:pStyle w:val="BodyText"/>
            </w:pPr>
            <w:r w:rsidRPr="00DE481D">
              <w:t>Range is restricted to essential operating conditions and any other variables essential to the work env</w:t>
            </w:r>
            <w:r w:rsidRPr="00DE481D">
              <w:t>ironment.</w:t>
            </w:r>
          </w:p>
          <w:p w:rsidR="00000000" w:rsidP="00DE481D">
            <w:pPr>
              <w:pStyle w:val="BodyText"/>
              <w:rPr>
                <w:lang w:val="en-NZ"/>
              </w:rPr>
            </w:pPr>
            <w:r w:rsidRPr="00DE481D">
              <w:t xml:space="preserve">Non-essential conditions may be found in the UEE Electrotechnology Training Package </w:t>
            </w:r>
            <w:r w:rsidRPr="00DE481D">
              <w:t>Companion Volume Implementation Guide.</w:t>
            </w:r>
          </w:p>
        </w:tc>
      </w:tr>
      <w:tr w:rsidTr="00DE4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1D">
            <w:pPr>
              <w:pStyle w:val="BodyText"/>
              <w:rPr>
                <w:lang w:val="en-NZ"/>
              </w:rPr>
            </w:pPr>
            <w:r w:rsidRPr="00DE481D">
              <w:t>Preparing quotation for the supply of lighting products with a quotation value in excess of $10,000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1D" w:rsidP="00DE481D">
            <w:pPr>
              <w:pStyle w:val="ListBullet"/>
            </w:pPr>
            <w:r w:rsidRPr="00DE481D">
              <w:t>three types of products:</w:t>
            </w:r>
          </w:p>
          <w:p w:rsidR="00000000" w:rsidRPr="00DE481D" w:rsidP="00DE481D">
            <w:pPr>
              <w:pStyle w:val="ListBullet2"/>
            </w:pPr>
            <w:r w:rsidRPr="00DE481D">
              <w:t>luminaries type</w:t>
            </w:r>
          </w:p>
          <w:p w:rsidR="00000000" w:rsidRPr="00DE481D" w:rsidP="00DE481D">
            <w:pPr>
              <w:pStyle w:val="ListBullet2"/>
            </w:pPr>
            <w:r w:rsidRPr="00DE481D">
              <w:t>high efficiency troffer fitting</w:t>
            </w:r>
          </w:p>
          <w:p w:rsidR="00000000" w:rsidRPr="00DE481D" w:rsidP="00DE481D">
            <w:pPr>
              <w:pStyle w:val="ListBullet2"/>
            </w:pPr>
            <w:r w:rsidRPr="00DE481D">
              <w:t>high bay fittings</w:t>
            </w:r>
          </w:p>
          <w:p w:rsidR="00000000" w:rsidRPr="00DE481D" w:rsidP="00DE481D">
            <w:pPr>
              <w:pStyle w:val="ListBullet2"/>
            </w:pPr>
            <w:r w:rsidRPr="00DE481D">
              <w:t>compact floodlamps</w:t>
            </w:r>
          </w:p>
          <w:p w:rsidR="00000000" w:rsidRPr="00DE481D" w:rsidP="00DE481D">
            <w:pPr>
              <w:pStyle w:val="ListBullet2"/>
            </w:pPr>
            <w:r w:rsidRPr="00DE481D">
              <w:t>energy efficient halogen downlights</w:t>
            </w:r>
          </w:p>
          <w:p w:rsidR="00000000" w:rsidRPr="00DE481D" w:rsidP="00DE481D">
            <w:pPr>
              <w:pStyle w:val="ListBullet2"/>
            </w:pPr>
            <w:r w:rsidRPr="00DE481D">
              <w:t>compact fluorescent downlights</w:t>
            </w:r>
          </w:p>
          <w:p w:rsidR="00000000" w:rsidRPr="00DE481D" w:rsidP="00DE481D">
            <w:pPr>
              <w:pStyle w:val="ListBullet2"/>
            </w:pPr>
            <w:r w:rsidRPr="00DE481D">
              <w:t>diffused fluorescent fittings</w:t>
            </w:r>
          </w:p>
          <w:p w:rsidR="00000000" w:rsidRPr="00DE481D" w:rsidP="00DE481D">
            <w:pPr>
              <w:pStyle w:val="ListBullet"/>
            </w:pPr>
            <w:r w:rsidRPr="00DE481D">
              <w:t>two types of installations:</w:t>
            </w:r>
          </w:p>
          <w:p w:rsidR="00000000" w:rsidRPr="00DE481D" w:rsidP="00DE481D">
            <w:pPr>
              <w:pStyle w:val="ListBullet2"/>
            </w:pPr>
            <w:r w:rsidRPr="00DE481D">
              <w:t>large residential lighting design</w:t>
            </w:r>
          </w:p>
          <w:p w:rsidR="00000000" w:rsidRPr="00DE481D" w:rsidP="00DE481D">
            <w:pPr>
              <w:pStyle w:val="ListBullet2"/>
            </w:pPr>
            <w:r w:rsidRPr="00DE481D">
              <w:t>store/shop lighting</w:t>
            </w:r>
          </w:p>
          <w:p w:rsidR="00000000" w:rsidRPr="00DE481D" w:rsidP="00DE481D">
            <w:pPr>
              <w:pStyle w:val="ListBullet2"/>
            </w:pPr>
            <w:r w:rsidRPr="00DE481D">
              <w:t>shopping centre general lighting</w:t>
            </w:r>
          </w:p>
          <w:p w:rsidR="00000000" w:rsidRPr="00DE481D" w:rsidP="00DE481D">
            <w:pPr>
              <w:pStyle w:val="ListBullet2"/>
            </w:pPr>
            <w:r w:rsidRPr="00DE481D">
              <w:t>security lighting</w:t>
            </w:r>
          </w:p>
          <w:p w:rsidR="00000000" w:rsidRPr="00DE481D" w:rsidP="00DE481D">
            <w:pPr>
              <w:pStyle w:val="ListBullet2"/>
            </w:pPr>
            <w:r w:rsidRPr="00DE481D">
              <w:t>car park lighting</w:t>
            </w:r>
          </w:p>
        </w:tc>
      </w:tr>
    </w:tbl>
    <w:p w:rsidR="00000000" w:rsidRPr="00DE481D" w:rsidP="00DE481D">
      <w:pPr>
        <w:pStyle w:val="NoPaddingFontSize1"/>
      </w:pPr>
    </w:p>
    <w:p w:rsidR="00000000" w:rsidRPr="00DE481D" w:rsidP="00DE481D">
      <w:pPr>
        <w:pStyle w:val="AllowPageBreak"/>
      </w:pPr>
    </w:p>
    <w:p w:rsidR="00000000" w:rsidRPr="00DE481D" w:rsidP="00DE481D">
      <w:pPr>
        <w:pStyle w:val="Heading1"/>
      </w:pPr>
      <w:bookmarkStart w:id="9" w:name="O_1104585"/>
      <w:bookmarkEnd w:id="9"/>
      <w:r w:rsidRPr="00DE481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1D" w:rsidP="00DE481D">
            <w:pPr>
              <w:pStyle w:val="BodyText"/>
            </w:pPr>
            <w:r w:rsidRPr="00DE481D">
              <w:t>This unit replaces and is equivalent to UEENEEG188A Prepare quotations for the supply of effective and efficient lighting products for lighting projects.</w:t>
            </w:r>
          </w:p>
        </w:tc>
      </w:tr>
    </w:tbl>
    <w:p w:rsidR="00000000" w:rsidRPr="00DE481D" w:rsidP="00DE481D">
      <w:pPr>
        <w:pStyle w:val="NoPaddingFontSize1"/>
      </w:pPr>
    </w:p>
    <w:p w:rsidR="00000000" w:rsidRPr="00DE481D" w:rsidP="00DE481D">
      <w:pPr>
        <w:pStyle w:val="AllowPageBreak"/>
      </w:pPr>
    </w:p>
    <w:p w:rsidR="00000000" w:rsidRPr="00DE481D" w:rsidP="00DE481D">
      <w:pPr>
        <w:pStyle w:val="Heading1"/>
      </w:pPr>
      <w:bookmarkStart w:id="10" w:name="O_1104592"/>
      <w:bookmarkEnd w:id="10"/>
      <w:r w:rsidRPr="00DE481D">
        <w:t>Links</w:t>
      </w:r>
    </w:p>
    <w:p w:rsidR="00000000" w:rsidRPr="00DE481D" w:rsidP="007822AD">
      <w:pPr>
        <w:pStyle w:val="BodyText"/>
      </w:pPr>
      <w:r w:rsidRPr="00DE481D">
        <w:t xml:space="preserve">Companion Volume implementation </w:t>
      </w:r>
      <w:r w:rsidRPr="00DE481D">
        <w:t xml:space="preserve">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57B3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E481D" w:rsidP="00DE481D"/>
    <w:sectPr w:rsidSect="00DE48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8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81D" w:rsidRPr="007822AD" w:rsidP="007822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8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2AD" w:rsidP="00DE48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22AD" w:rsidP="00DE48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822AD" w:rsidP="00DE48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8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2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481D" w:rsidRPr="007822AD" w:rsidP="007822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8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2AD" w:rsidRPr="002D2AF8" w:rsidP="00DE48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UEEEL0060 Prepare quotations for the supply of effective and efficient lighting products for lighting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7822AD" w:rsidP="00DE48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44E0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1021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A666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8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48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48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48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48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48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48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48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48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48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48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481D"/>
  </w:style>
  <w:style w:type="character" w:customStyle="1" w:styleId="Heading1Char">
    <w:name w:val="Heading 1 Char"/>
    <w:basedOn w:val="DefaultParagraphFont"/>
    <w:link w:val="Heading1"/>
    <w:rsid w:val="00DE48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48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48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48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481D"/>
    <w:rPr>
      <w:b/>
      <w:spacing w:val="0"/>
    </w:rPr>
  </w:style>
  <w:style w:type="paragraph" w:styleId="ListBullet2">
    <w:name w:val="List Bullet 2"/>
    <w:basedOn w:val="List2"/>
    <w:rsid w:val="00DE481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48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48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E48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48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48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48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48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48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48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48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48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48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48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48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48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48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48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48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48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48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48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48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48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48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48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48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48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48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48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48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48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48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48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48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481D"/>
    <w:rPr>
      <w:i/>
    </w:rPr>
  </w:style>
  <w:style w:type="paragraph" w:styleId="Caption">
    <w:name w:val="caption"/>
    <w:basedOn w:val="BodyText"/>
    <w:next w:val="Normal"/>
    <w:qFormat/>
    <w:rsid w:val="00DE48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48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48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481D"/>
  </w:style>
  <w:style w:type="paragraph" w:styleId="TableofFigures">
    <w:name w:val="table of figures"/>
    <w:basedOn w:val="Normal"/>
    <w:next w:val="Normal"/>
    <w:semiHidden/>
    <w:rsid w:val="00DE48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48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481D"/>
    <w:rPr>
      <w:rFonts w:ascii="Wingdings" w:hAnsi="Wingdings"/>
    </w:rPr>
  </w:style>
  <w:style w:type="paragraph" w:customStyle="1" w:styleId="TableHeading">
    <w:name w:val="Table Heading"/>
    <w:basedOn w:val="HeadingBase"/>
    <w:rsid w:val="00DE48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481D"/>
    <w:rPr>
      <w:color w:val="0033CC"/>
      <w:u w:val="none"/>
    </w:rPr>
  </w:style>
  <w:style w:type="paragraph" w:customStyle="1" w:styleId="BodyTextRight">
    <w:name w:val="Body Text Right"/>
    <w:basedOn w:val="BodyText"/>
    <w:rsid w:val="00DE48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48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48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48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48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48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481D"/>
    <w:rPr>
      <w:sz w:val="32"/>
    </w:rPr>
  </w:style>
  <w:style w:type="paragraph" w:customStyle="1" w:styleId="HeadingProcedure">
    <w:name w:val="Heading Procedure"/>
    <w:basedOn w:val="HeadingBase"/>
    <w:next w:val="Normal"/>
    <w:rsid w:val="00DE48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481D"/>
    <w:pPr>
      <w:spacing w:before="60" w:after="60"/>
    </w:pPr>
  </w:style>
  <w:style w:type="paragraph" w:styleId="ListContinue">
    <w:name w:val="List Continue"/>
    <w:basedOn w:val="List"/>
    <w:rsid w:val="00DE481D"/>
    <w:pPr>
      <w:ind w:firstLine="0"/>
    </w:pPr>
  </w:style>
  <w:style w:type="paragraph" w:customStyle="1" w:styleId="ListNote">
    <w:name w:val="List Note"/>
    <w:basedOn w:val="List"/>
    <w:rsid w:val="00DE48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48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48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481D"/>
    <w:rPr>
      <w:rFonts w:ascii="Courier New" w:hAnsi="Courier New"/>
    </w:rPr>
  </w:style>
  <w:style w:type="paragraph" w:customStyle="1" w:styleId="NoteBullet">
    <w:name w:val="Note Bullet"/>
    <w:basedOn w:val="Note"/>
    <w:rsid w:val="00DE48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48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48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48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48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48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48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481D"/>
    <w:rPr>
      <w:b/>
      <w:smallCaps/>
    </w:rPr>
  </w:style>
  <w:style w:type="paragraph" w:customStyle="1" w:styleId="TableListNumber">
    <w:name w:val="Table List Number"/>
    <w:basedOn w:val="ListNumber"/>
    <w:rsid w:val="00DE48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48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481D"/>
    <w:pPr>
      <w:numPr>
        <w:numId w:val="9"/>
      </w:numPr>
    </w:pPr>
  </w:style>
  <w:style w:type="paragraph" w:customStyle="1" w:styleId="ListAlpha2">
    <w:name w:val="List Alpha 2"/>
    <w:basedOn w:val="List2"/>
    <w:rsid w:val="00DE481D"/>
    <w:pPr>
      <w:numPr>
        <w:numId w:val="8"/>
      </w:numPr>
    </w:pPr>
  </w:style>
  <w:style w:type="paragraph" w:styleId="List2">
    <w:name w:val="List 2"/>
    <w:basedOn w:val="BodyText"/>
    <w:rsid w:val="00DE48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48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48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48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48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48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481D"/>
    <w:pPr>
      <w:numPr>
        <w:numId w:val="4"/>
      </w:numPr>
    </w:pPr>
  </w:style>
  <w:style w:type="paragraph" w:styleId="ListContinue2">
    <w:name w:val="List Continue 2"/>
    <w:basedOn w:val="List2"/>
    <w:rsid w:val="00DE481D"/>
    <w:pPr>
      <w:ind w:firstLine="0"/>
    </w:pPr>
  </w:style>
  <w:style w:type="paragraph" w:styleId="ListContinue3">
    <w:name w:val="List Continue 3"/>
    <w:basedOn w:val="List3"/>
    <w:rsid w:val="00DE481D"/>
    <w:pPr>
      <w:ind w:left="1021" w:firstLine="0"/>
    </w:pPr>
  </w:style>
  <w:style w:type="paragraph" w:styleId="ListContinue4">
    <w:name w:val="List Continue 4"/>
    <w:basedOn w:val="List4"/>
    <w:rsid w:val="00DE481D"/>
    <w:pPr>
      <w:ind w:firstLine="0"/>
    </w:pPr>
  </w:style>
  <w:style w:type="paragraph" w:styleId="ListContinue5">
    <w:name w:val="List Continue 5"/>
    <w:basedOn w:val="List5"/>
    <w:rsid w:val="00DE481D"/>
    <w:pPr>
      <w:ind w:firstLine="0"/>
    </w:pPr>
  </w:style>
  <w:style w:type="paragraph" w:styleId="ListNumber3">
    <w:name w:val="List Number 3"/>
    <w:basedOn w:val="List3"/>
    <w:rsid w:val="00DE481D"/>
    <w:pPr>
      <w:numPr>
        <w:numId w:val="5"/>
      </w:numPr>
    </w:pPr>
  </w:style>
  <w:style w:type="paragraph" w:styleId="ListNumber4">
    <w:name w:val="List Number 4"/>
    <w:basedOn w:val="List4"/>
    <w:rsid w:val="00DE481D"/>
    <w:pPr>
      <w:numPr>
        <w:numId w:val="6"/>
      </w:numPr>
    </w:pPr>
  </w:style>
  <w:style w:type="paragraph" w:styleId="ListNumber5">
    <w:name w:val="List Number 5"/>
    <w:basedOn w:val="List5"/>
    <w:rsid w:val="00DE481D"/>
    <w:pPr>
      <w:numPr>
        <w:numId w:val="7"/>
      </w:numPr>
    </w:pPr>
  </w:style>
  <w:style w:type="paragraph" w:styleId="BlockText">
    <w:name w:val="Block Text"/>
    <w:basedOn w:val="Normal"/>
    <w:rsid w:val="00DE48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48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481D"/>
    <w:rPr>
      <w:sz w:val="16"/>
      <w:vertAlign w:val="superscript"/>
    </w:rPr>
  </w:style>
  <w:style w:type="character" w:customStyle="1" w:styleId="Symbols">
    <w:name w:val="Symbols"/>
    <w:basedOn w:val="DefaultParagraphFont"/>
    <w:rsid w:val="00DE481D"/>
    <w:rPr>
      <w:rFonts w:ascii="Symbol" w:hAnsi="Symbol"/>
    </w:rPr>
  </w:style>
  <w:style w:type="character" w:customStyle="1" w:styleId="MenuOptions">
    <w:name w:val="Menu Options"/>
    <w:basedOn w:val="DefaultParagraphFont"/>
    <w:rsid w:val="00DE48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481D"/>
    <w:rPr>
      <w:b/>
    </w:rPr>
  </w:style>
  <w:style w:type="character" w:customStyle="1" w:styleId="Underlined">
    <w:name w:val="Underlined"/>
    <w:basedOn w:val="DefaultParagraphFont"/>
    <w:rsid w:val="00DE481D"/>
    <w:rPr>
      <w:u w:val="single"/>
    </w:rPr>
  </w:style>
  <w:style w:type="paragraph" w:customStyle="1" w:styleId="TableBodyTextRight">
    <w:name w:val="Table Body Text Right"/>
    <w:basedOn w:val="TableBodyText"/>
    <w:rsid w:val="00DE48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481D"/>
    <w:rPr>
      <w:sz w:val="18"/>
    </w:rPr>
  </w:style>
  <w:style w:type="paragraph" w:customStyle="1" w:styleId="BodySmallRight">
    <w:name w:val="Body Small Right"/>
    <w:basedOn w:val="BodyTextRight"/>
    <w:rsid w:val="00DE481D"/>
    <w:rPr>
      <w:sz w:val="18"/>
      <w:szCs w:val="18"/>
    </w:rPr>
  </w:style>
  <w:style w:type="paragraph" w:customStyle="1" w:styleId="MarginEdition">
    <w:name w:val="Margin Edition"/>
    <w:basedOn w:val="MarginNote"/>
    <w:rsid w:val="00DE48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481D"/>
    <w:rPr>
      <w:sz w:val="2"/>
      <w:szCs w:val="2"/>
    </w:rPr>
  </w:style>
  <w:style w:type="character" w:customStyle="1" w:styleId="Small">
    <w:name w:val="Small"/>
    <w:basedOn w:val="DefaultParagraphFont"/>
    <w:rsid w:val="00DE481D"/>
    <w:rPr>
      <w:sz w:val="16"/>
    </w:rPr>
  </w:style>
  <w:style w:type="paragraph" w:customStyle="1" w:styleId="WideTable">
    <w:name w:val="Wide Table"/>
    <w:basedOn w:val="Normal"/>
    <w:rsid w:val="00DE48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481D"/>
  </w:style>
  <w:style w:type="paragraph" w:styleId="Quote">
    <w:name w:val="Quote"/>
    <w:basedOn w:val="Heading1"/>
    <w:link w:val="QuoteChar"/>
    <w:qFormat/>
    <w:rsid w:val="00DE48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48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481D"/>
    <w:pPr>
      <w:pageBreakBefore/>
    </w:pPr>
  </w:style>
  <w:style w:type="paragraph" w:customStyle="1" w:styleId="Border">
    <w:name w:val="Border"/>
    <w:basedOn w:val="Normal"/>
    <w:qFormat/>
    <w:rsid w:val="00DE48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48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8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8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48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48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48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48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48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481D"/>
    <w:rPr>
      <w:u w:val="single"/>
    </w:rPr>
  </w:style>
  <w:style w:type="character" w:customStyle="1" w:styleId="BoldandItalics">
    <w:name w:val="Bold and Italics"/>
    <w:qFormat/>
    <w:rsid w:val="00DE481D"/>
    <w:rPr>
      <w:b/>
      <w:i/>
      <w:u w:val="none"/>
    </w:rPr>
  </w:style>
  <w:style w:type="paragraph" w:styleId="BalloonText">
    <w:name w:val="Balloon Text"/>
    <w:basedOn w:val="Normal"/>
    <w:link w:val="BalloonTextChar"/>
    <w:rsid w:val="00DE48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48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48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48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48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48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481D"/>
    <w:pPr>
      <w:spacing w:before="0" w:after="0"/>
    </w:pPr>
  </w:style>
  <w:style w:type="paragraph" w:customStyle="1" w:styleId="BodyTextBold">
    <w:name w:val="Body Text Bold"/>
    <w:basedOn w:val="BodyText"/>
    <w:qFormat/>
    <w:rsid w:val="00DE481D"/>
    <w:rPr>
      <w:b/>
    </w:rPr>
  </w:style>
  <w:style w:type="character" w:styleId="Hyperlink">
    <w:name w:val="Hyperlink"/>
    <w:basedOn w:val="DefaultParagraphFont"/>
    <w:uiPriority w:val="99"/>
    <w:unhideWhenUsed/>
    <w:rsid w:val="007822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531</Words>
  <Characters>3399</Characters>
  <Application>Microsoft Office Word</Application>
  <DocSecurity>0</DocSecurity>
  <Lines>161</Lines>
  <Paragraphs>93</Paragraphs>
  <ScaleCrop>false</ScaleCrop>
  <Company>Author-it Software Corporation Ltd.</Company>
  <LinksUpToDate>false</LinksUpToDate>
  <CharactersWithSpaces>3837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UEEEL0060 Prepare quotations for the supply of effective and efficient lighting products for lighting projects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2024-11-29T00:46:00Z</dcterms:created>
  <dcterms:modified xsi:type="dcterms:W3CDTF">2024-11-29T00:46:00Z</dcterms:modified>
</cp:coreProperties>
</file>