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D53" w:rsidP="005D1D53">
      <w:pPr>
        <w:pStyle w:val="Title"/>
      </w:pPr>
      <w:r>
        <w:fldChar w:fldCharType="begin"/>
      </w:r>
      <w:r>
        <w:instrText xml:space="preserve"> TITLE   \* MERGEFORMAT </w:instrText>
      </w:r>
      <w:r>
        <w:fldChar w:fldCharType="separate"/>
      </w:r>
      <w:r>
        <w:t>Assessment Requirements for UEEEL0059 Plan low voltage switchboard and control panel layouts</w:t>
      </w:r>
      <w:r>
        <w:fldChar w:fldCharType="end"/>
      </w:r>
    </w:p>
    <w:p w:rsidR="005D1D53" w:rsidP="005D1D53">
      <w:pPr>
        <w:pStyle w:val="Version"/>
        <w:sectPr w:rsidSect="00AC05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050F" w:rsidP="00AC050F">
      <w:pPr>
        <w:pStyle w:val="SuperHeading"/>
      </w:pPr>
      <w:r w:rsidRPr="00AC050F">
        <w:t>Assessment Requirements for UEEEL0059 Plan low voltage switchboard and control panel layouts</w:t>
      </w:r>
    </w:p>
    <w:p w:rsidR="00000000" w:rsidRPr="00AC050F" w:rsidP="00AC050F">
      <w:pPr>
        <w:pStyle w:val="Heading1"/>
      </w:pPr>
      <w:bookmarkStart w:id="1" w:name="O_1289195"/>
      <w:bookmarkEnd w:id="1"/>
      <w:r w:rsidRPr="00AC050F">
        <w:t>Modification History</w:t>
      </w:r>
    </w:p>
    <w:tbl>
      <w:tblPr>
        <w:tblW w:w="9497" w:type="dxa"/>
        <w:tblLayout w:type="fixed"/>
        <w:tblCellMar>
          <w:left w:w="62" w:type="dxa"/>
          <w:right w:w="62" w:type="dxa"/>
        </w:tblCellMar>
        <w:tblLook w:val="0000"/>
      </w:tblPr>
      <w:tblGrid>
        <w:gridCol w:w="9497"/>
      </w:tblGrid>
      <w:tr w:rsidTr="005D1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050F">
            <w:pPr>
              <w:pStyle w:val="BodyText"/>
              <w:rPr>
                <w:lang w:val="en-NZ"/>
              </w:rPr>
            </w:pPr>
            <w:r w:rsidRPr="00AC050F">
              <w:t>Release 2. Minor change. Typographic error in prerequisites corrected.</w:t>
            </w:r>
          </w:p>
        </w:tc>
      </w:tr>
      <w:tr w:rsidTr="005D1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50F" w:rsidP="00AC050F">
            <w:pPr>
              <w:pStyle w:val="BodyText"/>
            </w:pPr>
            <w:r w:rsidRPr="00AC050F">
              <w:t>Release 1. This is the first release of this unit of competency in the UEE Electrotechnology Training Package</w:t>
            </w:r>
          </w:p>
        </w:tc>
      </w:tr>
    </w:tbl>
    <w:p w:rsidR="005D1D53" w:rsidP="00AC050F">
      <w:pPr>
        <w:pStyle w:val="NoPaddingFontSize1"/>
      </w:pPr>
    </w:p>
    <w:p w:rsidR="005D1D53" w:rsidP="00AC050F">
      <w:pPr>
        <w:pStyle w:val="NoPaddingFontSize1"/>
      </w:pPr>
    </w:p>
    <w:p w:rsidR="00000000" w:rsidRPr="00AC050F" w:rsidP="00AC050F">
      <w:pPr>
        <w:pStyle w:val="Heading1"/>
      </w:pPr>
      <w:bookmarkStart w:id="2" w:name="O_1289194"/>
      <w:bookmarkEnd w:id="2"/>
      <w:r w:rsidRPr="00AC050F">
        <w:t>Performance Evidence</w:t>
      </w:r>
    </w:p>
    <w:tbl>
      <w:tblPr>
        <w:tblW w:w="9497" w:type="dxa"/>
        <w:tblLayout w:type="fixed"/>
        <w:tblCellMar>
          <w:left w:w="62" w:type="dxa"/>
          <w:right w:w="62" w:type="dxa"/>
        </w:tblCellMar>
        <w:tblLook w:val="0000"/>
      </w:tblPr>
      <w:tblGrid>
        <w:gridCol w:w="9497"/>
      </w:tblGrid>
      <w:tr w:rsidTr="00AC0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050F">
            <w:pPr>
              <w:pStyle w:val="BodyText"/>
              <w:rPr>
                <w:lang w:val="en-NZ"/>
              </w:rPr>
            </w:pPr>
            <w:r w:rsidRPr="00AC050F">
              <w:t xml:space="preserve">Evidence required to demonstrate competence in this unit must be relevant to and satisfy all of the </w:t>
            </w:r>
            <w:r w:rsidRPr="00AC050F">
              <w:t>requirements of the elements, performance criteria and range of conditions on at least one occasion and include:</w:t>
            </w:r>
          </w:p>
        </w:tc>
      </w:tr>
      <w:tr w:rsidTr="00AC0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50F" w:rsidP="00AC050F">
            <w:pPr>
              <w:pStyle w:val="ListBullet"/>
            </w:pPr>
            <w:r w:rsidRPr="00AC050F">
              <w:t>developing outlines of alternative layouts</w:t>
            </w:r>
          </w:p>
          <w:p w:rsidR="00000000" w:rsidRPr="00AC050F" w:rsidP="00AC050F">
            <w:pPr>
              <w:pStyle w:val="ListBullet"/>
            </w:pPr>
            <w:r w:rsidRPr="00AC050F">
              <w:t>selecting equipment that complies with safety and functional requirements and budget limitations</w:t>
            </w:r>
          </w:p>
          <w:p w:rsidR="00000000" w:rsidRPr="00AC050F" w:rsidP="00AC050F">
            <w:pPr>
              <w:pStyle w:val="ListBullet"/>
            </w:pPr>
            <w:r w:rsidRPr="00AC050F">
              <w:t>developing the layout within the safety and functional requirements and budget limitations</w:t>
            </w:r>
          </w:p>
          <w:p w:rsidR="00000000" w:rsidRPr="00AC050F" w:rsidP="00AC050F">
            <w:pPr>
              <w:pStyle w:val="ListBullet"/>
            </w:pPr>
            <w:r w:rsidRPr="00AC050F">
              <w:t>successfully negotiating layout alteration requests</w:t>
            </w:r>
          </w:p>
          <w:p w:rsidR="00000000" w:rsidRPr="00AC050F" w:rsidP="00AC050F">
            <w:pPr>
              <w:pStyle w:val="ListBullet"/>
            </w:pPr>
            <w:r w:rsidRPr="00AC050F">
              <w:t>obtaining approval for final layout design</w:t>
            </w:r>
          </w:p>
          <w:p w:rsidR="00000000" w:rsidRPr="00AC050F" w:rsidP="00AC050F">
            <w:pPr>
              <w:pStyle w:val="ListBullet"/>
            </w:pPr>
            <w:r w:rsidRPr="00AC050F">
              <w:t>documenting layout and equipment specifications clearly</w:t>
            </w:r>
          </w:p>
          <w:p w:rsidR="00000000" w:rsidRPr="00AC050F" w:rsidP="00AC050F">
            <w:pPr>
              <w:pStyle w:val="ListBullet"/>
            </w:pPr>
            <w:r w:rsidRPr="00AC050F">
              <w:t>dealing with u</w:t>
            </w:r>
            <w:r w:rsidRPr="00AC050F">
              <w:t>nplanned events</w:t>
            </w:r>
          </w:p>
          <w:p w:rsidR="00000000" w:rsidRPr="00AC050F" w:rsidP="00AC050F">
            <w:pPr>
              <w:pStyle w:val="ListBullet"/>
            </w:pPr>
            <w:r w:rsidRPr="00AC050F">
              <w:t>applying relevant work health and safety (WHS)/occupational health and safety (OHS) requirements, including using risk control measures</w:t>
            </w:r>
          </w:p>
          <w:p w:rsidR="00000000" w:rsidRPr="00AC050F" w:rsidP="00AC050F">
            <w:pPr>
              <w:pStyle w:val="ListBullet"/>
            </w:pPr>
            <w:r w:rsidRPr="00AC050F">
              <w:t>following quality procedures</w:t>
            </w:r>
          </w:p>
          <w:p w:rsidR="00000000" w:rsidRPr="00AC050F" w:rsidP="00AC050F">
            <w:pPr>
              <w:pStyle w:val="ListBullet"/>
            </w:pPr>
            <w:r w:rsidRPr="00AC050F">
              <w:t>preparing and planning switchboard and control panel layouts.</w:t>
            </w:r>
          </w:p>
        </w:tc>
      </w:tr>
    </w:tbl>
    <w:p w:rsidR="00000000" w:rsidRPr="00AC050F" w:rsidP="00AC050F">
      <w:pPr>
        <w:pStyle w:val="NoPaddingFontSize1"/>
      </w:pPr>
    </w:p>
    <w:p w:rsidR="00000000" w:rsidRPr="00AC050F" w:rsidP="00AC050F">
      <w:pPr>
        <w:pStyle w:val="AllowPageBreak"/>
      </w:pPr>
    </w:p>
    <w:p w:rsidR="00000000" w:rsidRPr="00AC050F" w:rsidP="00AC050F">
      <w:pPr>
        <w:pStyle w:val="Heading1"/>
      </w:pPr>
      <w:bookmarkStart w:id="3" w:name="O_1289193"/>
      <w:bookmarkEnd w:id="3"/>
      <w:r w:rsidRPr="00AC050F">
        <w:t>Knowledge Evidence</w:t>
      </w:r>
    </w:p>
    <w:tbl>
      <w:tblPr>
        <w:tblW w:w="9497" w:type="dxa"/>
        <w:tblLayout w:type="fixed"/>
        <w:tblCellMar>
          <w:left w:w="62" w:type="dxa"/>
          <w:right w:w="62" w:type="dxa"/>
        </w:tblCellMar>
        <w:tblLook w:val="0000"/>
      </w:tblPr>
      <w:tblGrid>
        <w:gridCol w:w="9497"/>
      </w:tblGrid>
      <w:tr w:rsidTr="00AC0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050F">
            <w:pPr>
              <w:pStyle w:val="BodyText"/>
              <w:rPr>
                <w:lang w:val="en-NZ"/>
              </w:rPr>
            </w:pPr>
            <w:r w:rsidRPr="00AC050F">
              <w:t>Evidence required to demonstrate competence in this unit must be relevant to and satisfy all of the requirements of the elements, performance criteria and range of conditions and include knowledge of:</w:t>
            </w:r>
          </w:p>
        </w:tc>
      </w:tr>
      <w:tr w:rsidTr="00AC0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50F" w:rsidP="00AC050F">
            <w:pPr>
              <w:pStyle w:val="ListBullet"/>
            </w:pPr>
            <w:r w:rsidRPr="00AC050F">
              <w:t>switchboard/control panel planning, including:</w:t>
            </w:r>
          </w:p>
          <w:p w:rsidR="00000000" w:rsidRPr="00AC050F" w:rsidP="00AC050F">
            <w:pPr>
              <w:pStyle w:val="ListBullet2"/>
            </w:pPr>
            <w:r w:rsidRPr="00AC050F">
              <w:t>electrical metering arrangements encompassing:</w:t>
            </w:r>
          </w:p>
          <w:p w:rsidR="00000000" w:rsidRPr="00AC050F" w:rsidP="00AC050F">
            <w:pPr>
              <w:pStyle w:val="ListBullet3"/>
            </w:pPr>
            <w:r w:rsidRPr="00AC050F">
              <w:t>purpose, types and applications</w:t>
            </w:r>
          </w:p>
          <w:p w:rsidR="00000000" w:rsidRPr="00AC050F" w:rsidP="00AC050F">
            <w:pPr>
              <w:pStyle w:val="ListBullet3"/>
            </w:pPr>
            <w:r w:rsidRPr="00AC050F">
              <w:t>metering equipment</w:t>
            </w:r>
          </w:p>
          <w:p w:rsidR="00000000" w:rsidRPr="00AC050F" w:rsidP="00AC050F">
            <w:pPr>
              <w:pStyle w:val="ListBullet3"/>
            </w:pPr>
            <w:r w:rsidRPr="00AC050F">
              <w:t>arrangements for metering</w:t>
            </w:r>
          </w:p>
          <w:p w:rsidR="00000000" w:rsidRPr="00AC050F" w:rsidP="00AC050F">
            <w:pPr>
              <w:pStyle w:val="ListBullet2"/>
            </w:pPr>
            <w:r w:rsidRPr="00AC050F">
              <w:t>switchgear/control gear encompassing:</w:t>
            </w:r>
          </w:p>
          <w:p w:rsidR="00000000" w:rsidRPr="00AC050F" w:rsidP="00AC050F">
            <w:pPr>
              <w:pStyle w:val="ListBullet3"/>
            </w:pPr>
            <w:r w:rsidRPr="00AC050F">
              <w:t>types and applications</w:t>
            </w:r>
          </w:p>
          <w:p w:rsidR="00000000" w:rsidRPr="00AC050F" w:rsidP="00AC050F">
            <w:pPr>
              <w:pStyle w:val="ListBullet3"/>
            </w:pPr>
            <w:r w:rsidRPr="00AC050F">
              <w:t>operating principles</w:t>
            </w:r>
          </w:p>
          <w:p w:rsidR="00000000" w:rsidRPr="00AC050F" w:rsidP="00AC050F">
            <w:pPr>
              <w:pStyle w:val="ListBullet3"/>
            </w:pPr>
            <w:r w:rsidRPr="00AC050F">
              <w:t>interlocking systems</w:t>
            </w:r>
          </w:p>
          <w:p w:rsidR="00000000" w:rsidRPr="00AC050F" w:rsidP="00AC050F">
            <w:pPr>
              <w:pStyle w:val="ListBullet3"/>
            </w:pPr>
            <w:r w:rsidRPr="00AC050F">
              <w:t>control and protection</w:t>
            </w:r>
          </w:p>
          <w:p w:rsidR="00000000" w:rsidRPr="00AC050F" w:rsidP="00AC050F">
            <w:pPr>
              <w:pStyle w:val="ListBullet3"/>
            </w:pPr>
            <w:r w:rsidRPr="00AC050F">
              <w:t>installation requirements</w:t>
            </w:r>
          </w:p>
          <w:p w:rsidR="00000000" w:rsidRPr="00AC050F" w:rsidP="00AC050F">
            <w:pPr>
              <w:pStyle w:val="ListBullet2"/>
            </w:pPr>
            <w:r w:rsidRPr="00AC050F">
              <w:t>control panel wiring encompassing:</w:t>
            </w:r>
          </w:p>
          <w:p w:rsidR="00000000" w:rsidRPr="00AC050F" w:rsidP="00AC050F">
            <w:pPr>
              <w:pStyle w:val="ListBullet3"/>
            </w:pPr>
            <w:r w:rsidRPr="00AC050F">
              <w:t>equipment layout methods and accessories</w:t>
            </w:r>
          </w:p>
          <w:p w:rsidR="00000000" w:rsidRPr="00AC050F" w:rsidP="00AC050F">
            <w:pPr>
              <w:pStyle w:val="ListBullet3"/>
            </w:pPr>
            <w:r w:rsidRPr="00AC050F">
              <w:t>connection identification methods</w:t>
            </w:r>
          </w:p>
          <w:p w:rsidR="00000000" w:rsidRPr="00AC050F" w:rsidP="00AC050F">
            <w:pPr>
              <w:pStyle w:val="ListBullet3"/>
            </w:pPr>
            <w:r w:rsidRPr="00AC050F">
              <w:t>wiring techniques</w:t>
            </w:r>
          </w:p>
          <w:p w:rsidR="00000000" w:rsidRPr="00AC050F" w:rsidP="00AC050F">
            <w:pPr>
              <w:pStyle w:val="ListBullet"/>
            </w:pPr>
            <w:r w:rsidRPr="00AC050F">
              <w:t>problem-solving techniques</w:t>
            </w:r>
          </w:p>
          <w:p w:rsidR="00000000" w:rsidRPr="00AC050F" w:rsidP="00AC050F">
            <w:pPr>
              <w:pStyle w:val="ListBullet"/>
            </w:pPr>
            <w:r w:rsidRPr="00AC050F">
              <w:t>relevant industry standards</w:t>
            </w:r>
          </w:p>
          <w:p w:rsidR="00000000" w:rsidRPr="00AC050F" w:rsidP="00AC050F">
            <w:pPr>
              <w:pStyle w:val="ListBullet"/>
            </w:pPr>
            <w:r w:rsidRPr="00AC050F">
              <w:t>relevant job safety assessments or risk mitigation processes</w:t>
            </w:r>
          </w:p>
          <w:p w:rsidR="00000000" w:rsidRPr="00AC050F" w:rsidP="00AC050F">
            <w:pPr>
              <w:pStyle w:val="ListBullet"/>
            </w:pPr>
            <w:r w:rsidRPr="00AC050F">
              <w:t>relevant manufacturer specifications and operating instructions for tools and equipment</w:t>
            </w:r>
          </w:p>
          <w:p w:rsidR="00000000" w:rsidRPr="00AC050F" w:rsidP="00AC050F">
            <w:pPr>
              <w:pStyle w:val="ListBullet"/>
            </w:pPr>
            <w:r w:rsidRPr="00AC050F">
              <w:t>relevant tools, equipment, resources and materials</w:t>
            </w:r>
          </w:p>
          <w:p w:rsidR="00000000" w:rsidRPr="00AC050F" w:rsidP="00AC050F">
            <w:pPr>
              <w:pStyle w:val="ListBullet"/>
            </w:pPr>
            <w:r w:rsidRPr="00AC050F">
              <w:t>relevant WHS/OHS legislated requirements</w:t>
            </w:r>
          </w:p>
          <w:p w:rsidR="00000000" w:rsidRPr="00AC050F" w:rsidP="00AC050F">
            <w:pPr>
              <w:pStyle w:val="ListBullet"/>
            </w:pPr>
            <w:r w:rsidRPr="00AC050F">
              <w:t>relevant workp</w:t>
            </w:r>
            <w:r w:rsidRPr="00AC050F">
              <w:t>lace documentation</w:t>
            </w:r>
          </w:p>
          <w:p w:rsidR="00000000" w:rsidRPr="00AC050F" w:rsidP="00AC050F">
            <w:pPr>
              <w:pStyle w:val="ListBullet"/>
            </w:pPr>
            <w:r w:rsidRPr="00AC050F">
              <w:t>relevant workplace policies and procedures</w:t>
            </w:r>
          </w:p>
          <w:p w:rsidR="00000000" w:rsidRPr="00AC050F" w:rsidP="00AC050F">
            <w:pPr>
              <w:pStyle w:val="ListBullet"/>
            </w:pPr>
            <w:r w:rsidRPr="00AC050F">
              <w:t>relevant workplace quality procedures.</w:t>
            </w:r>
          </w:p>
        </w:tc>
      </w:tr>
    </w:tbl>
    <w:p w:rsidR="00000000" w:rsidRPr="00AC050F" w:rsidP="00AC050F">
      <w:pPr>
        <w:pStyle w:val="NoPaddingFontSize1"/>
      </w:pPr>
    </w:p>
    <w:p w:rsidR="00000000" w:rsidRPr="00AC050F" w:rsidP="00AC050F">
      <w:pPr>
        <w:pStyle w:val="AllowPageBreak"/>
      </w:pPr>
    </w:p>
    <w:p w:rsidR="00000000" w:rsidRPr="00AC050F" w:rsidP="00AC050F">
      <w:pPr>
        <w:pStyle w:val="Heading1"/>
      </w:pPr>
      <w:bookmarkStart w:id="4" w:name="O_1289192"/>
      <w:bookmarkEnd w:id="4"/>
      <w:r w:rsidRPr="00AC050F">
        <w:t>Assessment Conditions</w:t>
      </w:r>
    </w:p>
    <w:tbl>
      <w:tblPr>
        <w:tblW w:w="9497" w:type="dxa"/>
        <w:tblLayout w:type="fixed"/>
        <w:tblCellMar>
          <w:left w:w="62" w:type="dxa"/>
          <w:right w:w="62" w:type="dxa"/>
        </w:tblCellMar>
        <w:tblLook w:val="0000"/>
      </w:tblPr>
      <w:tblGrid>
        <w:gridCol w:w="9497"/>
      </w:tblGrid>
      <w:tr w:rsidTr="00AC05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50F" w:rsidP="00AC050F">
            <w:pPr>
              <w:pStyle w:val="BodyText"/>
            </w:pPr>
            <w:r w:rsidRPr="00AC050F">
              <w:t xml:space="preserve">Assessors must hold credentials specified within the Standards for Registered Training Organisations current at </w:t>
            </w:r>
            <w:r w:rsidRPr="00AC050F">
              <w:t>the time of assessment.</w:t>
            </w:r>
          </w:p>
          <w:p w:rsidR="00000000" w:rsidRPr="00AC050F" w:rsidP="00AC050F">
            <w:pPr>
              <w:pStyle w:val="BodyText"/>
            </w:pPr>
            <w:r w:rsidRPr="00AC050F">
              <w:t>Assessment must satisfy the Principles of Assessment and Rules of Evidence and all regulatory requirements included within the Standards for Registered Training Organisations current at the time of assessment.</w:t>
            </w:r>
          </w:p>
          <w:p w:rsidR="00000000" w:rsidRPr="00AC050F" w:rsidP="00AC050F">
            <w:pPr>
              <w:pStyle w:val="BodyText"/>
            </w:pPr>
            <w:r w:rsidRPr="00AC050F">
              <w:t xml:space="preserve">Assessment must occur </w:t>
            </w:r>
            <w:r w:rsidRPr="00AC050F">
              <w:t>in suitable workplace operational situations where it is appropriate to do so; where this is not appropriate, assessment must occur in simulated suitable workplace operational situations that replicate workplace conditions.</w:t>
            </w:r>
          </w:p>
          <w:p w:rsidR="00000000" w:rsidRPr="00AC050F" w:rsidP="00AC050F">
            <w:pPr>
              <w:pStyle w:val="BodyText"/>
            </w:pPr>
            <w:r w:rsidRPr="00AC050F">
              <w:t>Assessment processes and techniques must be appropriate to the language, literacy and numeracy requirements of the work being performed and the needs of the candidate.</w:t>
            </w:r>
          </w:p>
          <w:p w:rsidR="00000000" w:rsidRPr="00AC050F" w:rsidP="00AC050F">
            <w:pPr>
              <w:pStyle w:val="BodyText"/>
            </w:pPr>
            <w:r w:rsidRPr="00AC050F">
              <w:t>Resources for assessment must include access to:</w:t>
            </w:r>
          </w:p>
          <w:p w:rsidR="00000000" w:rsidRPr="00AC050F" w:rsidP="00AC050F">
            <w:pPr>
              <w:pStyle w:val="ListBullet"/>
            </w:pPr>
            <w:r w:rsidRPr="00AC050F">
              <w:t>a range of relevant exercises, case st</w:t>
            </w:r>
            <w:r w:rsidRPr="00AC050F">
              <w:t>udies and/or simulations</w:t>
            </w:r>
          </w:p>
          <w:p w:rsidR="00000000" w:rsidRPr="00AC050F" w:rsidP="00AC050F">
            <w:pPr>
              <w:pStyle w:val="ListBullet"/>
            </w:pPr>
            <w:r w:rsidRPr="00AC050F">
              <w:t>relevant and appropriate materials, tools, facilities, equipment and personal protective equipment (PPE) currently used in industry</w:t>
            </w:r>
          </w:p>
          <w:p w:rsidR="00000000" w:rsidRPr="00AC050F" w:rsidP="00AC050F">
            <w:pPr>
              <w:pStyle w:val="ListBullet"/>
            </w:pPr>
            <w:r w:rsidRPr="00AC050F">
              <w:t>applicable documentation, including workplace procedures, equipment specifications, regulations, re</w:t>
            </w:r>
            <w:r w:rsidRPr="00AC050F">
              <w:t>levant industry standards, codes of practice and operation manuals.</w:t>
            </w:r>
          </w:p>
        </w:tc>
      </w:tr>
    </w:tbl>
    <w:p w:rsidR="00000000" w:rsidRPr="00AC050F" w:rsidP="00AC050F">
      <w:pPr>
        <w:pStyle w:val="NoPaddingFontSize1"/>
      </w:pPr>
    </w:p>
    <w:p w:rsidR="00000000" w:rsidRPr="00AC050F" w:rsidP="00AC050F">
      <w:pPr>
        <w:pStyle w:val="AllowPageBreak"/>
      </w:pPr>
    </w:p>
    <w:p w:rsidR="00000000" w:rsidRPr="00AC050F" w:rsidP="00AC050F">
      <w:pPr>
        <w:pStyle w:val="Heading1"/>
      </w:pPr>
      <w:bookmarkStart w:id="5" w:name="O_1289207"/>
      <w:bookmarkEnd w:id="5"/>
      <w:r w:rsidRPr="00AC050F">
        <w:t>Links</w:t>
      </w:r>
    </w:p>
    <w:p w:rsidR="00000000" w:rsidRPr="00AC050F" w:rsidP="005D1D53">
      <w:pPr>
        <w:pStyle w:val="BodyText"/>
      </w:pPr>
      <w:r w:rsidRPr="00AC050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32C16">
        <w:rPr>
          <w:rStyle w:val="Hyperlink"/>
        </w:rPr>
        <w:t>https://vetnet.gov.au/Pages/TrainingDocs.aspx?q=b8a8f136-5421-4ce1-92e0-2b50341431b6</w:t>
      </w:r>
      <w:r>
        <w:fldChar w:fldCharType="end"/>
      </w:r>
    </w:p>
    <w:p w:rsidR="00000000" w:rsidRPr="00AC050F" w:rsidP="00AC050F"/>
    <w:sectPr w:rsidSect="00AC05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0F" w:rsidRPr="005D1D53" w:rsidP="005D1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53" w:rsidP="00AC0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1D53" w:rsidP="00AC05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D1D53" w:rsidP="00AC05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50F" w:rsidRPr="005D1D53" w:rsidP="005D1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53" w:rsidRPr="002D2AF8" w:rsidP="00AC050F">
    <w:pPr>
      <w:pStyle w:val="Header"/>
      <w:framePr w:wrap="around"/>
    </w:pPr>
    <w:r>
      <w:fldChar w:fldCharType="begin"/>
    </w:r>
    <w:r>
      <w:instrText xml:space="preserve"> TITLE   \* MERGEFORMAT </w:instrText>
    </w:r>
    <w:r>
      <w:fldChar w:fldCharType="separate"/>
    </w:r>
    <w:r>
      <w:t>Assessment Requirements for UEEEL0059 Plan low voltage switchboard and control panel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5D1D53" w:rsidP="00AC0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664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85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744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50F"/>
    <w:pPr>
      <w:spacing w:before="360" w:after="60"/>
      <w:outlineLvl w:val="0"/>
    </w:pPr>
    <w:rPr>
      <w:sz w:val="32"/>
    </w:rPr>
  </w:style>
  <w:style w:type="paragraph" w:styleId="Heading2">
    <w:name w:val="heading 2"/>
    <w:basedOn w:val="HeadingBase"/>
    <w:next w:val="BodyText"/>
    <w:link w:val="Heading2Char"/>
    <w:qFormat/>
    <w:rsid w:val="00AC050F"/>
    <w:pPr>
      <w:keepLines/>
      <w:spacing w:before="240" w:after="120"/>
      <w:outlineLvl w:val="1"/>
    </w:pPr>
    <w:rPr>
      <w:sz w:val="28"/>
      <w:szCs w:val="40"/>
    </w:rPr>
  </w:style>
  <w:style w:type="paragraph" w:styleId="Heading3">
    <w:name w:val="heading 3"/>
    <w:basedOn w:val="HeadingBase"/>
    <w:next w:val="BodyText"/>
    <w:link w:val="Heading3Char"/>
    <w:qFormat/>
    <w:rsid w:val="00AC050F"/>
    <w:pPr>
      <w:spacing w:before="180" w:after="120"/>
      <w:outlineLvl w:val="2"/>
    </w:pPr>
    <w:rPr>
      <w:spacing w:val="-10"/>
      <w:kern w:val="32"/>
    </w:rPr>
  </w:style>
  <w:style w:type="paragraph" w:styleId="Heading4">
    <w:name w:val="heading 4"/>
    <w:basedOn w:val="HeadingBase"/>
    <w:next w:val="BodyText"/>
    <w:link w:val="Heading4Char"/>
    <w:qFormat/>
    <w:rsid w:val="00AC050F"/>
    <w:pPr>
      <w:spacing w:before="160" w:after="120"/>
      <w:outlineLvl w:val="3"/>
    </w:pPr>
    <w:rPr>
      <w:sz w:val="22"/>
    </w:rPr>
  </w:style>
  <w:style w:type="paragraph" w:styleId="Heading5">
    <w:name w:val="heading 5"/>
    <w:basedOn w:val="HeadingBase"/>
    <w:next w:val="Normal"/>
    <w:link w:val="Heading5Char"/>
    <w:qFormat/>
    <w:rsid w:val="00AC050F"/>
    <w:pPr>
      <w:spacing w:before="80"/>
      <w:outlineLvl w:val="4"/>
    </w:pPr>
    <w:rPr>
      <w:color w:val="918585"/>
      <w:sz w:val="20"/>
    </w:rPr>
  </w:style>
  <w:style w:type="paragraph" w:styleId="Heading6">
    <w:name w:val="heading 6"/>
    <w:basedOn w:val="HeadingBase"/>
    <w:next w:val="Normal"/>
    <w:link w:val="Heading6Char"/>
    <w:qFormat/>
    <w:rsid w:val="00AC050F"/>
    <w:pPr>
      <w:spacing w:before="60"/>
      <w:outlineLvl w:val="5"/>
    </w:pPr>
    <w:rPr>
      <w:color w:val="918585"/>
      <w:sz w:val="20"/>
    </w:rPr>
  </w:style>
  <w:style w:type="paragraph" w:styleId="Heading7">
    <w:name w:val="heading 7"/>
    <w:basedOn w:val="Normal"/>
    <w:next w:val="Normal"/>
    <w:link w:val="Heading7Char"/>
    <w:qFormat/>
    <w:rsid w:val="00AC050F"/>
    <w:pPr>
      <w:ind w:left="720"/>
      <w:outlineLvl w:val="6"/>
    </w:pPr>
    <w:rPr>
      <w:i/>
    </w:rPr>
  </w:style>
  <w:style w:type="paragraph" w:styleId="Heading8">
    <w:name w:val="heading 8"/>
    <w:basedOn w:val="Normal"/>
    <w:next w:val="Normal"/>
    <w:link w:val="Heading8Char"/>
    <w:qFormat/>
    <w:rsid w:val="00AC050F"/>
    <w:pPr>
      <w:ind w:left="720"/>
      <w:outlineLvl w:val="7"/>
    </w:pPr>
    <w:rPr>
      <w:i/>
    </w:rPr>
  </w:style>
  <w:style w:type="paragraph" w:styleId="Heading9">
    <w:name w:val="heading 9"/>
    <w:basedOn w:val="Normal"/>
    <w:next w:val="Normal"/>
    <w:link w:val="Heading9Char"/>
    <w:qFormat/>
    <w:rsid w:val="00AC050F"/>
    <w:pPr>
      <w:ind w:left="720"/>
      <w:outlineLvl w:val="8"/>
    </w:pPr>
    <w:rPr>
      <w:i/>
    </w:rPr>
  </w:style>
  <w:style w:type="character" w:default="1" w:styleId="DefaultParagraphFont">
    <w:name w:val="Default Paragraph Font"/>
    <w:uiPriority w:val="1"/>
    <w:unhideWhenUsed/>
    <w:rsid w:val="00AC0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50F"/>
  </w:style>
  <w:style w:type="character" w:customStyle="1" w:styleId="Heading1Char">
    <w:name w:val="Heading 1 Char"/>
    <w:basedOn w:val="DefaultParagraphFont"/>
    <w:link w:val="Heading1"/>
    <w:rsid w:val="00AC050F"/>
    <w:rPr>
      <w:rFonts w:ascii="Times New Roman" w:eastAsia="Times New Roman" w:hAnsi="Times New Roman" w:cs="Times New Roman"/>
      <w:b/>
      <w:sz w:val="32"/>
      <w:szCs w:val="20"/>
      <w:lang w:eastAsia="en-US"/>
    </w:rPr>
  </w:style>
  <w:style w:type="paragraph" w:styleId="BodyText">
    <w:name w:val="Body Text"/>
    <w:basedOn w:val="Normal"/>
    <w:link w:val="BodyTextChar"/>
    <w:rsid w:val="00AC05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50F"/>
    <w:rPr>
      <w:rFonts w:ascii="Times New Roman" w:eastAsia="Times New Roman" w:hAnsi="Times New Roman" w:cs="Times New Roman"/>
      <w:sz w:val="24"/>
      <w:lang w:eastAsia="en-US"/>
    </w:rPr>
  </w:style>
  <w:style w:type="paragraph" w:styleId="ListBullet">
    <w:name w:val="List Bullet"/>
    <w:basedOn w:val="List"/>
    <w:rsid w:val="00AC050F"/>
    <w:pPr>
      <w:numPr>
        <w:numId w:val="13"/>
      </w:numPr>
      <w:tabs>
        <w:tab w:val="clear" w:pos="340"/>
      </w:tabs>
      <w:spacing w:before="40" w:after="40"/>
    </w:pPr>
  </w:style>
  <w:style w:type="paragraph" w:styleId="ListBullet2">
    <w:name w:val="List Bullet 2"/>
    <w:basedOn w:val="List2"/>
    <w:rsid w:val="00AC050F"/>
    <w:pPr>
      <w:numPr>
        <w:numId w:val="14"/>
      </w:numPr>
      <w:tabs>
        <w:tab w:val="clear" w:pos="680"/>
      </w:tabs>
    </w:pPr>
  </w:style>
  <w:style w:type="paragraph" w:customStyle="1" w:styleId="SuperHeading">
    <w:name w:val="SuperHeading"/>
    <w:basedOn w:val="Normal"/>
    <w:rsid w:val="00AC050F"/>
    <w:pPr>
      <w:spacing w:before="240" w:after="120"/>
      <w:outlineLvl w:val="0"/>
    </w:pPr>
    <w:rPr>
      <w:rFonts w:ascii="Times New Roman" w:hAnsi="Times New Roman"/>
      <w:b/>
      <w:sz w:val="32"/>
    </w:rPr>
  </w:style>
  <w:style w:type="paragraph" w:customStyle="1" w:styleId="AllowPageBreak">
    <w:name w:val="AllowPageBreak"/>
    <w:rsid w:val="00AC05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050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0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50F"/>
    <w:rPr>
      <w:rFonts w:ascii="Courier New" w:eastAsia="Times New Roman" w:hAnsi="Courier New" w:cs="Times New Roman"/>
      <w:i/>
      <w:szCs w:val="20"/>
      <w:lang w:eastAsia="en-US"/>
    </w:rPr>
  </w:style>
  <w:style w:type="paragraph" w:customStyle="1" w:styleId="HeadingBase">
    <w:name w:val="Heading Base"/>
    <w:rsid w:val="00AC0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50F"/>
    <w:pPr>
      <w:tabs>
        <w:tab w:val="right" w:leader="dot" w:pos="9072"/>
      </w:tabs>
      <w:ind w:left="567"/>
    </w:pPr>
    <w:rPr>
      <w:szCs w:val="22"/>
    </w:rPr>
  </w:style>
  <w:style w:type="paragraph" w:customStyle="1" w:styleId="TOCBase">
    <w:name w:val="TOC Base"/>
    <w:rsid w:val="00AC0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50F"/>
    <w:pPr>
      <w:tabs>
        <w:tab w:val="right" w:leader="dot" w:pos="9072"/>
      </w:tabs>
      <w:spacing w:before="40" w:after="40"/>
      <w:ind w:left="284"/>
    </w:pPr>
    <w:rPr>
      <w:rFonts w:ascii="Times New Roman" w:hAnsi="Times New Roman"/>
    </w:rPr>
  </w:style>
  <w:style w:type="paragraph" w:styleId="TOC1">
    <w:name w:val="toc 1"/>
    <w:basedOn w:val="TOCBase"/>
    <w:next w:val="Normal"/>
    <w:rsid w:val="00AC05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50F"/>
    <w:rPr>
      <w:rFonts w:ascii="Times New Roman" w:eastAsia="Times New Roman" w:hAnsi="Times New Roman" w:cs="Times New Roman"/>
      <w:sz w:val="16"/>
      <w:lang w:eastAsia="en-US"/>
    </w:rPr>
  </w:style>
  <w:style w:type="paragraph" w:styleId="Title">
    <w:name w:val="Title"/>
    <w:basedOn w:val="HeadingBase"/>
    <w:link w:val="TitleChar"/>
    <w:qFormat/>
    <w:rsid w:val="00AC050F"/>
    <w:pPr>
      <w:spacing w:before="5040"/>
      <w:jc w:val="center"/>
    </w:pPr>
    <w:rPr>
      <w:sz w:val="48"/>
      <w:szCs w:val="72"/>
      <w:lang w:val="en-US"/>
    </w:rPr>
  </w:style>
  <w:style w:type="character" w:customStyle="1" w:styleId="TitleChar">
    <w:name w:val="Title Char"/>
    <w:basedOn w:val="DefaultParagraphFont"/>
    <w:link w:val="Title"/>
    <w:rsid w:val="00AC0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50F"/>
    <w:pPr>
      <w:tabs>
        <w:tab w:val="left" w:pos="3600"/>
        <w:tab w:val="left" w:pos="3958"/>
      </w:tabs>
    </w:pPr>
  </w:style>
  <w:style w:type="paragraph" w:styleId="List">
    <w:name w:val="List"/>
    <w:basedOn w:val="BodyText"/>
    <w:next w:val="BodyText"/>
    <w:rsid w:val="00AC050F"/>
    <w:pPr>
      <w:tabs>
        <w:tab w:val="left" w:pos="340"/>
      </w:tabs>
      <w:spacing w:before="60" w:after="60"/>
      <w:ind w:left="340" w:hanging="340"/>
    </w:pPr>
  </w:style>
  <w:style w:type="paragraph" w:customStyle="1" w:styleId="Note">
    <w:name w:val="Note"/>
    <w:basedOn w:val="BodyText"/>
    <w:rsid w:val="00AC05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050F"/>
    <w:rPr>
      <w:b/>
      <w:spacing w:val="0"/>
    </w:rPr>
  </w:style>
  <w:style w:type="paragraph" w:customStyle="1" w:styleId="SuperTitle">
    <w:name w:val="SuperTitle"/>
    <w:basedOn w:val="Title"/>
    <w:rsid w:val="00AC050F"/>
    <w:pPr>
      <w:framePr w:wrap="auto" w:hAnchor="text" w:y="6049"/>
    </w:pPr>
    <w:rPr>
      <w:color w:val="000000"/>
      <w:sz w:val="40"/>
    </w:rPr>
  </w:style>
  <w:style w:type="paragraph" w:customStyle="1" w:styleId="TOCTitle">
    <w:name w:val="TOCTitle"/>
    <w:basedOn w:val="Heading1"/>
    <w:rsid w:val="00AC050F"/>
    <w:pPr>
      <w:spacing w:after="240"/>
      <w:jc w:val="center"/>
      <w:outlineLvl w:val="9"/>
    </w:pPr>
    <w:rPr>
      <w:caps/>
    </w:rPr>
  </w:style>
  <w:style w:type="paragraph" w:customStyle="1" w:styleId="Version">
    <w:name w:val="Version"/>
    <w:rsid w:val="00AC0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50F"/>
    <w:pPr>
      <w:keepNext w:val="0"/>
      <w:tabs>
        <w:tab w:val="right" w:pos="4176"/>
      </w:tabs>
      <w:ind w:left="198" w:hanging="198"/>
    </w:pPr>
    <w:rPr>
      <w:rFonts w:ascii="Garamond" w:hAnsi="Garamond"/>
    </w:rPr>
  </w:style>
  <w:style w:type="paragraph" w:styleId="IndexHeading">
    <w:name w:val="index heading"/>
    <w:basedOn w:val="Normal"/>
    <w:next w:val="Index1"/>
    <w:semiHidden/>
    <w:rsid w:val="00AC050F"/>
    <w:pPr>
      <w:spacing w:before="120" w:after="120"/>
    </w:pPr>
    <w:rPr>
      <w:rFonts w:ascii="Arial" w:hAnsi="Arial"/>
      <w:b/>
      <w:color w:val="918585"/>
      <w:sz w:val="24"/>
    </w:rPr>
  </w:style>
  <w:style w:type="paragraph" w:styleId="Header">
    <w:name w:val="header"/>
    <w:basedOn w:val="Normal"/>
    <w:link w:val="HeaderChar"/>
    <w:rsid w:val="00AC0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50F"/>
    <w:rPr>
      <w:rFonts w:ascii="Times New Roman" w:eastAsia="Times New Roman" w:hAnsi="Times New Roman" w:cs="Times New Roman"/>
      <w:sz w:val="16"/>
      <w:szCs w:val="20"/>
      <w:lang w:val="en-GB" w:eastAsia="en-US"/>
    </w:rPr>
  </w:style>
  <w:style w:type="paragraph" w:customStyle="1" w:styleId="Chapter">
    <w:name w:val="Chapter"/>
    <w:basedOn w:val="Normal"/>
    <w:rsid w:val="00AC050F"/>
    <w:pPr>
      <w:spacing w:before="240"/>
    </w:pPr>
    <w:rPr>
      <w:rFonts w:ascii="Times New Roman" w:hAnsi="Times New Roman"/>
      <w:smallCaps/>
      <w:spacing w:val="80"/>
      <w:sz w:val="28"/>
    </w:rPr>
  </w:style>
  <w:style w:type="paragraph" w:customStyle="1" w:styleId="InChapter">
    <w:name w:val="InChapter"/>
    <w:basedOn w:val="Heading3"/>
    <w:rsid w:val="00AC050F"/>
    <w:pPr>
      <w:spacing w:after="240"/>
      <w:outlineLvl w:val="9"/>
    </w:pPr>
    <w:rPr>
      <w:noProof/>
    </w:rPr>
  </w:style>
  <w:style w:type="paragraph" w:styleId="Index2">
    <w:name w:val="index 2"/>
    <w:basedOn w:val="Normal"/>
    <w:next w:val="Normal"/>
    <w:semiHidden/>
    <w:rsid w:val="00AC050F"/>
    <w:pPr>
      <w:tabs>
        <w:tab w:val="right" w:pos="4176"/>
      </w:tabs>
      <w:ind w:left="568" w:hanging="284"/>
    </w:pPr>
    <w:rPr>
      <w:rFonts w:ascii="Garamond" w:hAnsi="Garamond"/>
    </w:rPr>
  </w:style>
  <w:style w:type="paragraph" w:customStyle="1" w:styleId="Byline">
    <w:name w:val="Byline"/>
    <w:rsid w:val="00AC0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50F"/>
    <w:pPr>
      <w:tabs>
        <w:tab w:val="clear" w:pos="3600"/>
        <w:tab w:val="clear" w:pos="3958"/>
      </w:tabs>
      <w:jc w:val="right"/>
    </w:pPr>
  </w:style>
  <w:style w:type="character" w:styleId="Emphasis">
    <w:name w:val="Emphasis"/>
    <w:basedOn w:val="DefaultParagraphFont"/>
    <w:qFormat/>
    <w:rsid w:val="00AC050F"/>
    <w:rPr>
      <w:i/>
    </w:rPr>
  </w:style>
  <w:style w:type="paragraph" w:styleId="Caption">
    <w:name w:val="caption"/>
    <w:basedOn w:val="BodyText"/>
    <w:next w:val="Normal"/>
    <w:qFormat/>
    <w:rsid w:val="00AC050F"/>
    <w:pPr>
      <w:framePr w:w="2268" w:hSpace="181" w:vSpace="181" w:wrap="around" w:vAnchor="text" w:hAnchor="page" w:x="1135" w:y="285" w:anchorLock="1"/>
    </w:pPr>
    <w:rPr>
      <w:i/>
    </w:rPr>
  </w:style>
  <w:style w:type="paragraph" w:customStyle="1" w:styleId="MiniTOCTitle">
    <w:name w:val="MiniTOCTitle"/>
    <w:basedOn w:val="Heading4"/>
    <w:rsid w:val="00AC050F"/>
    <w:pPr>
      <w:spacing w:before="240"/>
      <w:outlineLvl w:val="9"/>
    </w:pPr>
    <w:rPr>
      <w:noProof/>
      <w:sz w:val="24"/>
    </w:rPr>
  </w:style>
  <w:style w:type="paragraph" w:customStyle="1" w:styleId="MiniTOCItem">
    <w:name w:val="MiniTOCItem"/>
    <w:basedOn w:val="ListBullet"/>
    <w:rsid w:val="00AC050F"/>
    <w:pPr>
      <w:numPr>
        <w:numId w:val="0"/>
      </w:numPr>
      <w:tabs>
        <w:tab w:val="right" w:leader="dot" w:pos="6521"/>
      </w:tabs>
      <w:spacing w:before="0" w:after="0"/>
    </w:pPr>
  </w:style>
  <w:style w:type="paragraph" w:customStyle="1" w:styleId="TOFTitle">
    <w:name w:val="TOFTitle"/>
    <w:basedOn w:val="TOCTitle"/>
    <w:rsid w:val="00AC050F"/>
  </w:style>
  <w:style w:type="paragraph" w:styleId="TableofFigures">
    <w:name w:val="table of figures"/>
    <w:basedOn w:val="Normal"/>
    <w:next w:val="Normal"/>
    <w:semiHidden/>
    <w:rsid w:val="00AC050F"/>
    <w:pPr>
      <w:tabs>
        <w:tab w:val="right" w:leader="dot" w:pos="9072"/>
      </w:tabs>
      <w:ind w:left="970" w:hanging="403"/>
    </w:pPr>
    <w:rPr>
      <w:rFonts w:ascii="Times New Roman" w:hAnsi="Times New Roman"/>
      <w:b/>
    </w:rPr>
  </w:style>
  <w:style w:type="paragraph" w:styleId="ListNumber">
    <w:name w:val="List Number"/>
    <w:basedOn w:val="List"/>
    <w:rsid w:val="00AC050F"/>
    <w:pPr>
      <w:numPr>
        <w:numId w:val="16"/>
      </w:numPr>
      <w:tabs>
        <w:tab w:val="clear" w:pos="340"/>
      </w:tabs>
    </w:pPr>
  </w:style>
  <w:style w:type="character" w:customStyle="1" w:styleId="WingdingSymbols">
    <w:name w:val="Wingding Symbols"/>
    <w:rsid w:val="00AC050F"/>
    <w:rPr>
      <w:rFonts w:ascii="Wingdings" w:hAnsi="Wingdings"/>
    </w:rPr>
  </w:style>
  <w:style w:type="paragraph" w:customStyle="1" w:styleId="TableHeading">
    <w:name w:val="Table Heading"/>
    <w:basedOn w:val="HeadingBase"/>
    <w:rsid w:val="00AC050F"/>
    <w:pPr>
      <w:keepLines/>
      <w:pBdr>
        <w:bottom w:val="single" w:sz="6" w:space="1" w:color="918585"/>
      </w:pBdr>
      <w:spacing w:before="240"/>
    </w:pPr>
  </w:style>
  <w:style w:type="character" w:customStyle="1" w:styleId="HotSpot">
    <w:name w:val="HotSpot"/>
    <w:rsid w:val="00AC050F"/>
    <w:rPr>
      <w:color w:val="0033CC"/>
      <w:u w:val="none"/>
    </w:rPr>
  </w:style>
  <w:style w:type="paragraph" w:customStyle="1" w:styleId="BodyTextRight">
    <w:name w:val="Body Text Right"/>
    <w:basedOn w:val="BodyText"/>
    <w:rsid w:val="00AC050F"/>
    <w:pPr>
      <w:spacing w:before="0" w:after="0"/>
      <w:jc w:val="right"/>
    </w:pPr>
  </w:style>
  <w:style w:type="paragraph" w:styleId="Index3">
    <w:name w:val="index 3"/>
    <w:basedOn w:val="ListNumber2"/>
    <w:next w:val="Normal"/>
    <w:semiHidden/>
    <w:rsid w:val="00AC050F"/>
    <w:pPr>
      <w:numPr>
        <w:numId w:val="0"/>
      </w:numPr>
      <w:tabs>
        <w:tab w:val="right" w:leader="dot" w:pos="4176"/>
      </w:tabs>
    </w:pPr>
  </w:style>
  <w:style w:type="paragraph" w:styleId="ListNumber2">
    <w:name w:val="List Number 2"/>
    <w:basedOn w:val="List2"/>
    <w:rsid w:val="00AC050F"/>
    <w:pPr>
      <w:numPr>
        <w:numId w:val="11"/>
      </w:numPr>
      <w:tabs>
        <w:tab w:val="clear" w:pos="1060"/>
      </w:tabs>
    </w:pPr>
  </w:style>
  <w:style w:type="paragraph" w:customStyle="1" w:styleId="MarginNote">
    <w:name w:val="Margin Note"/>
    <w:basedOn w:val="BodyText"/>
    <w:rsid w:val="00AC0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50F"/>
    <w:rPr>
      <w:sz w:val="32"/>
    </w:rPr>
  </w:style>
  <w:style w:type="paragraph" w:customStyle="1" w:styleId="HeadingProcedure">
    <w:name w:val="Heading Procedure"/>
    <w:basedOn w:val="HeadingBase"/>
    <w:next w:val="Normal"/>
    <w:rsid w:val="00AC050F"/>
    <w:pPr>
      <w:tabs>
        <w:tab w:val="left" w:pos="0"/>
      </w:tabs>
      <w:spacing w:before="120" w:after="60"/>
    </w:pPr>
    <w:rPr>
      <w:i/>
      <w:color w:val="918585"/>
      <w:sz w:val="22"/>
    </w:rPr>
  </w:style>
  <w:style w:type="paragraph" w:customStyle="1" w:styleId="TableBodyText">
    <w:name w:val="Table Body Text"/>
    <w:basedOn w:val="BodyText"/>
    <w:rsid w:val="00AC050F"/>
    <w:pPr>
      <w:spacing w:before="60" w:after="60"/>
    </w:pPr>
  </w:style>
  <w:style w:type="paragraph" w:styleId="ListContinue">
    <w:name w:val="List Continue"/>
    <w:basedOn w:val="List"/>
    <w:rsid w:val="00AC050F"/>
    <w:pPr>
      <w:ind w:firstLine="0"/>
    </w:pPr>
  </w:style>
  <w:style w:type="paragraph" w:customStyle="1" w:styleId="ListNote">
    <w:name w:val="List Note"/>
    <w:basedOn w:val="List"/>
    <w:rsid w:val="00AC050F"/>
    <w:pPr>
      <w:pBdr>
        <w:top w:val="single" w:sz="6" w:space="2" w:color="918585"/>
        <w:bottom w:val="single" w:sz="6" w:space="2" w:color="918585"/>
      </w:pBdr>
      <w:tabs>
        <w:tab w:val="left" w:pos="1021"/>
      </w:tabs>
      <w:ind w:firstLine="0"/>
    </w:pPr>
  </w:style>
  <w:style w:type="paragraph" w:customStyle="1" w:styleId="Warning">
    <w:name w:val="Warning"/>
    <w:basedOn w:val="BodyText"/>
    <w:rsid w:val="00AC050F"/>
    <w:pPr>
      <w:shd w:val="clear" w:color="auto" w:fill="D9D9D9"/>
      <w:tabs>
        <w:tab w:val="left" w:pos="992"/>
      </w:tabs>
      <w:ind w:left="119" w:right="119"/>
    </w:pPr>
    <w:rPr>
      <w:sz w:val="20"/>
    </w:rPr>
  </w:style>
  <w:style w:type="paragraph" w:customStyle="1" w:styleId="MarginIcons">
    <w:name w:val="Margin Icons"/>
    <w:basedOn w:val="BodyText"/>
    <w:rsid w:val="00AC0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50F"/>
    <w:rPr>
      <w:rFonts w:ascii="Courier New" w:hAnsi="Courier New"/>
    </w:rPr>
  </w:style>
  <w:style w:type="paragraph" w:customStyle="1" w:styleId="NoteBullet">
    <w:name w:val="Note Bullet"/>
    <w:basedOn w:val="Note"/>
    <w:rsid w:val="00AC050F"/>
    <w:pPr>
      <w:tabs>
        <w:tab w:val="clear" w:pos="680"/>
      </w:tabs>
      <w:spacing w:before="60" w:after="60"/>
    </w:pPr>
  </w:style>
  <w:style w:type="paragraph" w:customStyle="1" w:styleId="SubHeading2">
    <w:name w:val="SubHeading2"/>
    <w:basedOn w:val="HeadingBase"/>
    <w:rsid w:val="00AC050F"/>
    <w:pPr>
      <w:spacing w:before="240" w:after="60"/>
    </w:pPr>
    <w:rPr>
      <w:sz w:val="20"/>
    </w:rPr>
  </w:style>
  <w:style w:type="paragraph" w:customStyle="1" w:styleId="SubHeading1">
    <w:name w:val="SubHeading1"/>
    <w:basedOn w:val="HeadingBase"/>
    <w:rsid w:val="00AC050F"/>
    <w:pPr>
      <w:spacing w:before="240" w:after="60"/>
    </w:pPr>
    <w:rPr>
      <w:color w:val="918585"/>
      <w:sz w:val="22"/>
    </w:rPr>
  </w:style>
  <w:style w:type="paragraph" w:customStyle="1" w:styleId="SideHeading">
    <w:name w:val="Side Heading"/>
    <w:basedOn w:val="HeadingBase"/>
    <w:rsid w:val="00AC0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50F"/>
    <w:pPr>
      <w:numPr>
        <w:numId w:val="12"/>
      </w:numPr>
    </w:pPr>
  </w:style>
  <w:style w:type="paragraph" w:styleId="PlainText">
    <w:name w:val="Plain Text"/>
    <w:basedOn w:val="Normal"/>
    <w:link w:val="PlainTextChar"/>
    <w:rsid w:val="00AC050F"/>
    <w:rPr>
      <w:sz w:val="20"/>
    </w:rPr>
  </w:style>
  <w:style w:type="character" w:customStyle="1" w:styleId="PlainTextChar">
    <w:name w:val="Plain Text Char"/>
    <w:basedOn w:val="DefaultParagraphFont"/>
    <w:link w:val="PlainText"/>
    <w:rsid w:val="00AC050F"/>
    <w:rPr>
      <w:rFonts w:ascii="Courier New" w:eastAsia="Times New Roman" w:hAnsi="Courier New" w:cs="Times New Roman"/>
      <w:sz w:val="20"/>
      <w:szCs w:val="20"/>
      <w:lang w:eastAsia="en-US"/>
    </w:rPr>
  </w:style>
  <w:style w:type="character" w:customStyle="1" w:styleId="MenuOption">
    <w:name w:val="Menu Option"/>
    <w:basedOn w:val="DefaultParagraphFont"/>
    <w:rsid w:val="00AC050F"/>
    <w:rPr>
      <w:b/>
      <w:smallCaps/>
    </w:rPr>
  </w:style>
  <w:style w:type="paragraph" w:customStyle="1" w:styleId="TableListNumber">
    <w:name w:val="Table List Number"/>
    <w:basedOn w:val="ListNumber"/>
    <w:rsid w:val="00AC050F"/>
    <w:pPr>
      <w:numPr>
        <w:numId w:val="0"/>
      </w:numPr>
    </w:pPr>
  </w:style>
  <w:style w:type="paragraph" w:styleId="TOC4">
    <w:name w:val="toc 4"/>
    <w:basedOn w:val="TOCBase"/>
    <w:next w:val="Normal"/>
    <w:semiHidden/>
    <w:rsid w:val="00AC050F"/>
    <w:pPr>
      <w:tabs>
        <w:tab w:val="right" w:leader="dot" w:pos="9071"/>
      </w:tabs>
      <w:ind w:left="1701"/>
    </w:pPr>
  </w:style>
  <w:style w:type="paragraph" w:customStyle="1" w:styleId="ListAlpha">
    <w:name w:val="List Alpha"/>
    <w:basedOn w:val="List"/>
    <w:rsid w:val="00AC050F"/>
    <w:pPr>
      <w:numPr>
        <w:numId w:val="10"/>
      </w:numPr>
    </w:pPr>
  </w:style>
  <w:style w:type="paragraph" w:customStyle="1" w:styleId="ListAlpha2">
    <w:name w:val="List Alpha 2"/>
    <w:basedOn w:val="List2"/>
    <w:rsid w:val="00AC050F"/>
    <w:pPr>
      <w:numPr>
        <w:numId w:val="9"/>
      </w:numPr>
    </w:pPr>
  </w:style>
  <w:style w:type="paragraph" w:styleId="List2">
    <w:name w:val="List 2"/>
    <w:basedOn w:val="BodyText"/>
    <w:rsid w:val="00AC050F"/>
    <w:pPr>
      <w:tabs>
        <w:tab w:val="left" w:pos="680"/>
      </w:tabs>
      <w:spacing w:before="60" w:after="60"/>
      <w:ind w:left="680" w:hanging="340"/>
    </w:pPr>
  </w:style>
  <w:style w:type="paragraph" w:styleId="List3">
    <w:name w:val="List 3"/>
    <w:basedOn w:val="BodyText"/>
    <w:rsid w:val="00AC050F"/>
    <w:pPr>
      <w:tabs>
        <w:tab w:val="left" w:pos="1021"/>
      </w:tabs>
      <w:spacing w:before="60" w:after="60"/>
      <w:ind w:left="1020" w:hanging="340"/>
    </w:pPr>
  </w:style>
  <w:style w:type="paragraph" w:styleId="List4">
    <w:name w:val="List 4"/>
    <w:basedOn w:val="BodyText"/>
    <w:rsid w:val="00AC050F"/>
    <w:pPr>
      <w:tabs>
        <w:tab w:val="left" w:pos="1361"/>
      </w:tabs>
      <w:spacing w:before="60" w:after="60"/>
      <w:ind w:left="1361" w:hanging="340"/>
    </w:pPr>
  </w:style>
  <w:style w:type="paragraph" w:styleId="List5">
    <w:name w:val="List 5"/>
    <w:basedOn w:val="BodyText"/>
    <w:rsid w:val="00AC050F"/>
    <w:pPr>
      <w:tabs>
        <w:tab w:val="left" w:pos="1701"/>
      </w:tabs>
      <w:spacing w:before="60" w:after="60"/>
      <w:ind w:left="1701" w:hanging="340"/>
    </w:pPr>
  </w:style>
  <w:style w:type="paragraph" w:styleId="ListBullet4">
    <w:name w:val="List Bullet 4"/>
    <w:basedOn w:val="List4"/>
    <w:rsid w:val="00AC050F"/>
    <w:pPr>
      <w:numPr>
        <w:numId w:val="4"/>
      </w:numPr>
      <w:tabs>
        <w:tab w:val="clear" w:pos="1361"/>
      </w:tabs>
    </w:pPr>
  </w:style>
  <w:style w:type="paragraph" w:styleId="ListBullet5">
    <w:name w:val="List Bullet 5"/>
    <w:basedOn w:val="List5"/>
    <w:rsid w:val="00AC050F"/>
    <w:pPr>
      <w:numPr>
        <w:numId w:val="5"/>
      </w:numPr>
    </w:pPr>
  </w:style>
  <w:style w:type="paragraph" w:styleId="ListContinue2">
    <w:name w:val="List Continue 2"/>
    <w:basedOn w:val="List2"/>
    <w:rsid w:val="00AC050F"/>
    <w:pPr>
      <w:ind w:firstLine="0"/>
    </w:pPr>
  </w:style>
  <w:style w:type="paragraph" w:styleId="ListContinue3">
    <w:name w:val="List Continue 3"/>
    <w:basedOn w:val="List3"/>
    <w:rsid w:val="00AC050F"/>
    <w:pPr>
      <w:ind w:left="1021" w:firstLine="0"/>
    </w:pPr>
  </w:style>
  <w:style w:type="paragraph" w:styleId="ListContinue4">
    <w:name w:val="List Continue 4"/>
    <w:basedOn w:val="List4"/>
    <w:rsid w:val="00AC050F"/>
    <w:pPr>
      <w:ind w:firstLine="0"/>
    </w:pPr>
  </w:style>
  <w:style w:type="paragraph" w:styleId="ListContinue5">
    <w:name w:val="List Continue 5"/>
    <w:basedOn w:val="List5"/>
    <w:rsid w:val="00AC050F"/>
    <w:pPr>
      <w:ind w:firstLine="0"/>
    </w:pPr>
  </w:style>
  <w:style w:type="paragraph" w:styleId="ListNumber3">
    <w:name w:val="List Number 3"/>
    <w:basedOn w:val="List3"/>
    <w:rsid w:val="00AC050F"/>
    <w:pPr>
      <w:numPr>
        <w:numId w:val="6"/>
      </w:numPr>
    </w:pPr>
  </w:style>
  <w:style w:type="paragraph" w:styleId="ListNumber4">
    <w:name w:val="List Number 4"/>
    <w:basedOn w:val="List4"/>
    <w:rsid w:val="00AC050F"/>
    <w:pPr>
      <w:numPr>
        <w:numId w:val="7"/>
      </w:numPr>
    </w:pPr>
  </w:style>
  <w:style w:type="paragraph" w:styleId="ListNumber5">
    <w:name w:val="List Number 5"/>
    <w:basedOn w:val="List5"/>
    <w:rsid w:val="00AC050F"/>
    <w:pPr>
      <w:numPr>
        <w:numId w:val="8"/>
      </w:numPr>
    </w:pPr>
  </w:style>
  <w:style w:type="paragraph" w:styleId="BlockText">
    <w:name w:val="Block Text"/>
    <w:basedOn w:val="Normal"/>
    <w:rsid w:val="00AC050F"/>
    <w:pPr>
      <w:spacing w:after="120"/>
      <w:ind w:left="1440" w:right="1440"/>
    </w:pPr>
  </w:style>
  <w:style w:type="character" w:customStyle="1" w:styleId="Subscript">
    <w:name w:val="Subscript"/>
    <w:basedOn w:val="DefaultParagraphFont"/>
    <w:rsid w:val="00AC050F"/>
    <w:rPr>
      <w:sz w:val="16"/>
      <w:vertAlign w:val="subscript"/>
    </w:rPr>
  </w:style>
  <w:style w:type="character" w:customStyle="1" w:styleId="Superscript">
    <w:name w:val="Superscript"/>
    <w:basedOn w:val="DefaultParagraphFont"/>
    <w:rsid w:val="00AC050F"/>
    <w:rPr>
      <w:sz w:val="16"/>
      <w:vertAlign w:val="superscript"/>
    </w:rPr>
  </w:style>
  <w:style w:type="character" w:customStyle="1" w:styleId="Symbols">
    <w:name w:val="Symbols"/>
    <w:basedOn w:val="DefaultParagraphFont"/>
    <w:rsid w:val="00AC050F"/>
    <w:rPr>
      <w:rFonts w:ascii="Symbol" w:hAnsi="Symbol"/>
    </w:rPr>
  </w:style>
  <w:style w:type="character" w:customStyle="1" w:styleId="MenuOptions">
    <w:name w:val="Menu Options"/>
    <w:basedOn w:val="DefaultParagraphFont"/>
    <w:rsid w:val="00AC050F"/>
    <w:rPr>
      <w:rFonts w:ascii="Arial Narrow" w:hAnsi="Arial Narrow"/>
      <w:smallCaps/>
    </w:rPr>
  </w:style>
  <w:style w:type="character" w:customStyle="1" w:styleId="Buttons">
    <w:name w:val="Buttons"/>
    <w:basedOn w:val="DefaultParagraphFont"/>
    <w:rsid w:val="00AC050F"/>
    <w:rPr>
      <w:b/>
    </w:rPr>
  </w:style>
  <w:style w:type="character" w:customStyle="1" w:styleId="Underlined">
    <w:name w:val="Underlined"/>
    <w:basedOn w:val="DefaultParagraphFont"/>
    <w:rsid w:val="00AC050F"/>
    <w:rPr>
      <w:u w:val="single"/>
    </w:rPr>
  </w:style>
  <w:style w:type="paragraph" w:customStyle="1" w:styleId="TableBodyTextRight">
    <w:name w:val="Table Body Text Right"/>
    <w:basedOn w:val="TableBodyText"/>
    <w:rsid w:val="00AC050F"/>
    <w:pPr>
      <w:widowControl w:val="0"/>
      <w:autoSpaceDE w:val="0"/>
      <w:autoSpaceDN w:val="0"/>
      <w:adjustRightInd w:val="0"/>
      <w:jc w:val="right"/>
    </w:pPr>
    <w:rPr>
      <w:rFonts w:cs="Arial"/>
      <w:szCs w:val="18"/>
    </w:rPr>
  </w:style>
  <w:style w:type="paragraph" w:customStyle="1" w:styleId="CopyrightText">
    <w:name w:val="Copyright Text"/>
    <w:basedOn w:val="BodyText"/>
    <w:rsid w:val="00AC050F"/>
    <w:rPr>
      <w:sz w:val="18"/>
    </w:rPr>
  </w:style>
  <w:style w:type="paragraph" w:customStyle="1" w:styleId="BodySmallRight">
    <w:name w:val="Body Small Right"/>
    <w:basedOn w:val="BodyTextRight"/>
    <w:rsid w:val="00AC050F"/>
    <w:rPr>
      <w:sz w:val="18"/>
      <w:szCs w:val="18"/>
    </w:rPr>
  </w:style>
  <w:style w:type="paragraph" w:customStyle="1" w:styleId="MarginEdition">
    <w:name w:val="Margin Edition"/>
    <w:basedOn w:val="MarginNote"/>
    <w:rsid w:val="00AC050F"/>
    <w:pPr>
      <w:spacing w:before="0" w:after="0"/>
    </w:pPr>
    <w:rPr>
      <w:rFonts w:ascii="Times New Roman" w:hAnsi="Times New Roman"/>
      <w:color w:val="999999"/>
    </w:rPr>
  </w:style>
  <w:style w:type="paragraph" w:customStyle="1" w:styleId="Spacer">
    <w:name w:val="Spacer"/>
    <w:basedOn w:val="Normal"/>
    <w:rsid w:val="00AC050F"/>
    <w:rPr>
      <w:sz w:val="2"/>
      <w:szCs w:val="2"/>
    </w:rPr>
  </w:style>
  <w:style w:type="character" w:customStyle="1" w:styleId="Small">
    <w:name w:val="Small"/>
    <w:basedOn w:val="DefaultParagraphFont"/>
    <w:rsid w:val="00AC050F"/>
    <w:rPr>
      <w:sz w:val="16"/>
    </w:rPr>
  </w:style>
  <w:style w:type="paragraph" w:customStyle="1" w:styleId="WideTable">
    <w:name w:val="Wide Table"/>
    <w:basedOn w:val="Normal"/>
    <w:rsid w:val="00AC050F"/>
    <w:pPr>
      <w:ind w:left="-1418"/>
    </w:pPr>
    <w:rPr>
      <w:sz w:val="2"/>
      <w:szCs w:val="2"/>
    </w:rPr>
  </w:style>
  <w:style w:type="character" w:styleId="PageNumber">
    <w:name w:val="page number"/>
    <w:basedOn w:val="DefaultParagraphFont"/>
    <w:rsid w:val="00AC050F"/>
  </w:style>
  <w:style w:type="paragraph" w:styleId="Quote">
    <w:name w:val="Quote"/>
    <w:basedOn w:val="Heading1"/>
    <w:link w:val="QuoteChar"/>
    <w:qFormat/>
    <w:rsid w:val="00AC050F"/>
    <w:rPr>
      <w:b w:val="0"/>
      <w:sz w:val="72"/>
      <w:szCs w:val="72"/>
      <w:lang w:val="en-NZ"/>
    </w:rPr>
  </w:style>
  <w:style w:type="character" w:customStyle="1" w:styleId="QuoteChar">
    <w:name w:val="Quote Char"/>
    <w:basedOn w:val="DefaultParagraphFont"/>
    <w:link w:val="Quote"/>
    <w:rsid w:val="00AC0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50F"/>
    <w:pPr>
      <w:pageBreakBefore/>
    </w:pPr>
  </w:style>
  <w:style w:type="paragraph" w:customStyle="1" w:styleId="Border">
    <w:name w:val="Border"/>
    <w:basedOn w:val="Normal"/>
    <w:qFormat/>
    <w:rsid w:val="00AC0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50F"/>
    <w:rPr>
      <w:b/>
      <w:bCs/>
      <w:i/>
      <w:iCs/>
      <w:color w:val="auto"/>
    </w:rPr>
  </w:style>
  <w:style w:type="paragraph" w:styleId="IntenseQuote">
    <w:name w:val="Intense Quote"/>
    <w:basedOn w:val="Normal"/>
    <w:next w:val="Normal"/>
    <w:link w:val="IntenseQuoteChar"/>
    <w:uiPriority w:val="30"/>
    <w:qFormat/>
    <w:rsid w:val="00AC0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50F"/>
    <w:rPr>
      <w:smallCaps/>
      <w:color w:val="auto"/>
      <w:u w:val="single"/>
    </w:rPr>
  </w:style>
  <w:style w:type="character" w:styleId="IntenseReference">
    <w:name w:val="Intense Reference"/>
    <w:basedOn w:val="DefaultParagraphFont"/>
    <w:uiPriority w:val="32"/>
    <w:qFormat/>
    <w:rsid w:val="00AC050F"/>
    <w:rPr>
      <w:b/>
      <w:bCs/>
      <w:smallCaps/>
      <w:color w:val="auto"/>
      <w:spacing w:val="5"/>
      <w:u w:val="single"/>
    </w:rPr>
  </w:style>
  <w:style w:type="paragraph" w:customStyle="1" w:styleId="2ColumnHeading">
    <w:name w:val="2Column Heading"/>
    <w:basedOn w:val="BodyText"/>
    <w:qFormat/>
    <w:rsid w:val="00AC050F"/>
    <w:pPr>
      <w:spacing w:after="60"/>
      <w:ind w:left="-2268"/>
    </w:pPr>
    <w:rPr>
      <w:b/>
    </w:rPr>
  </w:style>
  <w:style w:type="paragraph" w:customStyle="1" w:styleId="Heading1TOC">
    <w:name w:val="Heading1 TOC"/>
    <w:basedOn w:val="Normal"/>
    <w:qFormat/>
    <w:rsid w:val="00AC050F"/>
    <w:pPr>
      <w:spacing w:before="240" w:after="120"/>
    </w:pPr>
    <w:rPr>
      <w:rFonts w:ascii="Times New Roman" w:hAnsi="Times New Roman"/>
      <w:b/>
      <w:sz w:val="32"/>
    </w:rPr>
  </w:style>
  <w:style w:type="paragraph" w:customStyle="1" w:styleId="Heading2TOC">
    <w:name w:val="Heading2 TOC"/>
    <w:basedOn w:val="Normal"/>
    <w:qFormat/>
    <w:rsid w:val="00AC050F"/>
    <w:pPr>
      <w:spacing w:before="240" w:after="60"/>
    </w:pPr>
    <w:rPr>
      <w:rFonts w:ascii="Times New Roman" w:hAnsi="Times New Roman"/>
      <w:b/>
      <w:sz w:val="28"/>
    </w:rPr>
  </w:style>
  <w:style w:type="character" w:customStyle="1" w:styleId="Underline">
    <w:name w:val="Underline"/>
    <w:basedOn w:val="DefaultParagraphFont"/>
    <w:qFormat/>
    <w:rsid w:val="00AC050F"/>
    <w:rPr>
      <w:u w:val="single"/>
    </w:rPr>
  </w:style>
  <w:style w:type="character" w:customStyle="1" w:styleId="BoldandItalics">
    <w:name w:val="Bold and Italics"/>
    <w:qFormat/>
    <w:rsid w:val="00AC050F"/>
    <w:rPr>
      <w:b/>
      <w:i/>
      <w:u w:val="none"/>
    </w:rPr>
  </w:style>
  <w:style w:type="paragraph" w:styleId="BalloonText">
    <w:name w:val="Balloon Text"/>
    <w:basedOn w:val="Normal"/>
    <w:link w:val="BalloonTextChar"/>
    <w:rsid w:val="00AC050F"/>
    <w:rPr>
      <w:rFonts w:ascii="Tahoma" w:hAnsi="Tahoma" w:cs="Tahoma"/>
      <w:sz w:val="16"/>
      <w:szCs w:val="16"/>
    </w:rPr>
  </w:style>
  <w:style w:type="character" w:customStyle="1" w:styleId="BalloonTextChar">
    <w:name w:val="Balloon Text Char"/>
    <w:basedOn w:val="DefaultParagraphFont"/>
    <w:link w:val="BalloonText"/>
    <w:rsid w:val="00AC0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5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50F"/>
    <w:rPr>
      <w:b/>
      <w:color w:val="660033"/>
      <w:spacing w:val="0"/>
    </w:rPr>
  </w:style>
  <w:style w:type="paragraph" w:customStyle="1" w:styleId="Nameditemlist">
    <w:name w:val="Named item list"/>
    <w:basedOn w:val="BodyText"/>
    <w:qFormat/>
    <w:rsid w:val="00AC050F"/>
    <w:pPr>
      <w:tabs>
        <w:tab w:val="left" w:pos="2835"/>
      </w:tabs>
      <w:ind w:left="2835" w:hanging="2835"/>
    </w:pPr>
  </w:style>
  <w:style w:type="paragraph" w:customStyle="1" w:styleId="BodyTextnopadding">
    <w:name w:val="Body Text no padding"/>
    <w:basedOn w:val="BodyText"/>
    <w:qFormat/>
    <w:rsid w:val="00AC050F"/>
    <w:pPr>
      <w:spacing w:before="0" w:after="0"/>
    </w:pPr>
  </w:style>
  <w:style w:type="paragraph" w:customStyle="1" w:styleId="BodyTextBold">
    <w:name w:val="Body Text Bold"/>
    <w:basedOn w:val="BodyText"/>
    <w:qFormat/>
    <w:rsid w:val="00AC050F"/>
    <w:rPr>
      <w:b/>
    </w:rPr>
  </w:style>
  <w:style w:type="character" w:styleId="Hyperlink">
    <w:name w:val="Hyperlink"/>
    <w:basedOn w:val="DefaultParagraphFont"/>
    <w:uiPriority w:val="99"/>
    <w:unhideWhenUsed/>
    <w:rsid w:val="005D1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479</Words>
  <Characters>3408</Characters>
  <Application>Microsoft Office Word</Application>
  <DocSecurity>0</DocSecurity>
  <Lines>87</Lines>
  <Paragraphs>64</Paragraphs>
  <ScaleCrop>false</ScaleCrop>
  <Company>Author-it Software Corporation Ltd.</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UEEEL0059 Plan low voltage switchboard and control panel layouts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