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66E" w:rsidP="00F60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UEEEL0054 Maintain operation of electrical mining equipment and systems</w:t>
      </w:r>
      <w:r>
        <w:fldChar w:fldCharType="end"/>
      </w:r>
    </w:p>
    <w:p w:rsidR="00F6066E" w:rsidP="00F6066E">
      <w:pPr>
        <w:pStyle w:val="Version"/>
        <w:sectPr w:rsidSect="00417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7864" w:rsidP="00417864">
      <w:pPr>
        <w:pStyle w:val="SuperHeading"/>
      </w:pPr>
      <w:r w:rsidRPr="00417864">
        <w:t>Assessment Requirements for UEEEL0054 Maintain operation of electrical mining equipment and systems</w:t>
      </w:r>
    </w:p>
    <w:p w:rsidR="00000000" w:rsidRPr="00417864" w:rsidP="00417864">
      <w:pPr>
        <w:pStyle w:val="Heading1"/>
      </w:pPr>
      <w:bookmarkStart w:id="1" w:name="O_1289231"/>
      <w:bookmarkEnd w:id="1"/>
      <w:r w:rsidRPr="004178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4">
            <w:pPr>
              <w:pStyle w:val="BodyText"/>
              <w:rPr>
                <w:lang w:val="en-NZ"/>
              </w:rPr>
            </w:pPr>
            <w:r w:rsidRPr="00417864">
              <w:t>Release 2. Minor change. Typographic error in prerequisites corrected.</w:t>
            </w:r>
          </w:p>
        </w:tc>
      </w:tr>
      <w:tr w:rsidTr="00F6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4" w:rsidP="00417864">
            <w:pPr>
              <w:pStyle w:val="BodyText"/>
            </w:pPr>
            <w:r w:rsidRPr="00417864">
              <w:t>Release 1. This is the first release of this unit of competency in the UEE Electrotechnology Training Package</w:t>
            </w:r>
          </w:p>
        </w:tc>
      </w:tr>
    </w:tbl>
    <w:p w:rsidR="00F6066E" w:rsidP="00417864">
      <w:pPr>
        <w:pStyle w:val="NoPaddingFontSize1"/>
      </w:pPr>
    </w:p>
    <w:p w:rsidR="00F6066E" w:rsidP="00417864">
      <w:pPr>
        <w:pStyle w:val="NoPaddingFontSize1"/>
      </w:pPr>
    </w:p>
    <w:p w:rsidR="00000000" w:rsidRPr="00417864" w:rsidP="00417864">
      <w:pPr>
        <w:pStyle w:val="Heading1"/>
      </w:pPr>
      <w:bookmarkStart w:id="2" w:name="O_1289230"/>
      <w:bookmarkEnd w:id="2"/>
      <w:r w:rsidRPr="004178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4">
            <w:pPr>
              <w:pStyle w:val="BodyText"/>
              <w:rPr>
                <w:lang w:val="en-NZ"/>
              </w:rPr>
            </w:pPr>
            <w:r w:rsidRPr="00417864">
              <w:t>Evidence required to demonstrate competence in this unit must be relevant to and satisfy all of the</w:t>
            </w:r>
            <w:r w:rsidRPr="00417864">
              <w:t xml:space="preserve"> requirements of the elements, performance criteria and range of conditions on at least two separate occasions and include: </w:t>
            </w:r>
          </w:p>
        </w:tc>
      </w:tr>
      <w:tr w:rsidTr="0041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4" w:rsidP="00417864">
            <w:pPr>
              <w:pStyle w:val="ListBullet"/>
            </w:pPr>
            <w:r w:rsidRPr="00417864">
              <w:t>applying methodical fault-finding techniques</w:t>
            </w:r>
          </w:p>
          <w:p w:rsidR="00000000" w:rsidRPr="00417864" w:rsidP="00417864">
            <w:pPr>
              <w:pStyle w:val="ListBullet"/>
            </w:pPr>
            <w:r w:rsidRPr="00417864">
              <w:t>applying relevant work health and safety (WHS)/occupational health and safety (OHS) requirements, including using risk control measures</w:t>
            </w:r>
          </w:p>
          <w:p w:rsidR="00000000" w:rsidRPr="00417864" w:rsidP="00417864">
            <w:pPr>
              <w:pStyle w:val="ListBullet"/>
            </w:pPr>
            <w:r w:rsidRPr="00417864">
              <w:t>applying sustainable energy principles and practices</w:t>
            </w:r>
          </w:p>
          <w:p w:rsidR="00000000" w:rsidRPr="00417864" w:rsidP="00417864">
            <w:pPr>
              <w:pStyle w:val="ListBullet"/>
            </w:pPr>
            <w:r w:rsidRPr="00417864">
              <w:t>completing and reporting maintaining operation of electrical mining</w:t>
            </w:r>
            <w:r w:rsidRPr="00417864">
              <w:t xml:space="preserve"> equipment</w:t>
            </w:r>
          </w:p>
          <w:p w:rsidR="00000000" w:rsidRPr="00417864" w:rsidP="00417864">
            <w:pPr>
              <w:pStyle w:val="ListBullet"/>
            </w:pPr>
            <w:r w:rsidRPr="00417864">
              <w:t>completing workplace documentation correctly</w:t>
            </w:r>
          </w:p>
          <w:p w:rsidR="00000000" w:rsidRPr="00417864" w:rsidP="00417864">
            <w:pPr>
              <w:pStyle w:val="ListBullet"/>
            </w:pPr>
            <w:r w:rsidRPr="00417864">
              <w:t>dealing with unplanned events in accordance with workplace procedures in a manner that minimises risk to personnel and equipment</w:t>
            </w:r>
          </w:p>
          <w:p w:rsidR="00000000" w:rsidRPr="00417864" w:rsidP="00417864">
            <w:pPr>
              <w:pStyle w:val="ListBullet"/>
            </w:pPr>
            <w:r w:rsidRPr="00417864">
              <w:t>determining scope of work from fault/breakdown reports and discussion w</w:t>
            </w:r>
            <w:r w:rsidRPr="00417864">
              <w:t>ith appropriate person/s</w:t>
            </w:r>
          </w:p>
          <w:p w:rsidR="00000000" w:rsidRPr="00417864" w:rsidP="00417864">
            <w:pPr>
              <w:pStyle w:val="ListBullet"/>
            </w:pPr>
            <w:r w:rsidRPr="00417864">
              <w:t>finding faults efficiently in accordance with workplace procedures and manufacturer specifications</w:t>
            </w:r>
          </w:p>
          <w:p w:rsidR="00000000" w:rsidRPr="00417864" w:rsidP="00417864">
            <w:pPr>
              <w:pStyle w:val="ListBullet"/>
            </w:pPr>
            <w:r w:rsidRPr="00417864">
              <w:t xml:space="preserve">implementing WHS/OHS workplace procedures and practices </w:t>
            </w:r>
          </w:p>
          <w:p w:rsidR="00000000" w:rsidRPr="00417864" w:rsidP="00417864">
            <w:pPr>
              <w:pStyle w:val="ListBullet"/>
            </w:pPr>
            <w:r w:rsidRPr="00417864">
              <w:t>maintaining operation of electrical mining equipment</w:t>
            </w:r>
          </w:p>
          <w:p w:rsidR="00000000" w:rsidRPr="00417864" w:rsidP="00417864">
            <w:pPr>
              <w:pStyle w:val="ListBullet"/>
            </w:pPr>
            <w:r w:rsidRPr="00417864">
              <w:t>planning to maintain o</w:t>
            </w:r>
            <w:r w:rsidRPr="00417864">
              <w:t>peration of electrical mining equipment</w:t>
            </w:r>
          </w:p>
          <w:p w:rsidR="00000000" w:rsidRPr="00417864" w:rsidP="00417864">
            <w:pPr>
              <w:pStyle w:val="ListBullet"/>
            </w:pPr>
            <w:r w:rsidRPr="00417864">
              <w:t>rectifying faults effectively in accordance with workplace procedures and manufacturer specifications.</w:t>
            </w:r>
          </w:p>
        </w:tc>
      </w:tr>
    </w:tbl>
    <w:p w:rsidR="00000000" w:rsidRPr="00417864" w:rsidP="00417864">
      <w:pPr>
        <w:pStyle w:val="NoPaddingFontSize1"/>
      </w:pPr>
    </w:p>
    <w:p w:rsidR="00000000" w:rsidRPr="00417864" w:rsidP="00417864">
      <w:pPr>
        <w:pStyle w:val="AllowPageBreak"/>
      </w:pPr>
    </w:p>
    <w:p w:rsidR="00000000" w:rsidRPr="00417864" w:rsidP="00417864">
      <w:pPr>
        <w:pStyle w:val="Heading1"/>
      </w:pPr>
      <w:bookmarkStart w:id="3" w:name="O_1289229"/>
      <w:bookmarkEnd w:id="3"/>
      <w:r w:rsidRPr="0041786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64">
            <w:pPr>
              <w:pStyle w:val="BodyText"/>
              <w:rPr>
                <w:lang w:val="en-NZ"/>
              </w:rPr>
            </w:pPr>
            <w:r w:rsidRPr="00417864">
              <w:t>Evidence required to demonstrate competence in this unit must be relevant</w:t>
            </w:r>
            <w:r w:rsidRPr="00417864">
              <w:t xml:space="preserve"> to and satisfy all of the requirements of the elements, performance criteria and range of conditions and include knowledge of: </w:t>
            </w:r>
          </w:p>
        </w:tc>
      </w:tr>
      <w:tr w:rsidTr="0041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4" w:rsidP="00417864">
            <w:pPr>
              <w:pStyle w:val="ListBullet"/>
            </w:pPr>
            <w:r w:rsidRPr="00417864">
              <w:t>electrical apparatus, including:</w:t>
            </w:r>
          </w:p>
          <w:p w:rsidR="00000000" w:rsidRPr="00417864" w:rsidP="00417864">
            <w:pPr>
              <w:pStyle w:val="ListBullet2"/>
            </w:pPr>
            <w:r w:rsidRPr="00417864">
              <w:t>switchboards/distribution boards</w:t>
            </w:r>
          </w:p>
          <w:p w:rsidR="00000000" w:rsidRPr="00417864" w:rsidP="00417864">
            <w:pPr>
              <w:pStyle w:val="ListBullet2"/>
            </w:pPr>
            <w:r w:rsidRPr="00417864">
              <w:t>protective devices such as circuit breakers</w:t>
            </w:r>
          </w:p>
          <w:p w:rsidR="00000000" w:rsidRPr="00417864" w:rsidP="00417864">
            <w:pPr>
              <w:pStyle w:val="ListBullet2"/>
            </w:pPr>
            <w:r w:rsidRPr="00417864">
              <w:t>earth leakage devices</w:t>
            </w:r>
          </w:p>
          <w:p w:rsidR="00000000" w:rsidRPr="00417864" w:rsidP="00417864">
            <w:pPr>
              <w:pStyle w:val="ListBullet2"/>
            </w:pPr>
            <w:r w:rsidRPr="00417864">
              <w:t>control equipment</w:t>
            </w:r>
          </w:p>
          <w:p w:rsidR="00000000" w:rsidRPr="00417864" w:rsidP="00417864">
            <w:pPr>
              <w:pStyle w:val="ListBullet2"/>
            </w:pPr>
            <w:r w:rsidRPr="00417864">
              <w:t>socket outlets</w:t>
            </w:r>
          </w:p>
          <w:p w:rsidR="00000000" w:rsidRPr="00417864" w:rsidP="00417864">
            <w:pPr>
              <w:pStyle w:val="ListBullet2"/>
            </w:pPr>
            <w:r w:rsidRPr="00417864">
              <w:t>electric vehicles</w:t>
            </w:r>
          </w:p>
          <w:p w:rsidR="00000000" w:rsidRPr="00417864" w:rsidP="00417864">
            <w:pPr>
              <w:pStyle w:val="ListBullet2"/>
            </w:pPr>
            <w:r w:rsidRPr="00417864">
              <w:t>motor starters and associated control devices</w:t>
            </w:r>
          </w:p>
          <w:p w:rsidR="00000000" w:rsidRPr="00417864" w:rsidP="00417864">
            <w:pPr>
              <w:pStyle w:val="ListBullet"/>
            </w:pPr>
            <w:r w:rsidRPr="00417864">
              <w:t>electrical circuits, including:</w:t>
            </w:r>
          </w:p>
          <w:p w:rsidR="00000000" w:rsidRPr="00417864" w:rsidP="00417864">
            <w:pPr>
              <w:pStyle w:val="ListBullet2"/>
            </w:pPr>
            <w:r w:rsidRPr="00417864">
              <w:t>supplying fix equipment</w:t>
            </w:r>
          </w:p>
          <w:p w:rsidR="00000000" w:rsidRPr="00417864" w:rsidP="00417864">
            <w:pPr>
              <w:pStyle w:val="ListBullet2"/>
            </w:pPr>
            <w:r w:rsidRPr="00417864">
              <w:t>lighting</w:t>
            </w:r>
          </w:p>
          <w:p w:rsidR="00000000" w:rsidRPr="00417864" w:rsidP="00417864">
            <w:pPr>
              <w:pStyle w:val="ListBullet2"/>
            </w:pPr>
            <w:r w:rsidRPr="00417864">
              <w:t>motors</w:t>
            </w:r>
          </w:p>
          <w:p w:rsidR="00000000" w:rsidRPr="00417864" w:rsidP="00417864">
            <w:pPr>
              <w:pStyle w:val="ListBullet2"/>
            </w:pPr>
            <w:r w:rsidRPr="00417864">
              <w:t>socket outlets</w:t>
            </w:r>
          </w:p>
          <w:p w:rsidR="00000000" w:rsidRPr="00417864" w:rsidP="00417864">
            <w:pPr>
              <w:pStyle w:val="ListBullet2"/>
            </w:pPr>
            <w:r w:rsidRPr="00417864">
              <w:t>trailing cable</w:t>
            </w:r>
          </w:p>
          <w:p w:rsidR="00000000" w:rsidRPr="00417864" w:rsidP="00417864">
            <w:pPr>
              <w:pStyle w:val="ListBullet2"/>
            </w:pPr>
            <w:r w:rsidRPr="00417864">
              <w:t>within electric vehicles</w:t>
            </w:r>
          </w:p>
          <w:p w:rsidR="00000000" w:rsidRPr="00417864" w:rsidP="00417864">
            <w:pPr>
              <w:pStyle w:val="ListBullet"/>
            </w:pPr>
            <w:r w:rsidRPr="00417864">
              <w:t>electrical control and protection in mines, including:</w:t>
            </w:r>
          </w:p>
          <w:p w:rsidR="00000000" w:rsidRPr="00417864" w:rsidP="00417864">
            <w:pPr>
              <w:pStyle w:val="ListBullet2"/>
            </w:pPr>
            <w:r w:rsidRPr="00417864">
              <w:t>types of protection</w:t>
            </w:r>
          </w:p>
          <w:p w:rsidR="00000000" w:rsidRPr="00417864" w:rsidP="00417864">
            <w:pPr>
              <w:pStyle w:val="ListBullet2"/>
            </w:pPr>
            <w:r w:rsidRPr="00417864">
              <w:t>operation of protection devices and systems</w:t>
            </w:r>
          </w:p>
          <w:p w:rsidR="00000000" w:rsidRPr="00417864" w:rsidP="00417864">
            <w:pPr>
              <w:pStyle w:val="ListBullet2"/>
            </w:pPr>
            <w:r w:rsidRPr="00417864">
              <w:t>prospective fault currents</w:t>
            </w:r>
          </w:p>
          <w:p w:rsidR="00000000" w:rsidRPr="00417864" w:rsidP="00417864">
            <w:pPr>
              <w:pStyle w:val="ListBullet2"/>
            </w:pPr>
            <w:r w:rsidRPr="00417864">
              <w:t>discrimination</w:t>
            </w:r>
          </w:p>
          <w:p w:rsidR="00000000" w:rsidRPr="00417864" w:rsidP="00417864">
            <w:pPr>
              <w:pStyle w:val="ListBullet"/>
            </w:pPr>
            <w:r w:rsidRPr="00417864">
              <w:t>electrical mining systems, including:</w:t>
            </w:r>
          </w:p>
          <w:p w:rsidR="00000000" w:rsidRPr="00417864" w:rsidP="00417864">
            <w:pPr>
              <w:pStyle w:val="ListBullet2"/>
            </w:pPr>
            <w:r w:rsidRPr="00417864">
              <w:t>earthing</w:t>
            </w:r>
          </w:p>
          <w:p w:rsidR="00000000" w:rsidRPr="00417864" w:rsidP="00417864">
            <w:pPr>
              <w:pStyle w:val="ListBullet2"/>
            </w:pPr>
            <w:r w:rsidRPr="00417864">
              <w:t>mine reticulation</w:t>
            </w:r>
          </w:p>
          <w:p w:rsidR="00000000" w:rsidRPr="00417864" w:rsidP="00417864">
            <w:pPr>
              <w:pStyle w:val="ListBullet2"/>
            </w:pPr>
            <w:r w:rsidRPr="00417864">
              <w:t>substations</w:t>
            </w:r>
          </w:p>
          <w:p w:rsidR="00000000" w:rsidRPr="00417864" w:rsidP="00417864">
            <w:pPr>
              <w:pStyle w:val="ListBullet2"/>
            </w:pPr>
            <w:r w:rsidRPr="00417864">
              <w:t>switchgear</w:t>
            </w:r>
          </w:p>
          <w:p w:rsidR="00000000" w:rsidRPr="00417864" w:rsidP="00417864">
            <w:pPr>
              <w:pStyle w:val="ListBullet2"/>
            </w:pPr>
            <w:r w:rsidRPr="00417864">
              <w:t>transmission lines</w:t>
            </w:r>
          </w:p>
          <w:p w:rsidR="00000000" w:rsidRPr="00417864" w:rsidP="00417864">
            <w:pPr>
              <w:pStyle w:val="ListBullet"/>
            </w:pPr>
            <w:r w:rsidRPr="00417864">
              <w:t>environmental monitoring and control, including:</w:t>
            </w:r>
          </w:p>
          <w:p w:rsidR="00000000" w:rsidRPr="00417864" w:rsidP="00417864">
            <w:pPr>
              <w:pStyle w:val="ListBullet2"/>
            </w:pPr>
            <w:r w:rsidRPr="00417864">
              <w:t>basic principles</w:t>
            </w:r>
          </w:p>
          <w:p w:rsidR="00000000" w:rsidRPr="00417864" w:rsidP="00417864">
            <w:pPr>
              <w:pStyle w:val="ListBullet2"/>
            </w:pPr>
            <w:r w:rsidRPr="00417864">
              <w:t>control methods</w:t>
            </w:r>
          </w:p>
          <w:p w:rsidR="00000000" w:rsidRPr="00417864" w:rsidP="00417864">
            <w:pPr>
              <w:pStyle w:val="ListBullet2"/>
            </w:pPr>
            <w:r w:rsidRPr="00417864">
              <w:t>types and application of sensors</w:t>
            </w:r>
          </w:p>
          <w:p w:rsidR="00000000" w:rsidRPr="00417864" w:rsidP="00417864">
            <w:pPr>
              <w:pStyle w:val="ListBullet"/>
            </w:pPr>
            <w:r w:rsidRPr="00417864">
              <w:t>equipment monitoring methods</w:t>
            </w:r>
          </w:p>
          <w:p w:rsidR="00000000" w:rsidRPr="00417864" w:rsidP="00417864">
            <w:pPr>
              <w:pStyle w:val="ListBullet"/>
            </w:pPr>
            <w:r w:rsidRPr="00417864">
              <w:t>fire detection, warning and control systems</w:t>
            </w:r>
          </w:p>
          <w:p w:rsidR="00000000" w:rsidRPr="00417864" w:rsidP="00417864">
            <w:pPr>
              <w:pStyle w:val="ListBullet"/>
            </w:pPr>
            <w:r w:rsidRPr="00417864">
              <w:t>handling, storage and testing of mining cables</w:t>
            </w:r>
          </w:p>
          <w:p w:rsidR="00000000" w:rsidRPr="00417864" w:rsidP="00417864">
            <w:pPr>
              <w:pStyle w:val="ListBullet"/>
            </w:pPr>
            <w:r w:rsidRPr="00417864">
              <w:t>operation and safety of mining equipment, including:</w:t>
            </w:r>
          </w:p>
          <w:p w:rsidR="00000000" w:rsidRPr="00417864" w:rsidP="00417864">
            <w:pPr>
              <w:pStyle w:val="ListBullet2"/>
            </w:pPr>
            <w:r w:rsidRPr="00417864">
              <w:t>battery charging</w:t>
            </w:r>
          </w:p>
          <w:p w:rsidR="00000000" w:rsidRPr="00417864" w:rsidP="00417864">
            <w:pPr>
              <w:pStyle w:val="ListBullet2"/>
            </w:pPr>
            <w:r w:rsidRPr="00417864">
              <w:t>battery-operated vehicles</w:t>
            </w:r>
          </w:p>
          <w:p w:rsidR="00000000" w:rsidRPr="00417864" w:rsidP="00417864">
            <w:pPr>
              <w:pStyle w:val="ListBullet2"/>
            </w:pPr>
            <w:r w:rsidRPr="00417864">
              <w:t>conveyors</w:t>
            </w:r>
          </w:p>
          <w:p w:rsidR="00000000" w:rsidRPr="00417864" w:rsidP="00417864">
            <w:pPr>
              <w:pStyle w:val="ListBullet2"/>
            </w:pPr>
            <w:r w:rsidRPr="00417864">
              <w:t>mine winder and package systems</w:t>
            </w:r>
          </w:p>
          <w:p w:rsidR="00000000" w:rsidRPr="00417864" w:rsidP="00417864">
            <w:pPr>
              <w:pStyle w:val="ListBullet2"/>
            </w:pPr>
            <w:r w:rsidRPr="00417864">
              <w:t>ore extraction machinery</w:t>
            </w:r>
          </w:p>
          <w:p w:rsidR="00000000" w:rsidRPr="00417864" w:rsidP="00417864">
            <w:pPr>
              <w:pStyle w:val="ListBullet2"/>
            </w:pPr>
            <w:r w:rsidRPr="00417864">
              <w:t>shuttle cars</w:t>
            </w:r>
          </w:p>
          <w:p w:rsidR="00000000" w:rsidRPr="00417864" w:rsidP="00417864">
            <w:pPr>
              <w:pStyle w:val="ListBullet2"/>
            </w:pPr>
            <w:r w:rsidRPr="00417864">
              <w:t>ventilation fans</w:t>
            </w:r>
          </w:p>
          <w:p w:rsidR="00000000" w:rsidRPr="00417864" w:rsidP="00417864">
            <w:pPr>
              <w:pStyle w:val="ListBullet"/>
            </w:pPr>
            <w:r w:rsidRPr="00417864">
              <w:t>relevant industry technical standards, regulations and codes for mining, including:</w:t>
            </w:r>
          </w:p>
          <w:p w:rsidR="00000000" w:rsidRPr="00417864" w:rsidP="00417864">
            <w:pPr>
              <w:pStyle w:val="ListBullet2"/>
            </w:pPr>
            <w:r w:rsidRPr="00417864">
              <w:t>certified/approved electrical equipment</w:t>
            </w:r>
          </w:p>
          <w:p w:rsidR="00000000" w:rsidRPr="00417864" w:rsidP="00417864">
            <w:pPr>
              <w:pStyle w:val="ListBullet2"/>
            </w:pPr>
            <w:r w:rsidRPr="00417864">
              <w:t>codes applicable to electrical safe working practices</w:t>
            </w:r>
          </w:p>
          <w:p w:rsidR="00000000" w:rsidRPr="00417864" w:rsidP="00417864">
            <w:pPr>
              <w:pStyle w:val="ListBullet2"/>
            </w:pPr>
            <w:r w:rsidRPr="00417864">
              <w:t>installation arrangements</w:t>
            </w:r>
          </w:p>
          <w:p w:rsidR="00000000" w:rsidRPr="00417864" w:rsidP="00417864">
            <w:pPr>
              <w:pStyle w:val="ListBullet2"/>
            </w:pPr>
            <w:r w:rsidRPr="00417864">
              <w:t>installation of electrical equipment</w:t>
            </w:r>
          </w:p>
          <w:p w:rsidR="00000000" w:rsidRPr="00417864" w:rsidP="00417864">
            <w:pPr>
              <w:pStyle w:val="ListBullet2"/>
            </w:pPr>
            <w:r w:rsidRPr="00417864">
              <w:t>protection for</w:t>
            </w:r>
            <w:r w:rsidRPr="00417864">
              <w:t xml:space="preserve"> safety</w:t>
            </w:r>
          </w:p>
          <w:p w:rsidR="00000000" w:rsidRPr="00417864" w:rsidP="00417864">
            <w:pPr>
              <w:pStyle w:val="ListBullet2"/>
            </w:pPr>
            <w:r w:rsidRPr="00417864">
              <w:t>regulations governing mining and related activities</w:t>
            </w:r>
          </w:p>
          <w:p w:rsidR="00000000" w:rsidRPr="00417864" w:rsidP="00417864">
            <w:pPr>
              <w:pStyle w:val="ListBullet2"/>
            </w:pPr>
            <w:r w:rsidRPr="00417864">
              <w:t>standards mandated under regulation or by an authority, deemed-to-comply standard and local service requirements</w:t>
            </w:r>
          </w:p>
          <w:p w:rsidR="00000000" w:rsidRPr="00417864" w:rsidP="00417864">
            <w:pPr>
              <w:pStyle w:val="ListBullet2"/>
            </w:pPr>
            <w:r w:rsidRPr="00417864">
              <w:t>testing and verification</w:t>
            </w:r>
          </w:p>
          <w:p w:rsidR="00000000" w:rsidRPr="00417864" w:rsidP="00417864">
            <w:pPr>
              <w:pStyle w:val="ListBullet"/>
            </w:pPr>
            <w:r w:rsidRPr="00417864">
              <w:t>relevant job safety assessments or risk mitigation processes</w:t>
            </w:r>
          </w:p>
          <w:p w:rsidR="00000000" w:rsidRPr="00417864" w:rsidP="00417864">
            <w:pPr>
              <w:pStyle w:val="ListBullet"/>
            </w:pPr>
            <w:r w:rsidRPr="00417864">
              <w:t>relevant manufacturer specifications</w:t>
            </w:r>
          </w:p>
          <w:p w:rsidR="00000000" w:rsidRPr="00417864" w:rsidP="00417864">
            <w:pPr>
              <w:pStyle w:val="ListBullet"/>
            </w:pPr>
            <w:r w:rsidRPr="00417864">
              <w:t>relevant WHS/OHS legislated requirements</w:t>
            </w:r>
          </w:p>
          <w:p w:rsidR="00000000" w:rsidRPr="00417864" w:rsidP="00417864">
            <w:pPr>
              <w:pStyle w:val="ListBullet"/>
            </w:pPr>
            <w:r w:rsidRPr="00417864">
              <w:t>relevant workplace documentation, including:</w:t>
            </w:r>
          </w:p>
          <w:p w:rsidR="00000000" w:rsidRPr="00417864" w:rsidP="00417864">
            <w:pPr>
              <w:pStyle w:val="ListBullet2"/>
            </w:pPr>
            <w:r w:rsidRPr="00417864">
              <w:t>component faults reports</w:t>
            </w:r>
          </w:p>
          <w:p w:rsidR="00000000" w:rsidRPr="00417864" w:rsidP="00417864">
            <w:pPr>
              <w:pStyle w:val="ListBullet2"/>
            </w:pPr>
            <w:r w:rsidRPr="00417864">
              <w:t>inspection and test results</w:t>
            </w:r>
          </w:p>
          <w:p w:rsidR="00000000" w:rsidRPr="00417864" w:rsidP="00417864">
            <w:pPr>
              <w:pStyle w:val="ListBullet2"/>
            </w:pPr>
            <w:r w:rsidRPr="00417864">
              <w:t>authorisations and</w:t>
            </w:r>
            <w:r w:rsidRPr="00417864">
              <w:t xml:space="preserve"> permits</w:t>
            </w:r>
          </w:p>
          <w:p w:rsidR="00000000" w:rsidRPr="00417864" w:rsidP="00417864">
            <w:pPr>
              <w:pStyle w:val="ListBullet2"/>
            </w:pPr>
            <w:r w:rsidRPr="00417864">
              <w:t>parts/component despatch and stores records</w:t>
            </w:r>
          </w:p>
          <w:p w:rsidR="00000000" w:rsidRPr="00417864" w:rsidP="00417864">
            <w:pPr>
              <w:pStyle w:val="ListBullet"/>
            </w:pPr>
            <w:r w:rsidRPr="00417864">
              <w:t>relevant workplace policies and procedures</w:t>
            </w:r>
          </w:p>
          <w:p w:rsidR="00000000" w:rsidRPr="00417864" w:rsidP="00417864">
            <w:pPr>
              <w:pStyle w:val="ListBullet"/>
            </w:pPr>
            <w:r w:rsidRPr="00417864">
              <w:t>sustainable energy principles and practices.</w:t>
            </w:r>
          </w:p>
        </w:tc>
      </w:tr>
    </w:tbl>
    <w:p w:rsidR="00000000" w:rsidRPr="00417864" w:rsidP="00417864">
      <w:pPr>
        <w:pStyle w:val="NoPaddingFontSize1"/>
      </w:pPr>
    </w:p>
    <w:p w:rsidR="00000000" w:rsidRPr="00417864" w:rsidP="00417864">
      <w:pPr>
        <w:pStyle w:val="AllowPageBreak"/>
      </w:pPr>
    </w:p>
    <w:p w:rsidR="00000000" w:rsidRPr="00417864" w:rsidP="00417864">
      <w:pPr>
        <w:pStyle w:val="Heading1"/>
      </w:pPr>
      <w:bookmarkStart w:id="4" w:name="O_1289228"/>
      <w:bookmarkEnd w:id="4"/>
      <w:r w:rsidRPr="004178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64" w:rsidP="00417864">
            <w:pPr>
              <w:pStyle w:val="BodyText"/>
            </w:pPr>
            <w:r w:rsidRPr="00417864">
              <w:t xml:space="preserve">Assessors must hold credentials specified within the Standards for Registered Training Organisations current at the time of assessment. </w:t>
            </w:r>
          </w:p>
          <w:p w:rsidR="00000000" w:rsidRPr="00417864" w:rsidP="00417864">
            <w:pPr>
              <w:pStyle w:val="BodyText"/>
            </w:pPr>
            <w:r w:rsidRPr="00417864">
              <w:t>Assessment must satisfy the Principles of Assessment and Rules of Evidence and all regulatory requirements included wit</w:t>
            </w:r>
            <w:r w:rsidRPr="00417864">
              <w:t>hin the Standards for Registered Training Organisations current at the time of assessment.</w:t>
            </w:r>
          </w:p>
          <w:p w:rsidR="00000000" w:rsidRPr="00417864" w:rsidP="00417864">
            <w:pPr>
              <w:pStyle w:val="BodyText"/>
            </w:pPr>
            <w:r w:rsidRPr="00417864">
              <w:t>Assessment must occur in suitable workplace operational situations where it is appropriate to do so; where this is not appropriate, assessment must occur in suitable</w:t>
            </w:r>
            <w:r w:rsidRPr="00417864">
              <w:t xml:space="preserve"> simulated workplace operational situations that replicate workplace conditions.</w:t>
            </w:r>
          </w:p>
          <w:p w:rsidR="00000000" w:rsidRPr="00417864" w:rsidP="00417864">
            <w:pPr>
              <w:pStyle w:val="BodyText"/>
            </w:pPr>
            <w:r w:rsidRPr="0041786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17864" w:rsidP="00417864">
            <w:pPr>
              <w:pStyle w:val="BodyText"/>
            </w:pPr>
            <w:r w:rsidRPr="00417864">
              <w:t>Resourc</w:t>
            </w:r>
            <w:r w:rsidRPr="00417864">
              <w:t>es for assessment must include access to:</w:t>
            </w:r>
          </w:p>
          <w:p w:rsidR="00000000" w:rsidRPr="00417864" w:rsidP="00417864">
            <w:pPr>
              <w:pStyle w:val="ListBullet"/>
            </w:pPr>
            <w:r w:rsidRPr="00417864">
              <w:t>a range of relevant exercises, case studies and/or other simulations</w:t>
            </w:r>
          </w:p>
          <w:p w:rsidR="00000000" w:rsidRPr="00417864" w:rsidP="00417864">
            <w:pPr>
              <w:pStyle w:val="ListBullet"/>
            </w:pPr>
            <w:r w:rsidRPr="00417864">
              <w:t xml:space="preserve">relevant and appropriate materials, tools, facilities, equipment and personal protective equipment (PPE) currently used in industry </w:t>
            </w:r>
          </w:p>
          <w:p w:rsidR="00000000" w:rsidRPr="00417864" w:rsidP="00417864">
            <w:pPr>
              <w:pStyle w:val="ListBullet"/>
            </w:pPr>
            <w:r w:rsidRPr="00417864">
              <w:t xml:space="preserve">applicable </w:t>
            </w:r>
            <w:r w:rsidRPr="00417864">
              <w:t>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417864" w:rsidP="00417864">
      <w:pPr>
        <w:pStyle w:val="NoPaddingFontSize1"/>
      </w:pPr>
    </w:p>
    <w:p w:rsidR="00000000" w:rsidRPr="00417864" w:rsidP="00417864">
      <w:pPr>
        <w:pStyle w:val="AllowPageBreak"/>
      </w:pPr>
    </w:p>
    <w:p w:rsidR="00000000" w:rsidRPr="00417864" w:rsidP="00417864">
      <w:pPr>
        <w:pStyle w:val="Heading1"/>
      </w:pPr>
      <w:bookmarkStart w:id="5" w:name="O_1289243"/>
      <w:bookmarkEnd w:id="5"/>
      <w:r w:rsidRPr="00417864">
        <w:t>Links</w:t>
      </w:r>
    </w:p>
    <w:p w:rsidR="00000000" w:rsidRPr="00417864" w:rsidP="00F6066E">
      <w:pPr>
        <w:pStyle w:val="BodyText"/>
      </w:pPr>
      <w:r w:rsidRPr="0041786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2037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17864" w:rsidP="00417864"/>
    <w:sectPr w:rsidSect="00417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4" w:rsidRPr="00F6066E" w:rsidP="00F60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6E" w:rsidP="00417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66E" w:rsidP="00417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066E" w:rsidP="00417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864" w:rsidRPr="00F6066E" w:rsidP="00F60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6E" w:rsidRPr="002D2AF8" w:rsidP="00417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UEEEL0054 Maintain operation of electrical mining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F6066E" w:rsidP="00417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6A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01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46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864"/>
  </w:style>
  <w:style w:type="character" w:customStyle="1" w:styleId="Heading1Char">
    <w:name w:val="Heading 1 Char"/>
    <w:basedOn w:val="DefaultParagraphFont"/>
    <w:link w:val="Heading1"/>
    <w:rsid w:val="00417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8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8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8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7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8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864"/>
    <w:rPr>
      <w:b/>
      <w:spacing w:val="0"/>
    </w:rPr>
  </w:style>
  <w:style w:type="paragraph" w:customStyle="1" w:styleId="SuperTitle">
    <w:name w:val="SuperTitle"/>
    <w:basedOn w:val="Title"/>
    <w:rsid w:val="00417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864"/>
    <w:rPr>
      <w:i/>
    </w:rPr>
  </w:style>
  <w:style w:type="paragraph" w:styleId="Caption">
    <w:name w:val="caption"/>
    <w:basedOn w:val="BodyText"/>
    <w:next w:val="Normal"/>
    <w:qFormat/>
    <w:rsid w:val="00417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864"/>
  </w:style>
  <w:style w:type="paragraph" w:styleId="TableofFigures">
    <w:name w:val="table of figures"/>
    <w:basedOn w:val="Normal"/>
    <w:next w:val="Normal"/>
    <w:semiHidden/>
    <w:rsid w:val="00417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8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864"/>
    <w:rPr>
      <w:rFonts w:ascii="Wingdings" w:hAnsi="Wingdings"/>
    </w:rPr>
  </w:style>
  <w:style w:type="paragraph" w:customStyle="1" w:styleId="TableHeading">
    <w:name w:val="Table Heading"/>
    <w:basedOn w:val="HeadingBase"/>
    <w:rsid w:val="00417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864"/>
    <w:rPr>
      <w:color w:val="0033CC"/>
      <w:u w:val="none"/>
    </w:rPr>
  </w:style>
  <w:style w:type="paragraph" w:customStyle="1" w:styleId="BodyTextRight">
    <w:name w:val="Body Text Right"/>
    <w:basedOn w:val="BodyText"/>
    <w:rsid w:val="00417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8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864"/>
    <w:rPr>
      <w:sz w:val="32"/>
    </w:rPr>
  </w:style>
  <w:style w:type="paragraph" w:customStyle="1" w:styleId="HeadingProcedure">
    <w:name w:val="Heading Procedure"/>
    <w:basedOn w:val="HeadingBase"/>
    <w:next w:val="Normal"/>
    <w:rsid w:val="00417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864"/>
    <w:pPr>
      <w:spacing w:before="60" w:after="60"/>
    </w:pPr>
  </w:style>
  <w:style w:type="paragraph" w:styleId="ListContinue">
    <w:name w:val="List Continue"/>
    <w:basedOn w:val="List"/>
    <w:rsid w:val="00417864"/>
    <w:pPr>
      <w:ind w:firstLine="0"/>
    </w:pPr>
  </w:style>
  <w:style w:type="paragraph" w:customStyle="1" w:styleId="ListNote">
    <w:name w:val="List Note"/>
    <w:basedOn w:val="List"/>
    <w:rsid w:val="00417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864"/>
    <w:rPr>
      <w:rFonts w:ascii="Courier New" w:hAnsi="Courier New"/>
    </w:rPr>
  </w:style>
  <w:style w:type="paragraph" w:customStyle="1" w:styleId="NoteBullet">
    <w:name w:val="Note Bullet"/>
    <w:basedOn w:val="Note"/>
    <w:rsid w:val="00417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8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864"/>
    <w:rPr>
      <w:b/>
      <w:smallCaps/>
    </w:rPr>
  </w:style>
  <w:style w:type="paragraph" w:customStyle="1" w:styleId="TableListNumber">
    <w:name w:val="Table List Number"/>
    <w:basedOn w:val="ListNumber"/>
    <w:rsid w:val="00417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864"/>
    <w:pPr>
      <w:numPr>
        <w:numId w:val="9"/>
      </w:numPr>
    </w:pPr>
  </w:style>
  <w:style w:type="paragraph" w:customStyle="1" w:styleId="ListAlpha2">
    <w:name w:val="List Alpha 2"/>
    <w:basedOn w:val="List2"/>
    <w:rsid w:val="00417864"/>
    <w:pPr>
      <w:numPr>
        <w:numId w:val="8"/>
      </w:numPr>
    </w:pPr>
  </w:style>
  <w:style w:type="paragraph" w:styleId="List2">
    <w:name w:val="List 2"/>
    <w:basedOn w:val="BodyText"/>
    <w:rsid w:val="00417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8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8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864"/>
    <w:pPr>
      <w:numPr>
        <w:numId w:val="4"/>
      </w:numPr>
    </w:pPr>
  </w:style>
  <w:style w:type="paragraph" w:styleId="ListContinue2">
    <w:name w:val="List Continue 2"/>
    <w:basedOn w:val="List2"/>
    <w:rsid w:val="00417864"/>
    <w:pPr>
      <w:ind w:firstLine="0"/>
    </w:pPr>
  </w:style>
  <w:style w:type="paragraph" w:styleId="ListContinue3">
    <w:name w:val="List Continue 3"/>
    <w:basedOn w:val="List3"/>
    <w:rsid w:val="00417864"/>
    <w:pPr>
      <w:ind w:left="1021" w:firstLine="0"/>
    </w:pPr>
  </w:style>
  <w:style w:type="paragraph" w:styleId="ListContinue4">
    <w:name w:val="List Continue 4"/>
    <w:basedOn w:val="List4"/>
    <w:rsid w:val="00417864"/>
    <w:pPr>
      <w:ind w:firstLine="0"/>
    </w:pPr>
  </w:style>
  <w:style w:type="paragraph" w:styleId="ListContinue5">
    <w:name w:val="List Continue 5"/>
    <w:basedOn w:val="List5"/>
    <w:rsid w:val="00417864"/>
    <w:pPr>
      <w:ind w:firstLine="0"/>
    </w:pPr>
  </w:style>
  <w:style w:type="paragraph" w:styleId="ListNumber3">
    <w:name w:val="List Number 3"/>
    <w:basedOn w:val="List3"/>
    <w:rsid w:val="00417864"/>
    <w:pPr>
      <w:numPr>
        <w:numId w:val="5"/>
      </w:numPr>
    </w:pPr>
  </w:style>
  <w:style w:type="paragraph" w:styleId="ListNumber4">
    <w:name w:val="List Number 4"/>
    <w:basedOn w:val="List4"/>
    <w:rsid w:val="00417864"/>
    <w:pPr>
      <w:numPr>
        <w:numId w:val="6"/>
      </w:numPr>
    </w:pPr>
  </w:style>
  <w:style w:type="paragraph" w:styleId="ListNumber5">
    <w:name w:val="List Number 5"/>
    <w:basedOn w:val="List5"/>
    <w:rsid w:val="00417864"/>
    <w:pPr>
      <w:numPr>
        <w:numId w:val="7"/>
      </w:numPr>
    </w:pPr>
  </w:style>
  <w:style w:type="paragraph" w:styleId="BlockText">
    <w:name w:val="Block Text"/>
    <w:basedOn w:val="Normal"/>
    <w:rsid w:val="00417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864"/>
    <w:rPr>
      <w:sz w:val="16"/>
      <w:vertAlign w:val="superscript"/>
    </w:rPr>
  </w:style>
  <w:style w:type="character" w:customStyle="1" w:styleId="Symbols">
    <w:name w:val="Symbols"/>
    <w:basedOn w:val="DefaultParagraphFont"/>
    <w:rsid w:val="00417864"/>
    <w:rPr>
      <w:rFonts w:ascii="Symbol" w:hAnsi="Symbol"/>
    </w:rPr>
  </w:style>
  <w:style w:type="character" w:customStyle="1" w:styleId="MenuOptions">
    <w:name w:val="Menu Options"/>
    <w:basedOn w:val="DefaultParagraphFont"/>
    <w:rsid w:val="00417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864"/>
    <w:rPr>
      <w:b/>
    </w:rPr>
  </w:style>
  <w:style w:type="character" w:customStyle="1" w:styleId="Underlined">
    <w:name w:val="Underlined"/>
    <w:basedOn w:val="DefaultParagraphFont"/>
    <w:rsid w:val="00417864"/>
    <w:rPr>
      <w:u w:val="single"/>
    </w:rPr>
  </w:style>
  <w:style w:type="paragraph" w:customStyle="1" w:styleId="TableBodyTextRight">
    <w:name w:val="Table Body Text Right"/>
    <w:basedOn w:val="TableBodyText"/>
    <w:rsid w:val="00417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864"/>
    <w:rPr>
      <w:sz w:val="18"/>
    </w:rPr>
  </w:style>
  <w:style w:type="paragraph" w:customStyle="1" w:styleId="BodySmallRight">
    <w:name w:val="Body Small Right"/>
    <w:basedOn w:val="BodyTextRight"/>
    <w:rsid w:val="00417864"/>
    <w:rPr>
      <w:sz w:val="18"/>
      <w:szCs w:val="18"/>
    </w:rPr>
  </w:style>
  <w:style w:type="paragraph" w:customStyle="1" w:styleId="MarginEdition">
    <w:name w:val="Margin Edition"/>
    <w:basedOn w:val="MarginNote"/>
    <w:rsid w:val="00417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864"/>
    <w:rPr>
      <w:sz w:val="2"/>
      <w:szCs w:val="2"/>
    </w:rPr>
  </w:style>
  <w:style w:type="character" w:customStyle="1" w:styleId="Small">
    <w:name w:val="Small"/>
    <w:basedOn w:val="DefaultParagraphFont"/>
    <w:rsid w:val="00417864"/>
    <w:rPr>
      <w:sz w:val="16"/>
    </w:rPr>
  </w:style>
  <w:style w:type="paragraph" w:customStyle="1" w:styleId="WideTable">
    <w:name w:val="Wide Table"/>
    <w:basedOn w:val="Normal"/>
    <w:rsid w:val="00417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864"/>
  </w:style>
  <w:style w:type="paragraph" w:styleId="Quote">
    <w:name w:val="Quote"/>
    <w:basedOn w:val="Heading1"/>
    <w:link w:val="QuoteChar"/>
    <w:qFormat/>
    <w:rsid w:val="00417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864"/>
    <w:pPr>
      <w:pageBreakBefore/>
    </w:pPr>
  </w:style>
  <w:style w:type="paragraph" w:customStyle="1" w:styleId="Border">
    <w:name w:val="Border"/>
    <w:basedOn w:val="Normal"/>
    <w:qFormat/>
    <w:rsid w:val="00417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864"/>
    <w:rPr>
      <w:u w:val="single"/>
    </w:rPr>
  </w:style>
  <w:style w:type="character" w:customStyle="1" w:styleId="BoldandItalics">
    <w:name w:val="Bold and Italics"/>
    <w:qFormat/>
    <w:rsid w:val="00417864"/>
    <w:rPr>
      <w:b/>
      <w:i/>
      <w:u w:val="none"/>
    </w:rPr>
  </w:style>
  <w:style w:type="paragraph" w:styleId="BalloonText">
    <w:name w:val="Balloon Text"/>
    <w:basedOn w:val="Normal"/>
    <w:link w:val="BalloonTextChar"/>
    <w:rsid w:val="00417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864"/>
    <w:pPr>
      <w:spacing w:before="0" w:after="0"/>
    </w:pPr>
  </w:style>
  <w:style w:type="paragraph" w:customStyle="1" w:styleId="BodyTextBold">
    <w:name w:val="Body Text Bold"/>
    <w:basedOn w:val="BodyText"/>
    <w:qFormat/>
    <w:rsid w:val="00417864"/>
    <w:rPr>
      <w:b/>
    </w:rPr>
  </w:style>
  <w:style w:type="character" w:styleId="Hyperlink">
    <w:name w:val="Hyperlink"/>
    <w:basedOn w:val="DefaultParagraphFont"/>
    <w:uiPriority w:val="99"/>
    <w:unhideWhenUsed/>
    <w:rsid w:val="00F60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4634</Characters>
  <Application>Microsoft Office Word</Application>
  <DocSecurity>0</DocSecurity>
  <Lines>128</Lines>
  <Paragraphs>107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UEEEL0054 Maintain operation of electrical mining equipment and systems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