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EC6" w:rsidP="00073EC6">
      <w:pPr>
        <w:pStyle w:val="Title"/>
      </w:pPr>
      <w:r>
        <w:fldChar w:fldCharType="begin"/>
      </w:r>
      <w:r>
        <w:instrText xml:space="preserve"> TITLE   \* MERGEFORMAT </w:instrText>
      </w:r>
      <w:r>
        <w:fldChar w:fldCharType="separate"/>
      </w:r>
      <w:r>
        <w:t>UEEEL0052 Maintain and service traction lift systems and equipment</w:t>
      </w:r>
      <w:r>
        <w:fldChar w:fldCharType="end"/>
      </w:r>
    </w:p>
    <w:p w:rsidR="00073EC6" w:rsidP="00073EC6">
      <w:pPr>
        <w:pStyle w:val="Version"/>
        <w:sectPr w:rsidSect="00521E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1E88" w:rsidP="00521E88">
      <w:pPr>
        <w:pStyle w:val="SuperHeading"/>
      </w:pPr>
      <w:r w:rsidRPr="00521E88">
        <w:t>UEEEL0052 Maintain and service traction lift systems and equipment</w:t>
      </w:r>
    </w:p>
    <w:p w:rsidR="00000000" w:rsidRPr="00521E88" w:rsidP="00521E88">
      <w:pPr>
        <w:pStyle w:val="Heading1"/>
      </w:pPr>
      <w:bookmarkStart w:id="1" w:name="O_1289313"/>
      <w:bookmarkEnd w:id="1"/>
      <w:r w:rsidRPr="00521E88">
        <w:t>Modification History</w:t>
      </w:r>
    </w:p>
    <w:tbl>
      <w:tblPr>
        <w:tblW w:w="9497" w:type="dxa"/>
        <w:tblLayout w:type="fixed"/>
        <w:tblCellMar>
          <w:left w:w="62" w:type="dxa"/>
          <w:right w:w="62" w:type="dxa"/>
        </w:tblCellMar>
        <w:tblLook w:val="0000"/>
      </w:tblPr>
      <w:tblGrid>
        <w:gridCol w:w="9497"/>
      </w:tblGrid>
      <w:tr w:rsidTr="00073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Release 2. Minor change. Typographic error in prerequisites corrected.</w:t>
            </w:r>
          </w:p>
        </w:tc>
      </w:tr>
      <w:tr w:rsidTr="00073EC6">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Release 1. This is the first release of this unit of competency in the UEE Electrotechnology Training Package</w:t>
            </w:r>
          </w:p>
        </w:tc>
      </w:tr>
    </w:tbl>
    <w:p w:rsidR="00073EC6" w:rsidP="00521E88">
      <w:pPr>
        <w:pStyle w:val="NoPaddingFontSize1"/>
      </w:pPr>
    </w:p>
    <w:p w:rsidR="00073EC6" w:rsidP="00521E88">
      <w:pPr>
        <w:pStyle w:val="NoPaddingFontSize1"/>
      </w:pPr>
    </w:p>
    <w:p w:rsidR="00000000" w:rsidRPr="00521E88" w:rsidP="00521E88">
      <w:pPr>
        <w:pStyle w:val="Heading1"/>
      </w:pPr>
      <w:bookmarkStart w:id="2" w:name="O_1289312"/>
      <w:bookmarkEnd w:id="2"/>
      <w:r w:rsidRPr="00521E88">
        <w:t>Application</w:t>
      </w:r>
    </w:p>
    <w:tbl>
      <w:tblPr>
        <w:tblW w:w="9497" w:type="dxa"/>
        <w:tblLayout w:type="fixed"/>
        <w:tblCellMar>
          <w:left w:w="62" w:type="dxa"/>
          <w:right w:w="62" w:type="dxa"/>
        </w:tblCellMar>
        <w:tblLook w:val="0000"/>
      </w:tblPr>
      <w:tblGrid>
        <w:gridCol w:w="9497"/>
      </w:tblGrid>
      <w:tr w:rsidTr="00521E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This unit involves the skills and knowledge required to maintain and service traction lift systems and equi</w:t>
            </w:r>
            <w:r w:rsidRPr="00521E88">
              <w:t>pment.</w:t>
            </w:r>
          </w:p>
          <w:p w:rsidR="00000000" w:rsidRPr="00521E88" w:rsidP="00521E88">
            <w:pPr>
              <w:pStyle w:val="BodyText"/>
            </w:pPr>
            <w:r w:rsidRPr="00521E88">
              <w:t xml:space="preserve">It includes planning, maintaining and servicing lift system and equipment by working safely; conducting site cleaning; lubricating and inspecting suspension, governors, compensators, floor selector and tappet switch ropes. It also includes carrying </w:t>
            </w:r>
            <w:r w:rsidRPr="00521E88">
              <w:t>out periodic testing on lift safety gear, and completing and reporting service activities.</w:t>
            </w:r>
          </w:p>
          <w:p w:rsidR="00000000" w:rsidRPr="00521E88" w:rsidP="00521E88">
            <w:pPr>
              <w:pStyle w:val="BodyText"/>
            </w:pPr>
            <w:r w:rsidRPr="00521E88">
              <w:t xml:space="preserve">The skills and knowledge described in this unit require a licence or permit to practice in the workplace where work is carried out on electrical installations which are designed to operate at voltages greater than 50 volt (V) alternating current (a.c.) or </w:t>
            </w:r>
            <w:r w:rsidRPr="00521E88">
              <w:t xml:space="preserve">120 V direct current (d.c.). </w:t>
            </w:r>
          </w:p>
          <w:p w:rsidR="00000000" w:rsidRPr="00521E88" w:rsidP="00521E88">
            <w:pPr>
              <w:pStyle w:val="BodyText"/>
            </w:pPr>
            <w:r w:rsidRPr="00521E88">
              <w:t>Competency development activities in this unit are subject to regulations directly related to licensing. Where a licence or permit to practice is not held, a relevant contract of training, such as an Australian Apprenticeship,</w:t>
            </w:r>
            <w:r w:rsidRPr="00521E88">
              <w:t xml:space="preserve"> may be required. </w:t>
            </w:r>
          </w:p>
          <w:p w:rsidR="00000000" w:rsidRPr="00521E88" w:rsidP="00521E88">
            <w:pPr>
              <w:pStyle w:val="BodyText"/>
            </w:pPr>
            <w:r w:rsidRPr="00521E88">
              <w:t>Additional and/or other conditions may apply in some jurisdictions subject to regulations related to electrical work. Practice in the workplace and during training is also subject to work health and safety (WHS)/occupational health and s</w:t>
            </w:r>
            <w:r w:rsidRPr="00521E88">
              <w:t>afety (OHS) regulations.</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3" w:name="O_1289311"/>
      <w:bookmarkEnd w:id="3"/>
      <w:r w:rsidRPr="00521E88">
        <w:t>Pre-requisite Unit</w:t>
      </w:r>
    </w:p>
    <w:tbl>
      <w:tblPr>
        <w:tblW w:w="9497" w:type="dxa"/>
        <w:tblLayout w:type="fixed"/>
        <w:tblCellMar>
          <w:left w:w="62" w:type="dxa"/>
          <w:right w:w="62" w:type="dxa"/>
        </w:tblCellMar>
        <w:tblLook w:val="0000"/>
      </w:tblPr>
      <w:tblGrid>
        <w:gridCol w:w="9497"/>
      </w:tblGrid>
      <w:tr w:rsidTr="00521E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UEECD0007 Apply work health and safety regulations, codes and practices in the workplace</w:t>
            </w:r>
          </w:p>
          <w:p w:rsidR="00000000" w:rsidRPr="00521E88" w:rsidP="00521E88">
            <w:pPr>
              <w:pStyle w:val="BodyText"/>
            </w:pPr>
            <w:r w:rsidRPr="00521E88">
              <w:t>UEECD0019 Fabricate, assemble and dismantle utilities industry components</w:t>
            </w:r>
          </w:p>
          <w:p w:rsidR="00000000" w:rsidRPr="00521E88" w:rsidP="00521E88">
            <w:pPr>
              <w:pStyle w:val="BodyText"/>
            </w:pPr>
            <w:r w:rsidRPr="00521E88">
              <w:t>UEECD0020 Fix and secure ele</w:t>
            </w:r>
            <w:r w:rsidRPr="00521E88">
              <w:t>ctrotechnology equipment</w:t>
            </w:r>
          </w:p>
          <w:p w:rsidR="00000000" w:rsidRPr="00521E88" w:rsidP="00521E88">
            <w:pPr>
              <w:pStyle w:val="BodyText"/>
            </w:pPr>
            <w:r w:rsidRPr="00521E88">
              <w:t>UEECD0051 Use drawings, diagrams, schedules, standards, codes and specifications</w:t>
            </w:r>
          </w:p>
          <w:p w:rsidR="00000000" w:rsidRPr="00521E88" w:rsidP="00521E88">
            <w:pPr>
              <w:pStyle w:val="BodyText"/>
            </w:pPr>
            <w:r w:rsidRPr="00521E88">
              <w:t>UEEEL0003 Arrange circuits, control and protection for general electrical installations</w:t>
            </w:r>
          </w:p>
          <w:p w:rsidR="00000000" w:rsidRPr="00521E88" w:rsidP="00521E88">
            <w:pPr>
              <w:pStyle w:val="BodyText"/>
            </w:pPr>
            <w:r w:rsidRPr="00521E88">
              <w:t>UEEEL0020 Solve problems in low voltage a.c. circuits</w:t>
            </w:r>
          </w:p>
          <w:p w:rsidR="00000000" w:rsidRPr="00521E88" w:rsidP="00521E88">
            <w:pPr>
              <w:pStyle w:val="BodyText"/>
            </w:pPr>
            <w:r w:rsidRPr="00521E88">
              <w:t>UEEEL002</w:t>
            </w:r>
            <w:r w:rsidRPr="00521E88">
              <w:t>3 Terminate cables, cords and accessories for low voltage circuits</w:t>
            </w:r>
          </w:p>
          <w:p w:rsidR="00000000" w:rsidRPr="00521E88" w:rsidP="00521E88">
            <w:pPr>
              <w:pStyle w:val="BodyText"/>
            </w:pPr>
            <w:r w:rsidRPr="00521E88">
              <w:t>UEEEL0045 Diagnose and rectify faults in traction lift systems</w:t>
            </w:r>
          </w:p>
          <w:p w:rsidR="00000000" w:rsidRPr="00521E88" w:rsidP="00521E88">
            <w:pPr>
              <w:pStyle w:val="BodyText"/>
            </w:pPr>
            <w:r w:rsidRPr="00521E88">
              <w:t>UEEEL0019 Solve problems in direct current (d.c.) machines</w:t>
            </w:r>
          </w:p>
          <w:p w:rsidR="00000000" w:rsidRPr="00521E88" w:rsidP="00521E88">
            <w:pPr>
              <w:pStyle w:val="BodyText"/>
            </w:pPr>
            <w:r w:rsidRPr="00521E88">
              <w:t>UEEEL0021 Solve problems in electromagnetic devices</w:t>
            </w:r>
          </w:p>
          <w:p w:rsidR="00000000" w:rsidRPr="00521E88" w:rsidP="00521E88">
            <w:pPr>
              <w:pStyle w:val="BodyText"/>
            </w:pPr>
            <w:r w:rsidRPr="00521E88">
              <w:t>UEEEL0014 Isola</w:t>
            </w:r>
            <w:r w:rsidRPr="00521E88">
              <w:t>te, test and troubleshoot low voltage electrical circuits</w:t>
            </w:r>
          </w:p>
          <w:p w:rsidR="00000000" w:rsidRPr="00521E88" w:rsidP="00521E88">
            <w:pPr>
              <w:pStyle w:val="BodyText"/>
            </w:pPr>
            <w:r w:rsidRPr="00521E88">
              <w:t>UEEEL0008 Evaluate and modify low voltage heating equipment and controls</w:t>
            </w:r>
          </w:p>
          <w:p w:rsidR="00000000" w:rsidRPr="00521E88" w:rsidP="00521E88">
            <w:pPr>
              <w:pStyle w:val="BodyText"/>
            </w:pPr>
            <w:r w:rsidRPr="00521E88">
              <w:t>UEEEL0009 Evaluate and modify low voltage lighting circuits, equipment, and controls</w:t>
            </w:r>
          </w:p>
          <w:p w:rsidR="00000000" w:rsidRPr="00521E88" w:rsidP="00521E88">
            <w:pPr>
              <w:pStyle w:val="BodyText"/>
            </w:pPr>
            <w:r w:rsidRPr="00521E88">
              <w:t>UEEEL0010 Evaluate and modify low voltag</w:t>
            </w:r>
            <w:r w:rsidRPr="00521E88">
              <w:t>e socket outlets circuits</w:t>
            </w:r>
          </w:p>
          <w:p w:rsidR="00000000" w:rsidRPr="00521E88" w:rsidP="00521E88">
            <w:pPr>
              <w:pStyle w:val="BodyText"/>
            </w:pPr>
            <w:r w:rsidRPr="00521E88">
              <w:t>UEEEL0024 Test and connect alternating current (a.c.) rotating machines</w:t>
            </w:r>
          </w:p>
          <w:p w:rsidR="00000000" w:rsidRPr="00521E88" w:rsidP="00521E88">
            <w:pPr>
              <w:pStyle w:val="BodyText"/>
            </w:pPr>
            <w:r w:rsidRPr="00521E88">
              <w:t>UEEEL0025 Test and connect transformers</w:t>
            </w:r>
          </w:p>
          <w:p w:rsidR="00000000" w:rsidRPr="00521E88" w:rsidP="00521E88">
            <w:pPr>
              <w:pStyle w:val="BodyText"/>
            </w:pPr>
            <w:r w:rsidRPr="00521E88">
              <w:t>and</w:t>
            </w:r>
          </w:p>
          <w:p w:rsidR="00000000" w:rsidRPr="00521E88" w:rsidP="00521E88">
            <w:pPr>
              <w:pStyle w:val="BodyText"/>
            </w:pPr>
            <w:r w:rsidRPr="00521E88">
              <w:t>UEECD0043 Solve problems in direct current circuits</w:t>
            </w:r>
          </w:p>
          <w:p w:rsidR="00000000" w:rsidRPr="00521E88" w:rsidP="00521E88">
            <w:pPr>
              <w:pStyle w:val="BodyText"/>
            </w:pPr>
            <w:r w:rsidRPr="00521E88">
              <w:t>or</w:t>
            </w:r>
          </w:p>
          <w:p w:rsidR="00000000" w:rsidRPr="00521E88" w:rsidP="00521E88">
            <w:pPr>
              <w:pStyle w:val="BodyText"/>
            </w:pPr>
            <w:r w:rsidRPr="00521E88">
              <w:t>UEECD0044 Solve problems in multiple path circuits</w:t>
            </w:r>
          </w:p>
          <w:p w:rsidR="00000000" w:rsidRPr="00521E88" w:rsidP="00521E88">
            <w:pPr>
              <w:pStyle w:val="BodyText"/>
            </w:pPr>
            <w:r w:rsidRPr="00521E88">
              <w:t>UEECD0046 Solve problems in path circuits</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4" w:name="O_1289310"/>
      <w:bookmarkEnd w:id="4"/>
      <w:r w:rsidRPr="00521E88">
        <w:t>Competency Field</w:t>
      </w:r>
    </w:p>
    <w:tbl>
      <w:tblPr>
        <w:tblW w:w="9497" w:type="dxa"/>
        <w:tblLayout w:type="fixed"/>
        <w:tblCellMar>
          <w:left w:w="62" w:type="dxa"/>
          <w:right w:w="62" w:type="dxa"/>
        </w:tblCellMar>
        <w:tblLook w:val="0000"/>
      </w:tblPr>
      <w:tblGrid>
        <w:gridCol w:w="9497"/>
      </w:tblGrid>
      <w:tr w:rsidTr="00521E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Electrical</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5" w:name="O_1289309"/>
      <w:bookmarkEnd w:id="5"/>
      <w:r w:rsidRPr="00521E88">
        <w:t>Unit Sector</w:t>
      </w:r>
    </w:p>
    <w:tbl>
      <w:tblPr>
        <w:tblW w:w="9497" w:type="dxa"/>
        <w:tblLayout w:type="fixed"/>
        <w:tblCellMar>
          <w:left w:w="62" w:type="dxa"/>
          <w:right w:w="62" w:type="dxa"/>
        </w:tblCellMar>
        <w:tblLook w:val="0000"/>
      </w:tblPr>
      <w:tblGrid>
        <w:gridCol w:w="9497"/>
      </w:tblGrid>
      <w:tr w:rsidTr="00521E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Electrotechnology</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6" w:name="O_1289308"/>
      <w:bookmarkEnd w:id="6"/>
      <w:r w:rsidRPr="00521E8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21E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PERFORMANCE CRITERIA</w:t>
            </w:r>
          </w:p>
        </w:tc>
      </w:tr>
      <w:tr w:rsidTr="00521E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Performance criteria describe the performance needed to demonstrate achievement of the element.</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rPr>
                <w:rStyle w:val="SpecialBold"/>
              </w:rPr>
              <w:t>Prepare service lift equipment</w:t>
            </w: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WHS/OHS requirements and workplace procedures for a given work area are ident</w:t>
            </w:r>
            <w:r w:rsidRPr="00521E88">
              <w:t>ified and applied</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WHS/OHS risk control measures and workplace procedures in preparation for the work are followed</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Scope of work to be undertaken is identified from maintenance workplace procedures or fault/breakdown reports and/or discussions with appropriate person/s</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Advice is sought from work supervisor to ensure work is coordinated effectively with others</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Tools, equipment and testing devices needed to carry out service work are obtained in accordance with workplace procedures and checked for correct operation and safety</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rPr>
                <w:rStyle w:val="SpecialBold"/>
              </w:rPr>
              <w:t>Service lift equipment</w:t>
            </w: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WHS/OHS risk control measures and procedures for carr</w:t>
            </w:r>
            <w:r w:rsidRPr="00521E88">
              <w:t>ying out service work are followed</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Need to test or measure live electrical work is determined in accordance with WHS/OHS requirements and conducted in accordance with workplace safety procedures</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Circuits/machines/plant are checked and isolated in accordance with WHS/OHS requirements and workplace procedures</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Safety hazards resulting from fault/s or breakdown are documented on job safety assessments, risks assessed and risk control measures i</w:t>
            </w:r>
            <w:r w:rsidRPr="00521E88">
              <w:t>mplemented in consultation with appropriate person/s</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rPr>
                <w:rStyle w:val="SpecialBold"/>
              </w:rPr>
              <w:t>Complete and report service activities</w:t>
            </w: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WHS/OHS work completion risk control measures and workplace procedures are followed</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Reusable, faulty or worn components are inspected, tagged and despatched for repair to maintain adequate spares in accordance with workplace procedures</w:t>
            </w:r>
          </w:p>
        </w:tc>
      </w:tr>
      <w:tr w:rsidTr="00521E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1E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Maintenance work activities are documented in accordance with workplace procedures</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7" w:name="O_1289307"/>
      <w:bookmarkEnd w:id="7"/>
      <w:r w:rsidRPr="00521E88">
        <w:t>Foundation Skills</w:t>
      </w:r>
    </w:p>
    <w:tbl>
      <w:tblPr>
        <w:tblW w:w="9497" w:type="dxa"/>
        <w:tblLayout w:type="fixed"/>
        <w:tblCellMar>
          <w:left w:w="62" w:type="dxa"/>
          <w:right w:w="62" w:type="dxa"/>
        </w:tblCellMar>
        <w:tblLook w:val="0000"/>
      </w:tblPr>
      <w:tblGrid>
        <w:gridCol w:w="9497"/>
      </w:tblGrid>
      <w:tr w:rsidTr="00521E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Foundation skills essential to performance are explicit in the performance criteria of this unit of competency.</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8" w:name="O_1289306"/>
      <w:bookmarkEnd w:id="8"/>
      <w:r w:rsidRPr="00521E88">
        <w:t>Range of Conditions</w:t>
      </w:r>
    </w:p>
    <w:tbl>
      <w:tblPr>
        <w:tblW w:w="9497" w:type="dxa"/>
        <w:tblLayout w:type="fixed"/>
        <w:tblCellMar>
          <w:left w:w="62" w:type="dxa"/>
          <w:right w:w="62" w:type="dxa"/>
        </w:tblCellMar>
        <w:tblLook w:val="0000"/>
      </w:tblPr>
      <w:tblGrid>
        <w:gridCol w:w="4693"/>
        <w:gridCol w:w="4804"/>
      </w:tblGrid>
      <w:tr w:rsidTr="00521E8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 xml:space="preserve">Range is restricted to essential operating conditions and any other variables </w:t>
            </w:r>
            <w:r w:rsidRPr="00521E88">
              <w:t>essential to the work environment.</w:t>
            </w:r>
          </w:p>
          <w:p w:rsidR="00000000" w:rsidP="00521E88">
            <w:pPr>
              <w:pStyle w:val="BodyText"/>
              <w:rPr>
                <w:lang w:val="en-NZ"/>
              </w:rPr>
            </w:pPr>
            <w:r w:rsidRPr="00521E88">
              <w:t>Non-essential conditions may be found in the UEE Electrotechnology Training Package Companion Volume Implementation Guide.</w:t>
            </w:r>
          </w:p>
        </w:tc>
      </w:tr>
      <w:tr w:rsidTr="00521E8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21E88">
            <w:pPr>
              <w:pStyle w:val="BodyText"/>
              <w:rPr>
                <w:lang w:val="en-NZ"/>
              </w:rPr>
            </w:pPr>
            <w:r w:rsidRPr="00521E88">
              <w:t>Maintaining and servicing lift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521E88" w:rsidP="00521E88">
            <w:pPr>
              <w:pStyle w:val="ListBullet"/>
            </w:pPr>
            <w:r w:rsidRPr="00521E88">
              <w:t>two of the following lift equipment:</w:t>
            </w:r>
          </w:p>
          <w:p w:rsidR="00000000" w:rsidRPr="00521E88" w:rsidP="00521E88">
            <w:pPr>
              <w:pStyle w:val="ListBullet2"/>
            </w:pPr>
            <w:r w:rsidRPr="00521E88">
              <w:t>geared traction drive</w:t>
            </w:r>
          </w:p>
          <w:p w:rsidR="00000000" w:rsidRPr="00521E88" w:rsidP="00521E88">
            <w:pPr>
              <w:pStyle w:val="ListBullet2"/>
            </w:pPr>
            <w:r w:rsidRPr="00521E88">
              <w:t>gearless traction drive</w:t>
            </w:r>
          </w:p>
          <w:p w:rsidR="00000000" w:rsidRPr="00521E88" w:rsidP="00521E88">
            <w:pPr>
              <w:pStyle w:val="ListBullet2"/>
            </w:pPr>
            <w:r w:rsidRPr="00521E88">
              <w:t>drum drive</w:t>
            </w:r>
          </w:p>
          <w:p w:rsidR="00000000" w:rsidRPr="00521E88" w:rsidP="00521E88">
            <w:pPr>
              <w:pStyle w:val="ListBullet2"/>
            </w:pPr>
            <w:r w:rsidRPr="00521E88">
              <w:t>suspended electro-hydraulic drive</w:t>
            </w:r>
          </w:p>
          <w:p w:rsidR="00000000" w:rsidRPr="00521E88" w:rsidP="00521E88">
            <w:pPr>
              <w:pStyle w:val="ListBullet"/>
            </w:pPr>
            <w:r w:rsidRPr="00521E88">
              <w:t>two of the following roping systems:</w:t>
            </w:r>
          </w:p>
          <w:p w:rsidR="00000000" w:rsidRPr="00521E88" w:rsidP="00521E88">
            <w:pPr>
              <w:pStyle w:val="ListBullet2"/>
            </w:pPr>
            <w:r w:rsidRPr="00521E88">
              <w:t>single or double wrap</w:t>
            </w:r>
          </w:p>
          <w:p w:rsidR="00000000" w:rsidRPr="00521E88" w:rsidP="00521E88">
            <w:pPr>
              <w:pStyle w:val="ListBullet2"/>
            </w:pPr>
            <w:r w:rsidRPr="00521E88">
              <w:t>single or multiple fall</w:t>
            </w:r>
          </w:p>
          <w:p w:rsidR="00000000" w:rsidRPr="00521E88" w:rsidP="00521E88">
            <w:pPr>
              <w:pStyle w:val="ListBullet2"/>
            </w:pPr>
            <w:r w:rsidRPr="00521E88">
              <w:t>side slung or underslung</w:t>
            </w:r>
          </w:p>
          <w:p w:rsidR="00000000" w:rsidRPr="00521E88" w:rsidP="00521E88">
            <w:pPr>
              <w:pStyle w:val="ListBullet2"/>
            </w:pPr>
            <w:r w:rsidRPr="00521E88">
              <w:t>overhead or basement drive</w:t>
            </w:r>
          </w:p>
          <w:p w:rsidR="00000000" w:rsidRPr="00521E88" w:rsidP="00521E88">
            <w:pPr>
              <w:pStyle w:val="ListBullet2"/>
            </w:pPr>
            <w:r w:rsidRPr="00521E88">
              <w:t>drum drive</w:t>
            </w:r>
          </w:p>
          <w:p w:rsidR="00000000" w:rsidRPr="00521E88" w:rsidP="00521E88">
            <w:pPr>
              <w:pStyle w:val="ListBullet"/>
            </w:pPr>
            <w:r w:rsidRPr="00521E88">
              <w:t>two of the following components:</w:t>
            </w:r>
          </w:p>
          <w:p w:rsidR="00000000" w:rsidRPr="00521E88" w:rsidP="00521E88">
            <w:pPr>
              <w:pStyle w:val="ListBullet2"/>
            </w:pPr>
            <w:r w:rsidRPr="00521E88">
              <w:t>suspension ropes</w:t>
            </w:r>
          </w:p>
          <w:p w:rsidR="00000000" w:rsidRPr="00521E88" w:rsidP="00521E88">
            <w:pPr>
              <w:pStyle w:val="ListBullet2"/>
            </w:pPr>
            <w:r w:rsidRPr="00521E88">
              <w:t>governor ropes</w:t>
            </w:r>
          </w:p>
          <w:p w:rsidR="00000000" w:rsidRPr="00521E88" w:rsidP="00521E88">
            <w:pPr>
              <w:pStyle w:val="ListBullet2"/>
            </w:pPr>
            <w:r w:rsidRPr="00521E88">
              <w:t>tappet ropes</w:t>
            </w:r>
          </w:p>
          <w:p w:rsidR="00000000" w:rsidRPr="00521E88" w:rsidP="00521E88">
            <w:pPr>
              <w:pStyle w:val="ListBullet2"/>
            </w:pPr>
            <w:r w:rsidRPr="00521E88">
              <w:t>compensator ropes</w:t>
            </w:r>
          </w:p>
          <w:p w:rsidR="00000000" w:rsidRPr="00521E88" w:rsidP="00521E88">
            <w:pPr>
              <w:pStyle w:val="ListBullet2"/>
            </w:pPr>
            <w:r w:rsidRPr="00521E88">
              <w:t>floor selector tapes/ropes</w:t>
            </w:r>
          </w:p>
          <w:p w:rsidR="00000000" w:rsidRPr="00521E88" w:rsidP="00521E88">
            <w:pPr>
              <w:pStyle w:val="ListBullet"/>
            </w:pPr>
            <w:r w:rsidRPr="00521E88">
              <w:t>all of the following safety gear periodic tests:</w:t>
            </w:r>
          </w:p>
          <w:p w:rsidR="00000000" w:rsidRPr="00521E88" w:rsidP="00521E88">
            <w:pPr>
              <w:pStyle w:val="ListBullet2"/>
            </w:pPr>
            <w:r w:rsidRPr="00521E88">
              <w:t>governor type A</w:t>
            </w:r>
          </w:p>
          <w:p w:rsidR="00000000" w:rsidRPr="00521E88" w:rsidP="00521E88">
            <w:pPr>
              <w:pStyle w:val="ListBullet2"/>
            </w:pPr>
            <w:r w:rsidRPr="00521E88">
              <w:t>governor type B</w:t>
            </w:r>
          </w:p>
          <w:p w:rsidR="00000000" w:rsidRPr="00521E88" w:rsidP="00521E88">
            <w:pPr>
              <w:pStyle w:val="ListBullet2"/>
            </w:pPr>
            <w:r w:rsidRPr="00521E88">
              <w:t>governor type C</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9" w:name="O_1289305"/>
      <w:bookmarkEnd w:id="9"/>
      <w:r w:rsidRPr="00521E88">
        <w:t>Unit Mapping Information</w:t>
      </w:r>
    </w:p>
    <w:tbl>
      <w:tblPr>
        <w:tblW w:w="9497" w:type="dxa"/>
        <w:tblLayout w:type="fixed"/>
        <w:tblCellMar>
          <w:left w:w="62" w:type="dxa"/>
          <w:right w:w="62" w:type="dxa"/>
        </w:tblCellMar>
        <w:tblLook w:val="0000"/>
      </w:tblPr>
      <w:tblGrid>
        <w:gridCol w:w="9497"/>
      </w:tblGrid>
      <w:tr w:rsidTr="00521E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E88" w:rsidP="00521E88">
            <w:pPr>
              <w:pStyle w:val="BodyText"/>
            </w:pPr>
            <w:r w:rsidRPr="00521E88">
              <w:t>This unit replaces and is equivalent to UEENEEG165A Maintain and service traction lifts systems and equipment.</w:t>
            </w:r>
          </w:p>
        </w:tc>
      </w:tr>
    </w:tbl>
    <w:p w:rsidR="00000000" w:rsidRPr="00521E88" w:rsidP="00521E88">
      <w:pPr>
        <w:pStyle w:val="NoPaddingFontSize1"/>
      </w:pPr>
    </w:p>
    <w:p w:rsidR="00000000" w:rsidRPr="00521E88" w:rsidP="00521E88">
      <w:pPr>
        <w:pStyle w:val="AllowPageBreak"/>
      </w:pPr>
    </w:p>
    <w:p w:rsidR="00000000" w:rsidRPr="00521E88" w:rsidP="00521E88">
      <w:pPr>
        <w:pStyle w:val="Heading1"/>
      </w:pPr>
      <w:bookmarkStart w:id="10" w:name="O_1289314"/>
      <w:bookmarkEnd w:id="10"/>
      <w:r w:rsidRPr="00521E88">
        <w:t>Links</w:t>
      </w:r>
    </w:p>
    <w:p w:rsidR="00000000" w:rsidRPr="00521E88" w:rsidP="00073EC6">
      <w:pPr>
        <w:pStyle w:val="BodyText"/>
      </w:pPr>
      <w:r w:rsidRPr="00521E8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61A4E">
        <w:rPr>
          <w:rStyle w:val="Hyperlink"/>
        </w:rPr>
        <w:t>https://vetnet.gov.au/Pages/TrainingDocs.aspx?q=b8a8f136-5421-4ce1-92e0-2b50341431b6</w:t>
      </w:r>
      <w:r>
        <w:fldChar w:fldCharType="end"/>
      </w:r>
    </w:p>
    <w:p w:rsidR="00000000" w:rsidRPr="00521E88" w:rsidP="00521E88"/>
    <w:sectPr w:rsidSect="00521E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88" w:rsidRPr="00073EC6" w:rsidP="00073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C6" w:rsidP="00521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3EC6" w:rsidP="00521E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73EC6" w:rsidP="00521E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E88" w:rsidRPr="00073EC6" w:rsidP="00073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C6" w:rsidRPr="002D2AF8" w:rsidP="00521E88">
    <w:pPr>
      <w:pStyle w:val="Header"/>
      <w:framePr w:wrap="around"/>
    </w:pPr>
    <w:r>
      <w:fldChar w:fldCharType="begin"/>
    </w:r>
    <w:r>
      <w:instrText xml:space="preserve"> TITLE   \* MERGEFORMAT </w:instrText>
    </w:r>
    <w:r>
      <w:fldChar w:fldCharType="separate"/>
    </w:r>
    <w:r>
      <w:t>UEEEL0052 Maintain and service traction lift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073EC6" w:rsidP="00521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E8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6A2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A9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E88"/>
    <w:pPr>
      <w:spacing w:before="360" w:after="60"/>
      <w:outlineLvl w:val="0"/>
    </w:pPr>
    <w:rPr>
      <w:sz w:val="32"/>
    </w:rPr>
  </w:style>
  <w:style w:type="paragraph" w:styleId="Heading2">
    <w:name w:val="heading 2"/>
    <w:basedOn w:val="HeadingBase"/>
    <w:next w:val="BodyText"/>
    <w:link w:val="Heading2Char"/>
    <w:qFormat/>
    <w:rsid w:val="00521E88"/>
    <w:pPr>
      <w:keepLines/>
      <w:spacing w:before="240" w:after="120"/>
      <w:outlineLvl w:val="1"/>
    </w:pPr>
    <w:rPr>
      <w:sz w:val="28"/>
      <w:szCs w:val="40"/>
    </w:rPr>
  </w:style>
  <w:style w:type="paragraph" w:styleId="Heading3">
    <w:name w:val="heading 3"/>
    <w:basedOn w:val="HeadingBase"/>
    <w:next w:val="BodyText"/>
    <w:link w:val="Heading3Char"/>
    <w:qFormat/>
    <w:rsid w:val="00521E88"/>
    <w:pPr>
      <w:spacing w:before="180" w:after="120"/>
      <w:outlineLvl w:val="2"/>
    </w:pPr>
    <w:rPr>
      <w:spacing w:val="-10"/>
      <w:kern w:val="32"/>
    </w:rPr>
  </w:style>
  <w:style w:type="paragraph" w:styleId="Heading4">
    <w:name w:val="heading 4"/>
    <w:basedOn w:val="HeadingBase"/>
    <w:next w:val="BodyText"/>
    <w:link w:val="Heading4Char"/>
    <w:qFormat/>
    <w:rsid w:val="00521E88"/>
    <w:pPr>
      <w:spacing w:before="160" w:after="120"/>
      <w:outlineLvl w:val="3"/>
    </w:pPr>
    <w:rPr>
      <w:sz w:val="22"/>
    </w:rPr>
  </w:style>
  <w:style w:type="paragraph" w:styleId="Heading5">
    <w:name w:val="heading 5"/>
    <w:basedOn w:val="HeadingBase"/>
    <w:next w:val="Normal"/>
    <w:link w:val="Heading5Char"/>
    <w:qFormat/>
    <w:rsid w:val="00521E88"/>
    <w:pPr>
      <w:spacing w:before="80"/>
      <w:outlineLvl w:val="4"/>
    </w:pPr>
    <w:rPr>
      <w:color w:val="918585"/>
      <w:sz w:val="20"/>
    </w:rPr>
  </w:style>
  <w:style w:type="paragraph" w:styleId="Heading6">
    <w:name w:val="heading 6"/>
    <w:basedOn w:val="HeadingBase"/>
    <w:next w:val="Normal"/>
    <w:link w:val="Heading6Char"/>
    <w:qFormat/>
    <w:rsid w:val="00521E88"/>
    <w:pPr>
      <w:spacing w:before="60"/>
      <w:outlineLvl w:val="5"/>
    </w:pPr>
    <w:rPr>
      <w:color w:val="918585"/>
      <w:sz w:val="20"/>
    </w:rPr>
  </w:style>
  <w:style w:type="paragraph" w:styleId="Heading7">
    <w:name w:val="heading 7"/>
    <w:basedOn w:val="Normal"/>
    <w:next w:val="Normal"/>
    <w:link w:val="Heading7Char"/>
    <w:qFormat/>
    <w:rsid w:val="00521E88"/>
    <w:pPr>
      <w:ind w:left="720"/>
      <w:outlineLvl w:val="6"/>
    </w:pPr>
    <w:rPr>
      <w:i/>
    </w:rPr>
  </w:style>
  <w:style w:type="paragraph" w:styleId="Heading8">
    <w:name w:val="heading 8"/>
    <w:basedOn w:val="Normal"/>
    <w:next w:val="Normal"/>
    <w:link w:val="Heading8Char"/>
    <w:qFormat/>
    <w:rsid w:val="00521E88"/>
    <w:pPr>
      <w:ind w:left="720"/>
      <w:outlineLvl w:val="7"/>
    </w:pPr>
    <w:rPr>
      <w:i/>
    </w:rPr>
  </w:style>
  <w:style w:type="paragraph" w:styleId="Heading9">
    <w:name w:val="heading 9"/>
    <w:basedOn w:val="Normal"/>
    <w:next w:val="Normal"/>
    <w:link w:val="Heading9Char"/>
    <w:qFormat/>
    <w:rsid w:val="00521E88"/>
    <w:pPr>
      <w:ind w:left="720"/>
      <w:outlineLvl w:val="8"/>
    </w:pPr>
    <w:rPr>
      <w:i/>
    </w:rPr>
  </w:style>
  <w:style w:type="character" w:default="1" w:styleId="DefaultParagraphFont">
    <w:name w:val="Default Paragraph Font"/>
    <w:uiPriority w:val="1"/>
    <w:unhideWhenUsed/>
    <w:rsid w:val="00521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E88"/>
  </w:style>
  <w:style w:type="character" w:customStyle="1" w:styleId="Heading1Char">
    <w:name w:val="Heading 1 Char"/>
    <w:basedOn w:val="DefaultParagraphFont"/>
    <w:link w:val="Heading1"/>
    <w:rsid w:val="00521E88"/>
    <w:rPr>
      <w:rFonts w:ascii="Times New Roman" w:eastAsia="Times New Roman" w:hAnsi="Times New Roman" w:cs="Times New Roman"/>
      <w:b/>
      <w:sz w:val="32"/>
      <w:szCs w:val="20"/>
      <w:lang w:eastAsia="en-US"/>
    </w:rPr>
  </w:style>
  <w:style w:type="paragraph" w:styleId="BodyText">
    <w:name w:val="Body Text"/>
    <w:basedOn w:val="Normal"/>
    <w:link w:val="BodyTextChar"/>
    <w:rsid w:val="00521E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E88"/>
    <w:rPr>
      <w:rFonts w:ascii="Times New Roman" w:eastAsia="Times New Roman" w:hAnsi="Times New Roman" w:cs="Times New Roman"/>
      <w:sz w:val="24"/>
      <w:lang w:eastAsia="en-US"/>
    </w:rPr>
  </w:style>
  <w:style w:type="paragraph" w:styleId="ListBullet">
    <w:name w:val="List Bullet"/>
    <w:basedOn w:val="List"/>
    <w:rsid w:val="00521E88"/>
    <w:pPr>
      <w:numPr>
        <w:numId w:val="12"/>
      </w:numPr>
      <w:tabs>
        <w:tab w:val="clear" w:pos="340"/>
      </w:tabs>
      <w:spacing w:before="40" w:after="40"/>
    </w:pPr>
  </w:style>
  <w:style w:type="character" w:customStyle="1" w:styleId="SpecialBold">
    <w:name w:val="Special Bold"/>
    <w:basedOn w:val="DefaultParagraphFont"/>
    <w:rsid w:val="00521E88"/>
    <w:rPr>
      <w:b/>
      <w:spacing w:val="0"/>
    </w:rPr>
  </w:style>
  <w:style w:type="paragraph" w:styleId="ListBullet2">
    <w:name w:val="List Bullet 2"/>
    <w:basedOn w:val="List2"/>
    <w:rsid w:val="00521E88"/>
    <w:pPr>
      <w:numPr>
        <w:numId w:val="13"/>
      </w:numPr>
      <w:tabs>
        <w:tab w:val="clear" w:pos="680"/>
      </w:tabs>
    </w:pPr>
  </w:style>
  <w:style w:type="paragraph" w:customStyle="1" w:styleId="SuperHeading">
    <w:name w:val="SuperHeading"/>
    <w:basedOn w:val="Normal"/>
    <w:rsid w:val="00521E88"/>
    <w:pPr>
      <w:spacing w:before="240" w:after="120"/>
      <w:outlineLvl w:val="0"/>
    </w:pPr>
    <w:rPr>
      <w:rFonts w:ascii="Times New Roman" w:hAnsi="Times New Roman"/>
      <w:b/>
      <w:sz w:val="32"/>
    </w:rPr>
  </w:style>
  <w:style w:type="paragraph" w:customStyle="1" w:styleId="AllowPageBreak">
    <w:name w:val="AllowPageBreak"/>
    <w:rsid w:val="00521E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1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E88"/>
    <w:rPr>
      <w:rFonts w:ascii="Courier New" w:eastAsia="Times New Roman" w:hAnsi="Courier New" w:cs="Times New Roman"/>
      <w:i/>
      <w:szCs w:val="20"/>
      <w:lang w:eastAsia="en-US"/>
    </w:rPr>
  </w:style>
  <w:style w:type="paragraph" w:customStyle="1" w:styleId="HeadingBase">
    <w:name w:val="Heading Base"/>
    <w:rsid w:val="00521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E88"/>
    <w:pPr>
      <w:tabs>
        <w:tab w:val="right" w:leader="dot" w:pos="9072"/>
      </w:tabs>
      <w:ind w:left="567"/>
    </w:pPr>
    <w:rPr>
      <w:szCs w:val="22"/>
    </w:rPr>
  </w:style>
  <w:style w:type="paragraph" w:customStyle="1" w:styleId="TOCBase">
    <w:name w:val="TOC Base"/>
    <w:rsid w:val="00521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E88"/>
    <w:pPr>
      <w:tabs>
        <w:tab w:val="right" w:leader="dot" w:pos="9072"/>
      </w:tabs>
      <w:spacing w:before="40" w:after="40"/>
      <w:ind w:left="284"/>
    </w:pPr>
    <w:rPr>
      <w:rFonts w:ascii="Times New Roman" w:hAnsi="Times New Roman"/>
    </w:rPr>
  </w:style>
  <w:style w:type="paragraph" w:styleId="TOC1">
    <w:name w:val="toc 1"/>
    <w:basedOn w:val="TOCBase"/>
    <w:next w:val="Normal"/>
    <w:rsid w:val="00521E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E88"/>
    <w:rPr>
      <w:rFonts w:ascii="Times New Roman" w:eastAsia="Times New Roman" w:hAnsi="Times New Roman" w:cs="Times New Roman"/>
      <w:sz w:val="16"/>
      <w:lang w:eastAsia="en-US"/>
    </w:rPr>
  </w:style>
  <w:style w:type="paragraph" w:styleId="Title">
    <w:name w:val="Title"/>
    <w:basedOn w:val="HeadingBase"/>
    <w:link w:val="TitleChar"/>
    <w:qFormat/>
    <w:rsid w:val="00521E88"/>
    <w:pPr>
      <w:spacing w:before="5040"/>
      <w:jc w:val="center"/>
    </w:pPr>
    <w:rPr>
      <w:sz w:val="48"/>
      <w:szCs w:val="72"/>
      <w:lang w:val="en-US"/>
    </w:rPr>
  </w:style>
  <w:style w:type="character" w:customStyle="1" w:styleId="TitleChar">
    <w:name w:val="Title Char"/>
    <w:basedOn w:val="DefaultParagraphFont"/>
    <w:link w:val="Title"/>
    <w:rsid w:val="00521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E88"/>
    <w:pPr>
      <w:tabs>
        <w:tab w:val="left" w:pos="3600"/>
        <w:tab w:val="left" w:pos="3958"/>
      </w:tabs>
    </w:pPr>
  </w:style>
  <w:style w:type="paragraph" w:styleId="List">
    <w:name w:val="List"/>
    <w:basedOn w:val="BodyText"/>
    <w:next w:val="BodyText"/>
    <w:rsid w:val="00521E88"/>
    <w:pPr>
      <w:tabs>
        <w:tab w:val="left" w:pos="340"/>
      </w:tabs>
      <w:spacing w:before="60" w:after="60"/>
      <w:ind w:left="340" w:hanging="340"/>
    </w:pPr>
  </w:style>
  <w:style w:type="paragraph" w:customStyle="1" w:styleId="Note">
    <w:name w:val="Note"/>
    <w:basedOn w:val="BodyText"/>
    <w:rsid w:val="00521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E88"/>
    <w:pPr>
      <w:framePr w:wrap="auto" w:hAnchor="text" w:y="6049"/>
    </w:pPr>
    <w:rPr>
      <w:color w:val="000000"/>
      <w:sz w:val="40"/>
    </w:rPr>
  </w:style>
  <w:style w:type="paragraph" w:customStyle="1" w:styleId="TOCTitle">
    <w:name w:val="TOCTitle"/>
    <w:basedOn w:val="Heading1"/>
    <w:rsid w:val="00521E88"/>
    <w:pPr>
      <w:spacing w:after="240"/>
      <w:jc w:val="center"/>
      <w:outlineLvl w:val="9"/>
    </w:pPr>
    <w:rPr>
      <w:caps/>
    </w:rPr>
  </w:style>
  <w:style w:type="paragraph" w:customStyle="1" w:styleId="Version">
    <w:name w:val="Version"/>
    <w:rsid w:val="00521E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E88"/>
    <w:pPr>
      <w:keepNext w:val="0"/>
      <w:tabs>
        <w:tab w:val="right" w:pos="4176"/>
      </w:tabs>
      <w:ind w:left="198" w:hanging="198"/>
    </w:pPr>
    <w:rPr>
      <w:rFonts w:ascii="Garamond" w:hAnsi="Garamond"/>
    </w:rPr>
  </w:style>
  <w:style w:type="paragraph" w:styleId="IndexHeading">
    <w:name w:val="index heading"/>
    <w:basedOn w:val="Normal"/>
    <w:next w:val="Index1"/>
    <w:semiHidden/>
    <w:rsid w:val="00521E88"/>
    <w:pPr>
      <w:spacing w:before="120" w:after="120"/>
    </w:pPr>
    <w:rPr>
      <w:rFonts w:ascii="Arial" w:hAnsi="Arial"/>
      <w:b/>
      <w:color w:val="918585"/>
      <w:sz w:val="24"/>
    </w:rPr>
  </w:style>
  <w:style w:type="paragraph" w:styleId="Header">
    <w:name w:val="header"/>
    <w:basedOn w:val="Normal"/>
    <w:link w:val="HeaderChar"/>
    <w:rsid w:val="00521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E88"/>
    <w:rPr>
      <w:rFonts w:ascii="Times New Roman" w:eastAsia="Times New Roman" w:hAnsi="Times New Roman" w:cs="Times New Roman"/>
      <w:sz w:val="16"/>
      <w:szCs w:val="20"/>
      <w:lang w:val="en-GB" w:eastAsia="en-US"/>
    </w:rPr>
  </w:style>
  <w:style w:type="paragraph" w:customStyle="1" w:styleId="Chapter">
    <w:name w:val="Chapter"/>
    <w:basedOn w:val="Normal"/>
    <w:rsid w:val="00521E88"/>
    <w:pPr>
      <w:spacing w:before="240"/>
    </w:pPr>
    <w:rPr>
      <w:rFonts w:ascii="Times New Roman" w:hAnsi="Times New Roman"/>
      <w:smallCaps/>
      <w:spacing w:val="80"/>
      <w:sz w:val="28"/>
    </w:rPr>
  </w:style>
  <w:style w:type="paragraph" w:customStyle="1" w:styleId="InChapter">
    <w:name w:val="InChapter"/>
    <w:basedOn w:val="Heading3"/>
    <w:rsid w:val="00521E88"/>
    <w:pPr>
      <w:spacing w:after="240"/>
      <w:outlineLvl w:val="9"/>
    </w:pPr>
    <w:rPr>
      <w:noProof/>
    </w:rPr>
  </w:style>
  <w:style w:type="paragraph" w:styleId="Index2">
    <w:name w:val="index 2"/>
    <w:basedOn w:val="Normal"/>
    <w:next w:val="Normal"/>
    <w:semiHidden/>
    <w:rsid w:val="00521E88"/>
    <w:pPr>
      <w:tabs>
        <w:tab w:val="right" w:pos="4176"/>
      </w:tabs>
      <w:ind w:left="568" w:hanging="284"/>
    </w:pPr>
    <w:rPr>
      <w:rFonts w:ascii="Garamond" w:hAnsi="Garamond"/>
    </w:rPr>
  </w:style>
  <w:style w:type="paragraph" w:customStyle="1" w:styleId="Byline">
    <w:name w:val="Byline"/>
    <w:rsid w:val="00521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E88"/>
    <w:pPr>
      <w:tabs>
        <w:tab w:val="clear" w:pos="3600"/>
        <w:tab w:val="clear" w:pos="3958"/>
      </w:tabs>
      <w:jc w:val="right"/>
    </w:pPr>
  </w:style>
  <w:style w:type="character" w:styleId="Emphasis">
    <w:name w:val="Emphasis"/>
    <w:basedOn w:val="DefaultParagraphFont"/>
    <w:qFormat/>
    <w:rsid w:val="00521E88"/>
    <w:rPr>
      <w:i/>
    </w:rPr>
  </w:style>
  <w:style w:type="paragraph" w:styleId="Caption">
    <w:name w:val="caption"/>
    <w:basedOn w:val="BodyText"/>
    <w:next w:val="Normal"/>
    <w:qFormat/>
    <w:rsid w:val="00521E88"/>
    <w:pPr>
      <w:framePr w:w="2268" w:hSpace="181" w:vSpace="181" w:wrap="around" w:vAnchor="text" w:hAnchor="page" w:x="1135" w:y="285" w:anchorLock="1"/>
    </w:pPr>
    <w:rPr>
      <w:i/>
    </w:rPr>
  </w:style>
  <w:style w:type="paragraph" w:customStyle="1" w:styleId="MiniTOCTitle">
    <w:name w:val="MiniTOCTitle"/>
    <w:basedOn w:val="Heading4"/>
    <w:rsid w:val="00521E88"/>
    <w:pPr>
      <w:spacing w:before="240"/>
      <w:outlineLvl w:val="9"/>
    </w:pPr>
    <w:rPr>
      <w:noProof/>
      <w:sz w:val="24"/>
    </w:rPr>
  </w:style>
  <w:style w:type="paragraph" w:customStyle="1" w:styleId="MiniTOCItem">
    <w:name w:val="MiniTOCItem"/>
    <w:basedOn w:val="ListBullet"/>
    <w:rsid w:val="00521E88"/>
    <w:pPr>
      <w:numPr>
        <w:numId w:val="0"/>
      </w:numPr>
      <w:tabs>
        <w:tab w:val="right" w:leader="dot" w:pos="6521"/>
      </w:tabs>
      <w:spacing w:before="0" w:after="0"/>
    </w:pPr>
  </w:style>
  <w:style w:type="paragraph" w:customStyle="1" w:styleId="TOFTitle">
    <w:name w:val="TOFTitle"/>
    <w:basedOn w:val="TOCTitle"/>
    <w:rsid w:val="00521E88"/>
  </w:style>
  <w:style w:type="paragraph" w:styleId="TableofFigures">
    <w:name w:val="table of figures"/>
    <w:basedOn w:val="Normal"/>
    <w:next w:val="Normal"/>
    <w:semiHidden/>
    <w:rsid w:val="00521E88"/>
    <w:pPr>
      <w:tabs>
        <w:tab w:val="right" w:leader="dot" w:pos="9072"/>
      </w:tabs>
      <w:ind w:left="970" w:hanging="403"/>
    </w:pPr>
    <w:rPr>
      <w:rFonts w:ascii="Times New Roman" w:hAnsi="Times New Roman"/>
      <w:b/>
    </w:rPr>
  </w:style>
  <w:style w:type="paragraph" w:styleId="ListNumber">
    <w:name w:val="List Number"/>
    <w:basedOn w:val="List"/>
    <w:rsid w:val="00521E88"/>
    <w:pPr>
      <w:numPr>
        <w:numId w:val="15"/>
      </w:numPr>
      <w:tabs>
        <w:tab w:val="clear" w:pos="340"/>
      </w:tabs>
    </w:pPr>
  </w:style>
  <w:style w:type="character" w:customStyle="1" w:styleId="WingdingSymbols">
    <w:name w:val="Wingding Symbols"/>
    <w:rsid w:val="00521E88"/>
    <w:rPr>
      <w:rFonts w:ascii="Wingdings" w:hAnsi="Wingdings"/>
    </w:rPr>
  </w:style>
  <w:style w:type="paragraph" w:customStyle="1" w:styleId="TableHeading">
    <w:name w:val="Table Heading"/>
    <w:basedOn w:val="HeadingBase"/>
    <w:rsid w:val="00521E88"/>
    <w:pPr>
      <w:keepLines/>
      <w:pBdr>
        <w:bottom w:val="single" w:sz="6" w:space="1" w:color="918585"/>
      </w:pBdr>
      <w:spacing w:before="240"/>
    </w:pPr>
  </w:style>
  <w:style w:type="character" w:customStyle="1" w:styleId="HotSpot">
    <w:name w:val="HotSpot"/>
    <w:rsid w:val="00521E88"/>
    <w:rPr>
      <w:color w:val="0033CC"/>
      <w:u w:val="none"/>
    </w:rPr>
  </w:style>
  <w:style w:type="paragraph" w:customStyle="1" w:styleId="BodyTextRight">
    <w:name w:val="Body Text Right"/>
    <w:basedOn w:val="BodyText"/>
    <w:rsid w:val="00521E88"/>
    <w:pPr>
      <w:spacing w:before="0" w:after="0"/>
      <w:jc w:val="right"/>
    </w:pPr>
  </w:style>
  <w:style w:type="paragraph" w:styleId="Index3">
    <w:name w:val="index 3"/>
    <w:basedOn w:val="ListNumber2"/>
    <w:next w:val="Normal"/>
    <w:semiHidden/>
    <w:rsid w:val="00521E88"/>
    <w:pPr>
      <w:numPr>
        <w:numId w:val="0"/>
      </w:numPr>
      <w:tabs>
        <w:tab w:val="right" w:leader="dot" w:pos="4176"/>
      </w:tabs>
    </w:pPr>
  </w:style>
  <w:style w:type="paragraph" w:styleId="ListNumber2">
    <w:name w:val="List Number 2"/>
    <w:basedOn w:val="List2"/>
    <w:rsid w:val="00521E88"/>
    <w:pPr>
      <w:numPr>
        <w:numId w:val="10"/>
      </w:numPr>
      <w:tabs>
        <w:tab w:val="clear" w:pos="1060"/>
      </w:tabs>
    </w:pPr>
  </w:style>
  <w:style w:type="paragraph" w:customStyle="1" w:styleId="MarginNote">
    <w:name w:val="Margin Note"/>
    <w:basedOn w:val="BodyText"/>
    <w:rsid w:val="00521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E88"/>
    <w:rPr>
      <w:sz w:val="32"/>
    </w:rPr>
  </w:style>
  <w:style w:type="paragraph" w:customStyle="1" w:styleId="HeadingProcedure">
    <w:name w:val="Heading Procedure"/>
    <w:basedOn w:val="HeadingBase"/>
    <w:next w:val="Normal"/>
    <w:rsid w:val="00521E88"/>
    <w:pPr>
      <w:tabs>
        <w:tab w:val="left" w:pos="0"/>
      </w:tabs>
      <w:spacing w:before="120" w:after="60"/>
    </w:pPr>
    <w:rPr>
      <w:i/>
      <w:color w:val="918585"/>
      <w:sz w:val="22"/>
    </w:rPr>
  </w:style>
  <w:style w:type="paragraph" w:customStyle="1" w:styleId="TableBodyText">
    <w:name w:val="Table Body Text"/>
    <w:basedOn w:val="BodyText"/>
    <w:rsid w:val="00521E88"/>
    <w:pPr>
      <w:spacing w:before="60" w:after="60"/>
    </w:pPr>
  </w:style>
  <w:style w:type="paragraph" w:styleId="ListContinue">
    <w:name w:val="List Continue"/>
    <w:basedOn w:val="List"/>
    <w:rsid w:val="00521E88"/>
    <w:pPr>
      <w:ind w:firstLine="0"/>
    </w:pPr>
  </w:style>
  <w:style w:type="paragraph" w:customStyle="1" w:styleId="ListNote">
    <w:name w:val="List Note"/>
    <w:basedOn w:val="List"/>
    <w:rsid w:val="00521E88"/>
    <w:pPr>
      <w:pBdr>
        <w:top w:val="single" w:sz="6" w:space="2" w:color="918585"/>
        <w:bottom w:val="single" w:sz="6" w:space="2" w:color="918585"/>
      </w:pBdr>
      <w:tabs>
        <w:tab w:val="left" w:pos="1021"/>
      </w:tabs>
      <w:ind w:firstLine="0"/>
    </w:pPr>
  </w:style>
  <w:style w:type="paragraph" w:customStyle="1" w:styleId="Warning">
    <w:name w:val="Warning"/>
    <w:basedOn w:val="BodyText"/>
    <w:rsid w:val="00521E88"/>
    <w:pPr>
      <w:shd w:val="clear" w:color="auto" w:fill="D9D9D9"/>
      <w:tabs>
        <w:tab w:val="left" w:pos="992"/>
      </w:tabs>
      <w:ind w:left="119" w:right="119"/>
    </w:pPr>
    <w:rPr>
      <w:sz w:val="20"/>
    </w:rPr>
  </w:style>
  <w:style w:type="paragraph" w:customStyle="1" w:styleId="MarginIcons">
    <w:name w:val="Margin Icons"/>
    <w:basedOn w:val="BodyText"/>
    <w:rsid w:val="00521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E88"/>
    <w:rPr>
      <w:rFonts w:ascii="Courier New" w:hAnsi="Courier New"/>
    </w:rPr>
  </w:style>
  <w:style w:type="paragraph" w:customStyle="1" w:styleId="NoteBullet">
    <w:name w:val="Note Bullet"/>
    <w:basedOn w:val="Note"/>
    <w:rsid w:val="00521E88"/>
    <w:pPr>
      <w:tabs>
        <w:tab w:val="clear" w:pos="680"/>
      </w:tabs>
      <w:spacing w:before="60" w:after="60"/>
    </w:pPr>
  </w:style>
  <w:style w:type="paragraph" w:customStyle="1" w:styleId="SubHeading2">
    <w:name w:val="SubHeading2"/>
    <w:basedOn w:val="HeadingBase"/>
    <w:rsid w:val="00521E88"/>
    <w:pPr>
      <w:spacing w:before="240" w:after="60"/>
    </w:pPr>
    <w:rPr>
      <w:sz w:val="20"/>
    </w:rPr>
  </w:style>
  <w:style w:type="paragraph" w:customStyle="1" w:styleId="SubHeading1">
    <w:name w:val="SubHeading1"/>
    <w:basedOn w:val="HeadingBase"/>
    <w:rsid w:val="00521E88"/>
    <w:pPr>
      <w:spacing w:before="240" w:after="60"/>
    </w:pPr>
    <w:rPr>
      <w:color w:val="918585"/>
      <w:sz w:val="22"/>
    </w:rPr>
  </w:style>
  <w:style w:type="paragraph" w:customStyle="1" w:styleId="SideHeading">
    <w:name w:val="Side Heading"/>
    <w:basedOn w:val="HeadingBase"/>
    <w:rsid w:val="00521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E88"/>
    <w:pPr>
      <w:tabs>
        <w:tab w:val="num" w:pos="360"/>
      </w:tabs>
    </w:pPr>
  </w:style>
  <w:style w:type="paragraph" w:styleId="PlainText">
    <w:name w:val="Plain Text"/>
    <w:basedOn w:val="Normal"/>
    <w:link w:val="PlainTextChar"/>
    <w:rsid w:val="00521E88"/>
    <w:rPr>
      <w:sz w:val="20"/>
    </w:rPr>
  </w:style>
  <w:style w:type="character" w:customStyle="1" w:styleId="PlainTextChar">
    <w:name w:val="Plain Text Char"/>
    <w:basedOn w:val="DefaultParagraphFont"/>
    <w:link w:val="PlainText"/>
    <w:rsid w:val="00521E88"/>
    <w:rPr>
      <w:rFonts w:ascii="Courier New" w:eastAsia="Times New Roman" w:hAnsi="Courier New" w:cs="Times New Roman"/>
      <w:sz w:val="20"/>
      <w:szCs w:val="20"/>
      <w:lang w:eastAsia="en-US"/>
    </w:rPr>
  </w:style>
  <w:style w:type="character" w:customStyle="1" w:styleId="MenuOption">
    <w:name w:val="Menu Option"/>
    <w:basedOn w:val="DefaultParagraphFont"/>
    <w:rsid w:val="00521E88"/>
    <w:rPr>
      <w:b/>
      <w:smallCaps/>
    </w:rPr>
  </w:style>
  <w:style w:type="paragraph" w:customStyle="1" w:styleId="TableListNumber">
    <w:name w:val="Table List Number"/>
    <w:basedOn w:val="ListNumber"/>
    <w:rsid w:val="00521E88"/>
    <w:pPr>
      <w:numPr>
        <w:numId w:val="0"/>
      </w:numPr>
    </w:pPr>
  </w:style>
  <w:style w:type="paragraph" w:styleId="TOC4">
    <w:name w:val="toc 4"/>
    <w:basedOn w:val="TOCBase"/>
    <w:next w:val="Normal"/>
    <w:semiHidden/>
    <w:rsid w:val="00521E88"/>
    <w:pPr>
      <w:tabs>
        <w:tab w:val="right" w:leader="dot" w:pos="9071"/>
      </w:tabs>
      <w:ind w:left="1701"/>
    </w:pPr>
  </w:style>
  <w:style w:type="paragraph" w:customStyle="1" w:styleId="ListAlpha">
    <w:name w:val="List Alpha"/>
    <w:basedOn w:val="List"/>
    <w:rsid w:val="00521E88"/>
    <w:pPr>
      <w:numPr>
        <w:numId w:val="9"/>
      </w:numPr>
    </w:pPr>
  </w:style>
  <w:style w:type="paragraph" w:customStyle="1" w:styleId="ListAlpha2">
    <w:name w:val="List Alpha 2"/>
    <w:basedOn w:val="List2"/>
    <w:rsid w:val="00521E88"/>
    <w:pPr>
      <w:numPr>
        <w:numId w:val="8"/>
      </w:numPr>
    </w:pPr>
  </w:style>
  <w:style w:type="paragraph" w:styleId="List2">
    <w:name w:val="List 2"/>
    <w:basedOn w:val="BodyText"/>
    <w:rsid w:val="00521E88"/>
    <w:pPr>
      <w:tabs>
        <w:tab w:val="left" w:pos="680"/>
      </w:tabs>
      <w:spacing w:before="60" w:after="60"/>
      <w:ind w:left="680" w:hanging="340"/>
    </w:pPr>
  </w:style>
  <w:style w:type="paragraph" w:styleId="List3">
    <w:name w:val="List 3"/>
    <w:basedOn w:val="BodyText"/>
    <w:rsid w:val="00521E88"/>
    <w:pPr>
      <w:tabs>
        <w:tab w:val="left" w:pos="1021"/>
      </w:tabs>
      <w:spacing w:before="60" w:after="60"/>
      <w:ind w:left="1020" w:hanging="340"/>
    </w:pPr>
  </w:style>
  <w:style w:type="paragraph" w:styleId="List4">
    <w:name w:val="List 4"/>
    <w:basedOn w:val="BodyText"/>
    <w:rsid w:val="00521E88"/>
    <w:pPr>
      <w:tabs>
        <w:tab w:val="left" w:pos="1361"/>
      </w:tabs>
      <w:spacing w:before="60" w:after="60"/>
      <w:ind w:left="1361" w:hanging="340"/>
    </w:pPr>
  </w:style>
  <w:style w:type="paragraph" w:styleId="List5">
    <w:name w:val="List 5"/>
    <w:basedOn w:val="BodyText"/>
    <w:rsid w:val="00521E88"/>
    <w:pPr>
      <w:tabs>
        <w:tab w:val="left" w:pos="1701"/>
      </w:tabs>
      <w:spacing w:before="60" w:after="60"/>
      <w:ind w:left="1701" w:hanging="340"/>
    </w:pPr>
  </w:style>
  <w:style w:type="paragraph" w:styleId="ListBullet3">
    <w:name w:val="List Bullet 3"/>
    <w:basedOn w:val="List3"/>
    <w:rsid w:val="00521E88"/>
    <w:pPr>
      <w:numPr>
        <w:numId w:val="14"/>
      </w:numPr>
      <w:tabs>
        <w:tab w:val="clear" w:pos="1021"/>
      </w:tabs>
      <w:ind w:left="1037" w:hanging="357"/>
    </w:pPr>
  </w:style>
  <w:style w:type="paragraph" w:styleId="ListBullet4">
    <w:name w:val="List Bullet 4"/>
    <w:basedOn w:val="List4"/>
    <w:rsid w:val="00521E88"/>
    <w:pPr>
      <w:numPr>
        <w:numId w:val="3"/>
      </w:numPr>
      <w:tabs>
        <w:tab w:val="clear" w:pos="1361"/>
      </w:tabs>
    </w:pPr>
  </w:style>
  <w:style w:type="paragraph" w:styleId="ListBullet5">
    <w:name w:val="List Bullet 5"/>
    <w:basedOn w:val="List5"/>
    <w:rsid w:val="00521E88"/>
    <w:pPr>
      <w:numPr>
        <w:numId w:val="4"/>
      </w:numPr>
    </w:pPr>
  </w:style>
  <w:style w:type="paragraph" w:styleId="ListContinue2">
    <w:name w:val="List Continue 2"/>
    <w:basedOn w:val="List2"/>
    <w:rsid w:val="00521E88"/>
    <w:pPr>
      <w:ind w:firstLine="0"/>
    </w:pPr>
  </w:style>
  <w:style w:type="paragraph" w:styleId="ListContinue3">
    <w:name w:val="List Continue 3"/>
    <w:basedOn w:val="List3"/>
    <w:rsid w:val="00521E88"/>
    <w:pPr>
      <w:ind w:left="1021" w:firstLine="0"/>
    </w:pPr>
  </w:style>
  <w:style w:type="paragraph" w:styleId="ListContinue4">
    <w:name w:val="List Continue 4"/>
    <w:basedOn w:val="List4"/>
    <w:rsid w:val="00521E88"/>
    <w:pPr>
      <w:ind w:firstLine="0"/>
    </w:pPr>
  </w:style>
  <w:style w:type="paragraph" w:styleId="ListContinue5">
    <w:name w:val="List Continue 5"/>
    <w:basedOn w:val="List5"/>
    <w:rsid w:val="00521E88"/>
    <w:pPr>
      <w:ind w:firstLine="0"/>
    </w:pPr>
  </w:style>
  <w:style w:type="paragraph" w:styleId="ListNumber3">
    <w:name w:val="List Number 3"/>
    <w:basedOn w:val="List3"/>
    <w:rsid w:val="00521E88"/>
    <w:pPr>
      <w:numPr>
        <w:numId w:val="5"/>
      </w:numPr>
    </w:pPr>
  </w:style>
  <w:style w:type="paragraph" w:styleId="ListNumber4">
    <w:name w:val="List Number 4"/>
    <w:basedOn w:val="List4"/>
    <w:rsid w:val="00521E88"/>
    <w:pPr>
      <w:numPr>
        <w:numId w:val="6"/>
      </w:numPr>
    </w:pPr>
  </w:style>
  <w:style w:type="paragraph" w:styleId="ListNumber5">
    <w:name w:val="List Number 5"/>
    <w:basedOn w:val="List5"/>
    <w:rsid w:val="00521E88"/>
    <w:pPr>
      <w:numPr>
        <w:numId w:val="7"/>
      </w:numPr>
    </w:pPr>
  </w:style>
  <w:style w:type="paragraph" w:styleId="BlockText">
    <w:name w:val="Block Text"/>
    <w:basedOn w:val="Normal"/>
    <w:rsid w:val="00521E88"/>
    <w:pPr>
      <w:spacing w:after="120"/>
      <w:ind w:left="1440" w:right="1440"/>
    </w:pPr>
  </w:style>
  <w:style w:type="character" w:customStyle="1" w:styleId="Subscript">
    <w:name w:val="Subscript"/>
    <w:basedOn w:val="DefaultParagraphFont"/>
    <w:rsid w:val="00521E88"/>
    <w:rPr>
      <w:sz w:val="16"/>
      <w:vertAlign w:val="subscript"/>
    </w:rPr>
  </w:style>
  <w:style w:type="character" w:customStyle="1" w:styleId="Superscript">
    <w:name w:val="Superscript"/>
    <w:basedOn w:val="DefaultParagraphFont"/>
    <w:rsid w:val="00521E88"/>
    <w:rPr>
      <w:sz w:val="16"/>
      <w:vertAlign w:val="superscript"/>
    </w:rPr>
  </w:style>
  <w:style w:type="character" w:customStyle="1" w:styleId="Symbols">
    <w:name w:val="Symbols"/>
    <w:basedOn w:val="DefaultParagraphFont"/>
    <w:rsid w:val="00521E88"/>
    <w:rPr>
      <w:rFonts w:ascii="Symbol" w:hAnsi="Symbol"/>
    </w:rPr>
  </w:style>
  <w:style w:type="character" w:customStyle="1" w:styleId="MenuOptions">
    <w:name w:val="Menu Options"/>
    <w:basedOn w:val="DefaultParagraphFont"/>
    <w:rsid w:val="00521E88"/>
    <w:rPr>
      <w:rFonts w:ascii="Arial Narrow" w:hAnsi="Arial Narrow"/>
      <w:smallCaps/>
    </w:rPr>
  </w:style>
  <w:style w:type="character" w:customStyle="1" w:styleId="Buttons">
    <w:name w:val="Buttons"/>
    <w:basedOn w:val="DefaultParagraphFont"/>
    <w:rsid w:val="00521E88"/>
    <w:rPr>
      <w:b/>
    </w:rPr>
  </w:style>
  <w:style w:type="character" w:customStyle="1" w:styleId="Underlined">
    <w:name w:val="Underlined"/>
    <w:basedOn w:val="DefaultParagraphFont"/>
    <w:rsid w:val="00521E88"/>
    <w:rPr>
      <w:u w:val="single"/>
    </w:rPr>
  </w:style>
  <w:style w:type="paragraph" w:customStyle="1" w:styleId="TableBodyTextRight">
    <w:name w:val="Table Body Text Right"/>
    <w:basedOn w:val="TableBodyText"/>
    <w:rsid w:val="00521E88"/>
    <w:pPr>
      <w:widowControl w:val="0"/>
      <w:autoSpaceDE w:val="0"/>
      <w:autoSpaceDN w:val="0"/>
      <w:adjustRightInd w:val="0"/>
      <w:jc w:val="right"/>
    </w:pPr>
    <w:rPr>
      <w:rFonts w:cs="Arial"/>
      <w:szCs w:val="18"/>
    </w:rPr>
  </w:style>
  <w:style w:type="paragraph" w:customStyle="1" w:styleId="CopyrightText">
    <w:name w:val="Copyright Text"/>
    <w:basedOn w:val="BodyText"/>
    <w:rsid w:val="00521E88"/>
    <w:rPr>
      <w:sz w:val="18"/>
    </w:rPr>
  </w:style>
  <w:style w:type="paragraph" w:customStyle="1" w:styleId="BodySmallRight">
    <w:name w:val="Body Small Right"/>
    <w:basedOn w:val="BodyTextRight"/>
    <w:rsid w:val="00521E88"/>
    <w:rPr>
      <w:sz w:val="18"/>
      <w:szCs w:val="18"/>
    </w:rPr>
  </w:style>
  <w:style w:type="paragraph" w:customStyle="1" w:styleId="MarginEdition">
    <w:name w:val="Margin Edition"/>
    <w:basedOn w:val="MarginNote"/>
    <w:rsid w:val="00521E88"/>
    <w:pPr>
      <w:spacing w:before="0" w:after="0"/>
    </w:pPr>
    <w:rPr>
      <w:rFonts w:ascii="Times New Roman" w:hAnsi="Times New Roman"/>
      <w:color w:val="999999"/>
    </w:rPr>
  </w:style>
  <w:style w:type="paragraph" w:customStyle="1" w:styleId="Spacer">
    <w:name w:val="Spacer"/>
    <w:basedOn w:val="Normal"/>
    <w:rsid w:val="00521E88"/>
    <w:rPr>
      <w:sz w:val="2"/>
      <w:szCs w:val="2"/>
    </w:rPr>
  </w:style>
  <w:style w:type="character" w:customStyle="1" w:styleId="Small">
    <w:name w:val="Small"/>
    <w:basedOn w:val="DefaultParagraphFont"/>
    <w:rsid w:val="00521E88"/>
    <w:rPr>
      <w:sz w:val="16"/>
    </w:rPr>
  </w:style>
  <w:style w:type="paragraph" w:customStyle="1" w:styleId="WideTable">
    <w:name w:val="Wide Table"/>
    <w:basedOn w:val="Normal"/>
    <w:rsid w:val="00521E88"/>
    <w:pPr>
      <w:ind w:left="-1418"/>
    </w:pPr>
    <w:rPr>
      <w:sz w:val="2"/>
      <w:szCs w:val="2"/>
    </w:rPr>
  </w:style>
  <w:style w:type="character" w:styleId="PageNumber">
    <w:name w:val="page number"/>
    <w:basedOn w:val="DefaultParagraphFont"/>
    <w:rsid w:val="00521E88"/>
  </w:style>
  <w:style w:type="paragraph" w:styleId="Quote">
    <w:name w:val="Quote"/>
    <w:basedOn w:val="Heading1"/>
    <w:link w:val="QuoteChar"/>
    <w:qFormat/>
    <w:rsid w:val="00521E88"/>
    <w:rPr>
      <w:b w:val="0"/>
      <w:sz w:val="72"/>
      <w:szCs w:val="72"/>
      <w:lang w:val="en-NZ"/>
    </w:rPr>
  </w:style>
  <w:style w:type="character" w:customStyle="1" w:styleId="QuoteChar">
    <w:name w:val="Quote Char"/>
    <w:basedOn w:val="DefaultParagraphFont"/>
    <w:link w:val="Quote"/>
    <w:rsid w:val="00521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E88"/>
    <w:pPr>
      <w:pageBreakBefore/>
    </w:pPr>
  </w:style>
  <w:style w:type="paragraph" w:customStyle="1" w:styleId="Border">
    <w:name w:val="Border"/>
    <w:basedOn w:val="Normal"/>
    <w:qFormat/>
    <w:rsid w:val="00521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E88"/>
    <w:rPr>
      <w:b/>
      <w:bCs/>
      <w:i/>
      <w:iCs/>
      <w:color w:val="auto"/>
    </w:rPr>
  </w:style>
  <w:style w:type="paragraph" w:styleId="IntenseQuote">
    <w:name w:val="Intense Quote"/>
    <w:basedOn w:val="Normal"/>
    <w:next w:val="Normal"/>
    <w:link w:val="IntenseQuoteChar"/>
    <w:uiPriority w:val="30"/>
    <w:qFormat/>
    <w:rsid w:val="00521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E88"/>
    <w:rPr>
      <w:smallCaps/>
      <w:color w:val="auto"/>
      <w:u w:val="single"/>
    </w:rPr>
  </w:style>
  <w:style w:type="character" w:styleId="IntenseReference">
    <w:name w:val="Intense Reference"/>
    <w:basedOn w:val="DefaultParagraphFont"/>
    <w:uiPriority w:val="32"/>
    <w:qFormat/>
    <w:rsid w:val="00521E88"/>
    <w:rPr>
      <w:b/>
      <w:bCs/>
      <w:smallCaps/>
      <w:color w:val="auto"/>
      <w:spacing w:val="5"/>
      <w:u w:val="single"/>
    </w:rPr>
  </w:style>
  <w:style w:type="paragraph" w:customStyle="1" w:styleId="2ColumnHeading">
    <w:name w:val="2Column Heading"/>
    <w:basedOn w:val="BodyText"/>
    <w:qFormat/>
    <w:rsid w:val="00521E88"/>
    <w:pPr>
      <w:spacing w:after="60"/>
      <w:ind w:left="-2268"/>
    </w:pPr>
    <w:rPr>
      <w:b/>
    </w:rPr>
  </w:style>
  <w:style w:type="paragraph" w:customStyle="1" w:styleId="Heading1TOC">
    <w:name w:val="Heading1 TOC"/>
    <w:basedOn w:val="Normal"/>
    <w:qFormat/>
    <w:rsid w:val="00521E88"/>
    <w:pPr>
      <w:spacing w:before="240" w:after="120"/>
    </w:pPr>
    <w:rPr>
      <w:rFonts w:ascii="Times New Roman" w:hAnsi="Times New Roman"/>
      <w:b/>
      <w:sz w:val="32"/>
    </w:rPr>
  </w:style>
  <w:style w:type="paragraph" w:customStyle="1" w:styleId="Heading2TOC">
    <w:name w:val="Heading2 TOC"/>
    <w:basedOn w:val="Normal"/>
    <w:qFormat/>
    <w:rsid w:val="00521E88"/>
    <w:pPr>
      <w:spacing w:before="240" w:after="60"/>
    </w:pPr>
    <w:rPr>
      <w:rFonts w:ascii="Times New Roman" w:hAnsi="Times New Roman"/>
      <w:b/>
      <w:sz w:val="28"/>
    </w:rPr>
  </w:style>
  <w:style w:type="character" w:customStyle="1" w:styleId="Underline">
    <w:name w:val="Underline"/>
    <w:basedOn w:val="DefaultParagraphFont"/>
    <w:qFormat/>
    <w:rsid w:val="00521E88"/>
    <w:rPr>
      <w:u w:val="single"/>
    </w:rPr>
  </w:style>
  <w:style w:type="character" w:customStyle="1" w:styleId="BoldandItalics">
    <w:name w:val="Bold and Italics"/>
    <w:qFormat/>
    <w:rsid w:val="00521E88"/>
    <w:rPr>
      <w:b/>
      <w:i/>
      <w:u w:val="none"/>
    </w:rPr>
  </w:style>
  <w:style w:type="paragraph" w:styleId="BalloonText">
    <w:name w:val="Balloon Text"/>
    <w:basedOn w:val="Normal"/>
    <w:link w:val="BalloonTextChar"/>
    <w:rsid w:val="00521E88"/>
    <w:rPr>
      <w:rFonts w:ascii="Tahoma" w:hAnsi="Tahoma" w:cs="Tahoma"/>
      <w:sz w:val="16"/>
      <w:szCs w:val="16"/>
    </w:rPr>
  </w:style>
  <w:style w:type="character" w:customStyle="1" w:styleId="BalloonTextChar">
    <w:name w:val="Balloon Text Char"/>
    <w:basedOn w:val="DefaultParagraphFont"/>
    <w:link w:val="BalloonText"/>
    <w:rsid w:val="00521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E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E88"/>
    <w:rPr>
      <w:b/>
      <w:color w:val="660033"/>
      <w:spacing w:val="0"/>
    </w:rPr>
  </w:style>
  <w:style w:type="paragraph" w:customStyle="1" w:styleId="Nameditemlist">
    <w:name w:val="Named item list"/>
    <w:basedOn w:val="BodyText"/>
    <w:qFormat/>
    <w:rsid w:val="00521E88"/>
    <w:pPr>
      <w:tabs>
        <w:tab w:val="left" w:pos="2835"/>
      </w:tabs>
      <w:ind w:left="2835" w:hanging="2835"/>
    </w:pPr>
  </w:style>
  <w:style w:type="paragraph" w:customStyle="1" w:styleId="BodyTextnopadding">
    <w:name w:val="Body Text no padding"/>
    <w:basedOn w:val="BodyText"/>
    <w:qFormat/>
    <w:rsid w:val="00521E88"/>
    <w:pPr>
      <w:spacing w:before="0" w:after="0"/>
    </w:pPr>
  </w:style>
  <w:style w:type="paragraph" w:customStyle="1" w:styleId="BodyTextBold">
    <w:name w:val="Body Text Bold"/>
    <w:basedOn w:val="BodyText"/>
    <w:qFormat/>
    <w:rsid w:val="00521E88"/>
    <w:rPr>
      <w:b/>
    </w:rPr>
  </w:style>
  <w:style w:type="character" w:styleId="Hyperlink">
    <w:name w:val="Hyperlink"/>
    <w:basedOn w:val="DefaultParagraphFont"/>
    <w:uiPriority w:val="99"/>
    <w:unhideWhenUsed/>
    <w:rsid w:val="00073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5379</Characters>
  <Application>Microsoft Office Word</Application>
  <DocSecurity>0</DocSecurity>
  <Lines>199</Lines>
  <Paragraphs>124</Paragraphs>
  <ScaleCrop>false</ScaleCrop>
  <Company>Author-it Software Corporation Ltd.</Company>
  <LinksUpToDate>false</LinksUpToDate>
  <CharactersWithSpaces>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UEEEL0052 Maintain and service traction lift systems and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2024-12-02T06:47:00Z</dcterms:created>
  <dcterms:modified xsi:type="dcterms:W3CDTF">2024-12-02T06:47:00Z</dcterms:modified>
</cp:coreProperties>
</file>