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DA9" w:rsidP="00267DA9">
      <w:pPr>
        <w:pStyle w:val="Title"/>
      </w:pPr>
      <w:r>
        <w:fldChar w:fldCharType="begin"/>
      </w:r>
      <w:r>
        <w:instrText xml:space="preserve"> TITLE   \* MERGEFORMAT </w:instrText>
      </w:r>
      <w:r>
        <w:fldChar w:fldCharType="separate"/>
      </w:r>
      <w:r>
        <w:t>UEEEL0048 Install and maintain emergency lighting systems</w:t>
      </w:r>
      <w:r>
        <w:fldChar w:fldCharType="end"/>
      </w:r>
    </w:p>
    <w:p w:rsidR="00267DA9" w:rsidP="00267DA9">
      <w:pPr>
        <w:pStyle w:val="Version"/>
        <w:sectPr w:rsidSect="00A74E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E90" w:rsidP="00A74E90">
      <w:pPr>
        <w:pStyle w:val="SuperHeading"/>
      </w:pPr>
      <w:r w:rsidRPr="00A74E90">
        <w:t>UEEEL0048 Install and maintain emergency lighting systems</w:t>
      </w:r>
    </w:p>
    <w:p w:rsidR="00000000" w:rsidRPr="00A74E90" w:rsidP="00A74E90">
      <w:pPr>
        <w:pStyle w:val="Heading1"/>
      </w:pPr>
      <w:bookmarkStart w:id="1" w:name="O_1104105"/>
      <w:bookmarkEnd w:id="1"/>
      <w:r w:rsidRPr="00A74E90">
        <w:t>Modification History</w:t>
      </w:r>
    </w:p>
    <w:tbl>
      <w:tblPr>
        <w:tblW w:w="9497" w:type="dxa"/>
        <w:tblLayout w:type="fixed"/>
        <w:tblCellMar>
          <w:left w:w="62" w:type="dxa"/>
          <w:right w:w="62" w:type="dxa"/>
        </w:tblCellMar>
        <w:tblLook w:val="0000"/>
      </w:tblPr>
      <w:tblGrid>
        <w:gridCol w:w="9497"/>
      </w:tblGrid>
      <w:tr w:rsidTr="00A74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t>Release 1. This is the first release of this unit of competency in the UEE Electrotechnology Training Package.</w:t>
            </w:r>
          </w:p>
        </w:tc>
      </w:tr>
    </w:tbl>
    <w:p w:rsidR="00000000" w:rsidRPr="00A74E90" w:rsidP="00A74E90">
      <w:pPr>
        <w:pStyle w:val="NoPaddingFontSize1"/>
      </w:pPr>
    </w:p>
    <w:p w:rsidR="00000000" w:rsidRPr="00A74E90" w:rsidP="00A74E90">
      <w:pPr>
        <w:pStyle w:val="AllowPageBreak"/>
      </w:pPr>
    </w:p>
    <w:p w:rsidR="00000000" w:rsidRPr="00A74E90" w:rsidP="00A74E90">
      <w:pPr>
        <w:pStyle w:val="Heading1"/>
      </w:pPr>
      <w:bookmarkStart w:id="2" w:name="O_1104106"/>
      <w:bookmarkEnd w:id="2"/>
      <w:r w:rsidRPr="00A74E90">
        <w:t>Application</w:t>
      </w:r>
    </w:p>
    <w:tbl>
      <w:tblPr>
        <w:tblW w:w="9497" w:type="dxa"/>
        <w:tblLayout w:type="fixed"/>
        <w:tblCellMar>
          <w:left w:w="62" w:type="dxa"/>
          <w:right w:w="62" w:type="dxa"/>
        </w:tblCellMar>
        <w:tblLook w:val="0000"/>
      </w:tblPr>
      <w:tblGrid>
        <w:gridCol w:w="9497"/>
      </w:tblGrid>
      <w:tr w:rsidTr="00A74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t>This unit involves the skills and knowledge required to install and maint</w:t>
            </w:r>
            <w:r w:rsidRPr="00A74E90">
              <w:t xml:space="preserve">ain emergency lighting systems in buildings and premises. </w:t>
            </w:r>
          </w:p>
          <w:p w:rsidR="00000000" w:rsidRPr="00A74E90" w:rsidP="00A74E90">
            <w:pPr>
              <w:pStyle w:val="BodyText"/>
            </w:pPr>
            <w:r w:rsidRPr="00A74E90">
              <w:t>It includes preparing, installing and maintaining emergency systems by working safely, using installation and maintenance industry standards, and completing required documentation.</w:t>
            </w:r>
          </w:p>
          <w:p w:rsidR="00000000" w:rsidRPr="00A74E90" w:rsidP="00A74E90">
            <w:pPr>
              <w:pStyle w:val="BodyText"/>
            </w:pPr>
            <w:r w:rsidRPr="00A74E90">
              <w:t>The skills and k</w:t>
            </w:r>
            <w:r w:rsidRPr="00A74E90">
              <w:t>nowledge described in this unit require a licence or permit to practice in the workplace where work is carried out on electrical installations which are designed to operate at voltages greater than 50 volt (V) alternating current (a.c.) or 120 V direct cur</w:t>
            </w:r>
            <w:r w:rsidRPr="00A74E90">
              <w:t xml:space="preserve">rent (d.c.). </w:t>
            </w:r>
          </w:p>
          <w:p w:rsidR="00000000" w:rsidRPr="00A74E90" w:rsidP="00A74E90">
            <w:pPr>
              <w:pStyle w:val="BodyText"/>
            </w:pPr>
            <w:r w:rsidRPr="00A74E90">
              <w:t>Competency development activities in this unit are subject to regulations directly related to licensing. Where a licence or permit to practice is not held, a relevant contract of training, such as an Australian Apprenticeship, may be required</w:t>
            </w:r>
            <w:r w:rsidRPr="00A74E90">
              <w:t xml:space="preserve">. </w:t>
            </w:r>
          </w:p>
          <w:p w:rsidR="00000000" w:rsidRPr="00A74E90" w:rsidP="00A74E90">
            <w:pPr>
              <w:pStyle w:val="BodyText"/>
            </w:pPr>
            <w:r w:rsidRPr="00A74E90">
              <w:t>Additional and/or other conditions may apply in some jurisdictions subject to regulations related to electrical work. Practice in the workplace and during training is also subject to work health and safety (WHS)/occupational health and safety (OHS) regu</w:t>
            </w:r>
            <w:r w:rsidRPr="00A74E90">
              <w:t>lations.</w:t>
            </w:r>
          </w:p>
        </w:tc>
      </w:tr>
    </w:tbl>
    <w:p w:rsidR="00000000" w:rsidRPr="00A74E90" w:rsidP="00A74E90">
      <w:pPr>
        <w:pStyle w:val="NoPaddingFontSize1"/>
      </w:pPr>
    </w:p>
    <w:p w:rsidR="00000000" w:rsidRPr="00A74E90" w:rsidP="00A74E90">
      <w:pPr>
        <w:pStyle w:val="AllowPageBreak"/>
      </w:pPr>
    </w:p>
    <w:p w:rsidR="00000000" w:rsidRPr="00A74E90" w:rsidP="00A74E90">
      <w:pPr>
        <w:pStyle w:val="Heading1"/>
      </w:pPr>
      <w:bookmarkStart w:id="3" w:name="O_1104107"/>
      <w:bookmarkEnd w:id="3"/>
      <w:r w:rsidRPr="00A74E90">
        <w:t>Pre-requisite Unit</w:t>
      </w:r>
    </w:p>
    <w:tbl>
      <w:tblPr>
        <w:tblW w:w="9497" w:type="dxa"/>
        <w:tblLayout w:type="fixed"/>
        <w:tblCellMar>
          <w:left w:w="62" w:type="dxa"/>
          <w:right w:w="62" w:type="dxa"/>
        </w:tblCellMar>
        <w:tblLook w:val="0000"/>
      </w:tblPr>
      <w:tblGrid>
        <w:gridCol w:w="9497"/>
      </w:tblGrid>
      <w:tr w:rsidTr="00A74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t>UEECD0007 Apply work health and safety regulations, codes and practices in the workplace</w:t>
            </w:r>
          </w:p>
          <w:p w:rsidR="00000000" w:rsidRPr="00A74E90" w:rsidP="00A74E90">
            <w:pPr>
              <w:pStyle w:val="BodyText"/>
            </w:pPr>
            <w:r w:rsidRPr="00A74E90">
              <w:t>UEECD0019 Fabricate, assemble and dismantle utilities industry components</w:t>
            </w:r>
          </w:p>
          <w:p w:rsidR="00000000" w:rsidRPr="00A74E90" w:rsidP="00A74E90">
            <w:pPr>
              <w:pStyle w:val="BodyText"/>
            </w:pPr>
            <w:r w:rsidRPr="00A74E90">
              <w:t>UEECD0020 Fix and secure electrotechnology e</w:t>
            </w:r>
            <w:r w:rsidRPr="00A74E90">
              <w:t>quipment</w:t>
            </w:r>
          </w:p>
          <w:p w:rsidR="00000000" w:rsidRPr="00A74E90" w:rsidP="00A74E90">
            <w:pPr>
              <w:pStyle w:val="BodyText"/>
            </w:pPr>
            <w:r w:rsidRPr="00A74E90">
              <w:t>UEECD0051 Use drawings, diagrams, schedules, standards, codes and specifications</w:t>
            </w:r>
          </w:p>
          <w:p w:rsidR="00000000" w:rsidRPr="00A74E90" w:rsidP="00A74E90">
            <w:pPr>
              <w:pStyle w:val="BodyText"/>
            </w:pPr>
            <w:r w:rsidRPr="00A74E90">
              <w:t>UEECD0016 Document and apply measures to control WHS risks associated with electrotechnology work</w:t>
            </w:r>
          </w:p>
          <w:p w:rsidR="00000000" w:rsidRPr="00A74E90" w:rsidP="00A74E90">
            <w:pPr>
              <w:pStyle w:val="BodyText"/>
            </w:pPr>
            <w:r w:rsidRPr="00A74E90">
              <w:t>UEEEL0003 Arrange circuits, control and protection for general elect</w:t>
            </w:r>
            <w:r w:rsidRPr="00A74E90">
              <w:t>rical installations</w:t>
            </w:r>
          </w:p>
          <w:p w:rsidR="00000000" w:rsidRPr="00A74E90" w:rsidP="00A74E90">
            <w:pPr>
              <w:pStyle w:val="BodyText"/>
            </w:pPr>
            <w:r w:rsidRPr="00A74E90">
              <w:t>UEEEL0020 Solve problems in low voltage a.c. circuits</w:t>
            </w:r>
          </w:p>
          <w:p w:rsidR="00000000" w:rsidRPr="00A74E90" w:rsidP="00A74E90">
            <w:pPr>
              <w:pStyle w:val="BodyText"/>
            </w:pPr>
            <w:r w:rsidRPr="00A74E90">
              <w:t>UEEEL0023 Terminate cables, cords and accessories for low voltage circuits</w:t>
            </w:r>
          </w:p>
          <w:p w:rsidR="00000000" w:rsidRPr="00A74E90" w:rsidP="00A74E90">
            <w:pPr>
              <w:pStyle w:val="BodyText"/>
            </w:pPr>
            <w:r w:rsidRPr="00A74E90">
              <w:t>UEEEL0018 Select wiring systems and cables for low voltage general electrical installations</w:t>
            </w:r>
          </w:p>
          <w:p w:rsidR="00000000" w:rsidRPr="00A74E90" w:rsidP="00A74E90">
            <w:pPr>
              <w:pStyle w:val="BodyText"/>
            </w:pPr>
            <w:r w:rsidRPr="00A74E90">
              <w:t>UEEEL0005 Develop and connect electrical control circuits</w:t>
            </w:r>
          </w:p>
          <w:p w:rsidR="00000000" w:rsidRPr="00A74E90" w:rsidP="00A74E90">
            <w:pPr>
              <w:pStyle w:val="BodyText"/>
            </w:pPr>
            <w:r w:rsidRPr="00A74E90">
              <w:t>UEEEL0019 Solve problems in direct current (d.c.) machines</w:t>
            </w:r>
          </w:p>
          <w:p w:rsidR="00000000" w:rsidRPr="00A74E90" w:rsidP="00A74E90">
            <w:pPr>
              <w:pStyle w:val="BodyText"/>
            </w:pPr>
            <w:r w:rsidRPr="00A74E90">
              <w:t>UEEEL0021 Solve problems in electromagnetic devices</w:t>
            </w:r>
          </w:p>
          <w:p w:rsidR="00000000" w:rsidRPr="00A74E90" w:rsidP="00A74E90">
            <w:pPr>
              <w:pStyle w:val="BodyText"/>
            </w:pPr>
            <w:r w:rsidRPr="00A74E90">
              <w:t>UEEEL0014 Isolate, test and troubleshoot low voltage electrical circuits</w:t>
            </w:r>
          </w:p>
          <w:p w:rsidR="00000000" w:rsidRPr="00A74E90" w:rsidP="00A74E90">
            <w:pPr>
              <w:pStyle w:val="BodyText"/>
            </w:pPr>
            <w:r w:rsidRPr="00A74E90">
              <w:t>UEEEL0008 Eval</w:t>
            </w:r>
            <w:r w:rsidRPr="00A74E90">
              <w:t>uate and modify low voltage heating equipment and controls</w:t>
            </w:r>
          </w:p>
          <w:p w:rsidR="00000000" w:rsidRPr="00A74E90" w:rsidP="00A74E90">
            <w:pPr>
              <w:pStyle w:val="BodyText"/>
            </w:pPr>
            <w:r w:rsidRPr="00A74E90">
              <w:t>UEEEL0009 Evaluate and modify low voltage lighting circuits, equipment, and controls</w:t>
            </w:r>
          </w:p>
          <w:p w:rsidR="00000000" w:rsidRPr="00A74E90" w:rsidP="00A74E90">
            <w:pPr>
              <w:pStyle w:val="BodyText"/>
            </w:pPr>
            <w:r w:rsidRPr="00A74E90">
              <w:t>UEEEL0010 Evaluate and modify low voltage socket outlets circuits</w:t>
            </w:r>
          </w:p>
          <w:p w:rsidR="00000000" w:rsidRPr="00A74E90" w:rsidP="00A74E90">
            <w:pPr>
              <w:pStyle w:val="BodyText"/>
            </w:pPr>
            <w:r w:rsidRPr="00A74E90">
              <w:t>UEEEL0024 Solve problems in alternating curren</w:t>
            </w:r>
            <w:r w:rsidRPr="00A74E90">
              <w:t>t (a.c.) rotating machines</w:t>
            </w:r>
          </w:p>
          <w:p w:rsidR="00000000" w:rsidRPr="00A74E90" w:rsidP="00A74E90">
            <w:pPr>
              <w:pStyle w:val="BodyText"/>
            </w:pPr>
            <w:r w:rsidRPr="00A74E90">
              <w:t>UEEEL0025 Test and connect transformers</w:t>
            </w:r>
          </w:p>
          <w:p w:rsidR="00000000" w:rsidRPr="00A74E90" w:rsidP="00A74E90">
            <w:pPr>
              <w:pStyle w:val="BodyText"/>
            </w:pPr>
            <w:r w:rsidRPr="00A74E90">
              <w:t>UEEEL0012 Install low voltage wiring, appliances, switchgear and associated accessories</w:t>
            </w:r>
          </w:p>
          <w:p w:rsidR="00000000" w:rsidRPr="00A74E90" w:rsidP="00A74E90">
            <w:pPr>
              <w:pStyle w:val="BodyText"/>
            </w:pPr>
            <w:r w:rsidRPr="00A74E90">
              <w:t>AND</w:t>
            </w:r>
          </w:p>
          <w:p w:rsidR="00000000" w:rsidRPr="00A74E90" w:rsidP="00A74E90">
            <w:pPr>
              <w:pStyle w:val="BodyText"/>
            </w:pPr>
            <w:r w:rsidRPr="00A74E90">
              <w:t>UEECD0043 Solve problems in direct current circuits</w:t>
            </w:r>
          </w:p>
          <w:p w:rsidR="00000000" w:rsidRPr="00A74E90" w:rsidP="00A74E90">
            <w:pPr>
              <w:pStyle w:val="BodyText"/>
            </w:pPr>
            <w:r w:rsidRPr="00A74E90">
              <w:t>OR</w:t>
            </w:r>
          </w:p>
          <w:p w:rsidR="00000000" w:rsidRPr="00A74E90" w:rsidP="00A74E90">
            <w:pPr>
              <w:pStyle w:val="BodyText"/>
            </w:pPr>
            <w:r w:rsidRPr="00A74E90">
              <w:t xml:space="preserve">UEECD0044 Solve problems in multiple path </w:t>
            </w:r>
            <w:r w:rsidRPr="00A74E90">
              <w:t>circuits</w:t>
            </w:r>
          </w:p>
          <w:p w:rsidR="00000000" w:rsidRPr="00A74E90" w:rsidP="00A74E90">
            <w:pPr>
              <w:pStyle w:val="BodyText"/>
            </w:pPr>
            <w:r w:rsidRPr="00A74E90">
              <w:t>UEECD0046 Solve problems in single path circuits</w:t>
            </w:r>
          </w:p>
        </w:tc>
      </w:tr>
    </w:tbl>
    <w:p w:rsidR="00000000" w:rsidRPr="00A74E90" w:rsidP="00A74E90">
      <w:pPr>
        <w:pStyle w:val="NoPaddingFontSize1"/>
      </w:pPr>
    </w:p>
    <w:p w:rsidR="00000000" w:rsidRPr="00A74E90" w:rsidP="00A74E90">
      <w:pPr>
        <w:pStyle w:val="AllowPageBreak"/>
      </w:pPr>
    </w:p>
    <w:p w:rsidR="00000000" w:rsidRPr="00A74E90" w:rsidP="00A74E90">
      <w:pPr>
        <w:pStyle w:val="Heading1"/>
      </w:pPr>
      <w:bookmarkStart w:id="4" w:name="O_1104108"/>
      <w:bookmarkEnd w:id="4"/>
      <w:r w:rsidRPr="00A74E90">
        <w:t>Competency Field</w:t>
      </w:r>
    </w:p>
    <w:tbl>
      <w:tblPr>
        <w:tblW w:w="9497" w:type="dxa"/>
        <w:tblLayout w:type="fixed"/>
        <w:tblCellMar>
          <w:left w:w="62" w:type="dxa"/>
          <w:right w:w="62" w:type="dxa"/>
        </w:tblCellMar>
        <w:tblLook w:val="0000"/>
      </w:tblPr>
      <w:tblGrid>
        <w:gridCol w:w="9497"/>
      </w:tblGrid>
      <w:tr w:rsidTr="00A74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t>Electrical</w:t>
            </w:r>
          </w:p>
        </w:tc>
      </w:tr>
    </w:tbl>
    <w:p w:rsidR="00000000" w:rsidRPr="00A74E90" w:rsidP="00A74E90">
      <w:pPr>
        <w:pStyle w:val="NoPaddingFontSize1"/>
      </w:pPr>
    </w:p>
    <w:p w:rsidR="00000000" w:rsidRPr="00A74E90" w:rsidP="00A74E90">
      <w:pPr>
        <w:pStyle w:val="AllowPageBreak"/>
      </w:pPr>
    </w:p>
    <w:p w:rsidR="00000000" w:rsidRPr="00A74E90" w:rsidP="00A74E90">
      <w:pPr>
        <w:pStyle w:val="Heading1"/>
      </w:pPr>
      <w:bookmarkStart w:id="5" w:name="O_1104109"/>
      <w:bookmarkEnd w:id="5"/>
      <w:r w:rsidRPr="00A74E90">
        <w:t>Unit Sector</w:t>
      </w:r>
    </w:p>
    <w:tbl>
      <w:tblPr>
        <w:tblW w:w="9497" w:type="dxa"/>
        <w:tblLayout w:type="fixed"/>
        <w:tblCellMar>
          <w:left w:w="62" w:type="dxa"/>
          <w:right w:w="62" w:type="dxa"/>
        </w:tblCellMar>
        <w:tblLook w:val="0000"/>
      </w:tblPr>
      <w:tblGrid>
        <w:gridCol w:w="9497"/>
      </w:tblGrid>
      <w:tr w:rsidTr="00A74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t>Electrotechnology</w:t>
            </w:r>
          </w:p>
        </w:tc>
      </w:tr>
    </w:tbl>
    <w:p w:rsidR="00000000" w:rsidRPr="00A74E90" w:rsidP="00A74E90">
      <w:pPr>
        <w:pStyle w:val="NoPaddingFontSize1"/>
      </w:pPr>
    </w:p>
    <w:p w:rsidR="00000000" w:rsidRPr="00A74E90" w:rsidP="00A74E90">
      <w:pPr>
        <w:pStyle w:val="AllowPageBreak"/>
      </w:pPr>
    </w:p>
    <w:p w:rsidR="00000000" w:rsidRPr="00A74E90" w:rsidP="00A74E90">
      <w:pPr>
        <w:pStyle w:val="Heading1"/>
      </w:pPr>
      <w:bookmarkStart w:id="6" w:name="O_1104110"/>
      <w:bookmarkEnd w:id="6"/>
      <w:r w:rsidRPr="00A74E9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74E9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PERFORMANCE CRITERIA</w:t>
            </w:r>
          </w:p>
        </w:tc>
      </w:tr>
      <w:tr w:rsidTr="00A74E9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Performance criteria describe the performance needed to demonstrate achievement of the element.</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rPr>
                <w:rStyle w:val="SpecialBold"/>
              </w:rPr>
              <w:t>Prepare to install and maintain emergency lighting</w:t>
            </w:r>
            <w:r w:rsidRPr="00A74E90">
              <w:t xml:space="preserve"> </w:t>
            </w:r>
            <w:r w:rsidRPr="00A74E90">
              <w:rPr>
                <w:rStyle w:val="SpecialBold"/>
              </w:rPr>
              <w:t>system</w:t>
            </w: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WHS/OHS requirements and workplace procedures for a given work area are identified and applied</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 xml:space="preserve">Hazards are identified, risks assessed and control measures implemented </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Safety hazards not previously identified are noted on job safety sheet and risk control measures are implemented</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Installation/maintenance is prepared in consultation with others affected by work and sequenced appropriately</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Nature and location</w:t>
            </w:r>
            <w:r w:rsidRPr="00A74E90">
              <w:t xml:space="preserve"> of work is determined from documentation and/or appropriate person/s </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Location of apparatus and associated equipment is planned within the constraints of the building structure, significants and regulations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 xml:space="preserve">Advice is sought from appropriate </w:t>
            </w:r>
            <w:r w:rsidRPr="00A74E90">
              <w:t>person/s to ensure work is coordinated effectively with others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Material needed for the installation work is obtained in accordance with workplace procedures and checked against job requirements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Tools, equipm</w:t>
            </w:r>
            <w:r w:rsidRPr="00A74E90">
              <w:t>ent and testing devices needed for installation work are obtained in accordance with workplace procedures and checked for correct operation and safety</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Preparatory work is checked to ensure no damage has occurred and complies with job requirements a</w:t>
            </w:r>
            <w:r w:rsidRPr="00A74E90">
              <w:t>nd specifications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rPr>
                <w:rStyle w:val="SpecialBold"/>
              </w:rPr>
              <w:t>Install and maintain emergency lighting system</w:t>
            </w: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WHS/OHS risk control measures and workplace procedures for carrying out the work are followed</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 xml:space="preserve">Need to test or measure live electrical work is determined in accordance with WHS/OHS workplace procedures </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Circuits/machines/plants are checked and isolated in accordance with workplace procedures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Emergency lighting systems and associated eq</w:t>
            </w:r>
            <w:r w:rsidRPr="00A74E90">
              <w:t>uipment are installed and maintained to comply with technical industry standards, job specifications and requirements with sufficient access to affect terminations, adjustment and maintenance</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Wiring is terminated at apparatus and associated equipmen</w:t>
            </w:r>
            <w:r w:rsidRPr="00A74E90">
              <w:t>t in accordance with manufacturer specifications and functional and regulatory requirements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Methods for dealing with unplanned situations are discussed with appropriate person/s and documented</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Unplanned situations are responded to safely and with the approval of authorised person/s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Quality inspections and checks of installed apparatus are undertaken in accordance with workplace procedures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Problems are solved using sustainable energ</w:t>
            </w:r>
            <w:r w:rsidRPr="00A74E90">
              <w:t>y principles and without damaging apparatus, the surrounding environment or services in accordance with workplace procedures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rPr>
                <w:rStyle w:val="SpecialBold"/>
              </w:rPr>
              <w:t>Complete and report installation and maintenance activities</w:t>
            </w: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WHS/OHS work completion risk control measures and procedures are</w:t>
            </w:r>
            <w:r w:rsidRPr="00A74E90">
              <w:t xml:space="preserve"> followed</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Worksite is cleaned and made safe in accordance with workplace procedures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t>Final checks are made to ensure installed and maintained apparatus conforms to job requirements and specifications</w:t>
            </w:r>
          </w:p>
        </w:tc>
      </w:tr>
      <w:tr w:rsidTr="00A74E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4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74E90">
            <w:pPr>
              <w:pStyle w:val="BodyText"/>
              <w:rPr>
                <w:lang w:val="en-NZ"/>
              </w:rPr>
            </w:pPr>
            <w:r w:rsidRPr="00A74E9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t>Completed work is documented and appropriate person/s notified in accordance with workplace procedures</w:t>
            </w:r>
          </w:p>
        </w:tc>
      </w:tr>
    </w:tbl>
    <w:p w:rsidR="00000000" w:rsidRPr="00A74E90" w:rsidP="00A74E90">
      <w:pPr>
        <w:pStyle w:val="NoPaddingFontSize1"/>
      </w:pPr>
    </w:p>
    <w:p w:rsidR="00000000" w:rsidRPr="00A74E90" w:rsidP="00A74E90">
      <w:pPr>
        <w:pStyle w:val="AllowPageBreak"/>
      </w:pPr>
    </w:p>
    <w:p w:rsidR="00000000" w:rsidRPr="00A74E90" w:rsidP="00A74E90">
      <w:pPr>
        <w:pStyle w:val="Heading1"/>
      </w:pPr>
      <w:bookmarkStart w:id="7" w:name="O_1104111"/>
      <w:bookmarkEnd w:id="7"/>
      <w:r w:rsidRPr="00A74E90">
        <w:t>Foundation Skills</w:t>
      </w:r>
    </w:p>
    <w:tbl>
      <w:tblPr>
        <w:tblW w:w="9497" w:type="dxa"/>
        <w:tblLayout w:type="fixed"/>
        <w:tblCellMar>
          <w:left w:w="62" w:type="dxa"/>
          <w:right w:w="62" w:type="dxa"/>
        </w:tblCellMar>
        <w:tblLook w:val="0000"/>
      </w:tblPr>
      <w:tblGrid>
        <w:gridCol w:w="9497"/>
      </w:tblGrid>
      <w:tr w:rsidTr="00A74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t>Foundation skills essential to performance are explicit in the performance criteria of this unit of competency.</w:t>
            </w:r>
          </w:p>
        </w:tc>
      </w:tr>
    </w:tbl>
    <w:p w:rsidR="00000000" w:rsidRPr="00A74E90" w:rsidP="00A74E90">
      <w:pPr>
        <w:pStyle w:val="NoPaddingFontSize1"/>
      </w:pPr>
    </w:p>
    <w:p w:rsidR="00000000" w:rsidRPr="00A74E90" w:rsidP="00A74E90">
      <w:pPr>
        <w:pStyle w:val="AllowPageBreak"/>
      </w:pPr>
    </w:p>
    <w:p w:rsidR="00000000" w:rsidRPr="00A74E90" w:rsidP="00A74E90">
      <w:pPr>
        <w:pStyle w:val="Heading1"/>
      </w:pPr>
      <w:bookmarkStart w:id="8" w:name="O_1104112"/>
      <w:bookmarkEnd w:id="8"/>
      <w:r w:rsidRPr="00A74E90">
        <w:t>Range of Conditions</w:t>
      </w:r>
    </w:p>
    <w:tbl>
      <w:tblPr>
        <w:tblW w:w="9497" w:type="dxa"/>
        <w:tblLayout w:type="fixed"/>
        <w:tblCellMar>
          <w:left w:w="62" w:type="dxa"/>
          <w:right w:w="62" w:type="dxa"/>
        </w:tblCellMar>
        <w:tblLook w:val="0000"/>
      </w:tblPr>
      <w:tblGrid>
        <w:gridCol w:w="9497"/>
      </w:tblGrid>
      <w:tr w:rsidTr="00A74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t>Range is restricted to essential operating conditions and any other variables essential to the work environment.</w:t>
            </w:r>
          </w:p>
          <w:p w:rsidR="00000000" w:rsidRPr="00A74E90" w:rsidP="00A74E90">
            <w:pPr>
              <w:pStyle w:val="BodyText"/>
            </w:pPr>
            <w:r w:rsidRPr="00A74E90">
              <w:t>Non-essential conditions may be found in the UEE Electrotechnology Training Package Companion Volume Imp</w:t>
            </w:r>
            <w:r w:rsidRPr="00A74E90">
              <w:t>lementation Guide.</w:t>
            </w:r>
          </w:p>
        </w:tc>
      </w:tr>
    </w:tbl>
    <w:p w:rsidR="00000000" w:rsidRPr="00A74E90" w:rsidP="00A74E90">
      <w:pPr>
        <w:pStyle w:val="NoPaddingFontSize1"/>
      </w:pPr>
    </w:p>
    <w:p w:rsidR="00000000" w:rsidRPr="00A74E90" w:rsidP="00A74E90">
      <w:pPr>
        <w:pStyle w:val="AllowPageBreak"/>
      </w:pPr>
    </w:p>
    <w:p w:rsidR="00000000" w:rsidRPr="00A74E90" w:rsidP="00A74E90">
      <w:pPr>
        <w:pStyle w:val="Heading1"/>
      </w:pPr>
      <w:bookmarkStart w:id="9" w:name="O_1104113"/>
      <w:bookmarkEnd w:id="9"/>
      <w:r w:rsidRPr="00A74E90">
        <w:t>Unit Mapping Information</w:t>
      </w:r>
    </w:p>
    <w:tbl>
      <w:tblPr>
        <w:tblW w:w="9497" w:type="dxa"/>
        <w:tblLayout w:type="fixed"/>
        <w:tblCellMar>
          <w:left w:w="62" w:type="dxa"/>
          <w:right w:w="62" w:type="dxa"/>
        </w:tblCellMar>
        <w:tblLook w:val="0000"/>
      </w:tblPr>
      <w:tblGrid>
        <w:gridCol w:w="9497"/>
      </w:tblGrid>
      <w:tr w:rsidTr="00A74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E90" w:rsidP="00A74E90">
            <w:pPr>
              <w:pStyle w:val="BodyText"/>
            </w:pPr>
            <w:r w:rsidRPr="00A74E90">
              <w:t>This unit replaces and is equivalent to UEENEEG189A Install and maintain emergency lighting systems.</w:t>
            </w:r>
          </w:p>
        </w:tc>
      </w:tr>
    </w:tbl>
    <w:p w:rsidR="00000000" w:rsidRPr="00A74E90" w:rsidP="00A74E90">
      <w:pPr>
        <w:pStyle w:val="NoPaddingFontSize1"/>
      </w:pPr>
    </w:p>
    <w:p w:rsidR="00000000" w:rsidRPr="00A74E90" w:rsidP="00A74E90">
      <w:pPr>
        <w:pStyle w:val="AllowPageBreak"/>
      </w:pPr>
    </w:p>
    <w:p w:rsidR="00000000" w:rsidRPr="00A74E90" w:rsidP="00A74E90">
      <w:pPr>
        <w:pStyle w:val="Heading1"/>
      </w:pPr>
      <w:bookmarkStart w:id="10" w:name="O_1104120"/>
      <w:bookmarkEnd w:id="10"/>
      <w:r w:rsidRPr="00A74E90">
        <w:t>Links</w:t>
      </w:r>
    </w:p>
    <w:p w:rsidR="00000000" w:rsidRPr="00A74E90" w:rsidP="00267DA9">
      <w:pPr>
        <w:pStyle w:val="BodyText"/>
      </w:pPr>
      <w:r w:rsidRPr="00A74E9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D6026">
        <w:rPr>
          <w:rStyle w:val="Hyperlink"/>
        </w:rPr>
        <w:t>https://vetnet.gov.au/Pages/TrainingDocs.aspx?q=b8a8f136-5421-4ce1-92e0-2b50341431b6</w:t>
      </w:r>
      <w:r>
        <w:fldChar w:fldCharType="end"/>
      </w:r>
    </w:p>
    <w:p w:rsidR="00000000" w:rsidRPr="00A74E90" w:rsidP="00A74E90"/>
    <w:sectPr w:rsidSect="00A74E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90" w:rsidRPr="00267DA9" w:rsidP="00267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A9" w:rsidP="00A74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7DA9" w:rsidP="00A74E9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7DA9" w:rsidP="00A74E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E90" w:rsidRPr="00267DA9" w:rsidP="00267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A9" w:rsidRPr="002D2AF8" w:rsidP="00A74E90">
    <w:pPr>
      <w:pStyle w:val="Header"/>
      <w:framePr w:wrap="around"/>
    </w:pPr>
    <w:r>
      <w:fldChar w:fldCharType="begin"/>
    </w:r>
    <w:r>
      <w:instrText xml:space="preserve"> TITLE   \* MERGEFORMAT </w:instrText>
    </w:r>
    <w:r>
      <w:fldChar w:fldCharType="separate"/>
    </w:r>
    <w:r>
      <w:t>UEEEL0048 Install and maintain emergency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267DA9" w:rsidP="00A74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E90"/>
    <w:pPr>
      <w:spacing w:before="360" w:after="60"/>
      <w:outlineLvl w:val="0"/>
    </w:pPr>
    <w:rPr>
      <w:sz w:val="32"/>
    </w:rPr>
  </w:style>
  <w:style w:type="paragraph" w:styleId="Heading2">
    <w:name w:val="heading 2"/>
    <w:basedOn w:val="HeadingBase"/>
    <w:next w:val="BodyText"/>
    <w:link w:val="Heading2Char"/>
    <w:qFormat/>
    <w:rsid w:val="00A74E90"/>
    <w:pPr>
      <w:keepLines/>
      <w:spacing w:before="240" w:after="120"/>
      <w:outlineLvl w:val="1"/>
    </w:pPr>
    <w:rPr>
      <w:sz w:val="28"/>
      <w:szCs w:val="40"/>
    </w:rPr>
  </w:style>
  <w:style w:type="paragraph" w:styleId="Heading3">
    <w:name w:val="heading 3"/>
    <w:basedOn w:val="HeadingBase"/>
    <w:next w:val="BodyText"/>
    <w:link w:val="Heading3Char"/>
    <w:qFormat/>
    <w:rsid w:val="00A74E90"/>
    <w:pPr>
      <w:spacing w:before="180" w:after="120"/>
      <w:outlineLvl w:val="2"/>
    </w:pPr>
    <w:rPr>
      <w:spacing w:val="-10"/>
      <w:kern w:val="32"/>
    </w:rPr>
  </w:style>
  <w:style w:type="paragraph" w:styleId="Heading4">
    <w:name w:val="heading 4"/>
    <w:basedOn w:val="HeadingBase"/>
    <w:next w:val="BodyText"/>
    <w:link w:val="Heading4Char"/>
    <w:qFormat/>
    <w:rsid w:val="00A74E90"/>
    <w:pPr>
      <w:spacing w:before="160" w:after="120"/>
      <w:outlineLvl w:val="3"/>
    </w:pPr>
    <w:rPr>
      <w:sz w:val="22"/>
    </w:rPr>
  </w:style>
  <w:style w:type="paragraph" w:styleId="Heading5">
    <w:name w:val="heading 5"/>
    <w:basedOn w:val="HeadingBase"/>
    <w:next w:val="Normal"/>
    <w:link w:val="Heading5Char"/>
    <w:qFormat/>
    <w:rsid w:val="00A74E90"/>
    <w:pPr>
      <w:spacing w:before="80"/>
      <w:outlineLvl w:val="4"/>
    </w:pPr>
    <w:rPr>
      <w:color w:val="918585"/>
      <w:sz w:val="20"/>
    </w:rPr>
  </w:style>
  <w:style w:type="paragraph" w:styleId="Heading6">
    <w:name w:val="heading 6"/>
    <w:basedOn w:val="HeadingBase"/>
    <w:next w:val="Normal"/>
    <w:link w:val="Heading6Char"/>
    <w:qFormat/>
    <w:rsid w:val="00A74E90"/>
    <w:pPr>
      <w:spacing w:before="60"/>
      <w:outlineLvl w:val="5"/>
    </w:pPr>
    <w:rPr>
      <w:color w:val="918585"/>
      <w:sz w:val="20"/>
    </w:rPr>
  </w:style>
  <w:style w:type="paragraph" w:styleId="Heading7">
    <w:name w:val="heading 7"/>
    <w:basedOn w:val="Normal"/>
    <w:next w:val="Normal"/>
    <w:link w:val="Heading7Char"/>
    <w:qFormat/>
    <w:rsid w:val="00A74E90"/>
    <w:pPr>
      <w:ind w:left="720"/>
      <w:outlineLvl w:val="6"/>
    </w:pPr>
    <w:rPr>
      <w:i/>
    </w:rPr>
  </w:style>
  <w:style w:type="paragraph" w:styleId="Heading8">
    <w:name w:val="heading 8"/>
    <w:basedOn w:val="Normal"/>
    <w:next w:val="Normal"/>
    <w:link w:val="Heading8Char"/>
    <w:qFormat/>
    <w:rsid w:val="00A74E90"/>
    <w:pPr>
      <w:ind w:left="720"/>
      <w:outlineLvl w:val="7"/>
    </w:pPr>
    <w:rPr>
      <w:i/>
    </w:rPr>
  </w:style>
  <w:style w:type="paragraph" w:styleId="Heading9">
    <w:name w:val="heading 9"/>
    <w:basedOn w:val="Normal"/>
    <w:next w:val="Normal"/>
    <w:link w:val="Heading9Char"/>
    <w:qFormat/>
    <w:rsid w:val="00A74E90"/>
    <w:pPr>
      <w:ind w:left="720"/>
      <w:outlineLvl w:val="8"/>
    </w:pPr>
    <w:rPr>
      <w:i/>
    </w:rPr>
  </w:style>
  <w:style w:type="character" w:default="1" w:styleId="DefaultParagraphFont">
    <w:name w:val="Default Paragraph Font"/>
    <w:uiPriority w:val="1"/>
    <w:unhideWhenUsed/>
    <w:rsid w:val="00A74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E90"/>
  </w:style>
  <w:style w:type="character" w:customStyle="1" w:styleId="Heading1Char">
    <w:name w:val="Heading 1 Char"/>
    <w:basedOn w:val="DefaultParagraphFont"/>
    <w:link w:val="Heading1"/>
    <w:rsid w:val="00A74E90"/>
    <w:rPr>
      <w:rFonts w:ascii="Times New Roman" w:eastAsia="Times New Roman" w:hAnsi="Times New Roman" w:cs="Times New Roman"/>
      <w:b/>
      <w:sz w:val="32"/>
      <w:szCs w:val="20"/>
      <w:lang w:eastAsia="en-US"/>
    </w:rPr>
  </w:style>
  <w:style w:type="paragraph" w:styleId="BodyText">
    <w:name w:val="Body Text"/>
    <w:basedOn w:val="Normal"/>
    <w:link w:val="BodyTextChar"/>
    <w:rsid w:val="00A74E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E90"/>
    <w:rPr>
      <w:rFonts w:ascii="Times New Roman" w:eastAsia="Times New Roman" w:hAnsi="Times New Roman" w:cs="Times New Roman"/>
      <w:sz w:val="24"/>
      <w:lang w:eastAsia="en-US"/>
    </w:rPr>
  </w:style>
  <w:style w:type="character" w:customStyle="1" w:styleId="SpecialBold">
    <w:name w:val="Special Bold"/>
    <w:basedOn w:val="DefaultParagraphFont"/>
    <w:rsid w:val="00A74E90"/>
    <w:rPr>
      <w:b/>
      <w:spacing w:val="0"/>
    </w:rPr>
  </w:style>
  <w:style w:type="paragraph" w:customStyle="1" w:styleId="SuperHeading">
    <w:name w:val="SuperHeading"/>
    <w:basedOn w:val="Normal"/>
    <w:rsid w:val="00A74E90"/>
    <w:pPr>
      <w:spacing w:before="240" w:after="120"/>
      <w:outlineLvl w:val="0"/>
    </w:pPr>
    <w:rPr>
      <w:rFonts w:ascii="Times New Roman" w:hAnsi="Times New Roman"/>
      <w:b/>
      <w:sz w:val="32"/>
    </w:rPr>
  </w:style>
  <w:style w:type="paragraph" w:customStyle="1" w:styleId="AllowPageBreak">
    <w:name w:val="AllowPageBreak"/>
    <w:rsid w:val="00A74E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4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E90"/>
    <w:rPr>
      <w:rFonts w:ascii="Courier New" w:eastAsia="Times New Roman" w:hAnsi="Courier New" w:cs="Times New Roman"/>
      <w:i/>
      <w:szCs w:val="20"/>
      <w:lang w:eastAsia="en-US"/>
    </w:rPr>
  </w:style>
  <w:style w:type="paragraph" w:customStyle="1" w:styleId="HeadingBase">
    <w:name w:val="Heading Base"/>
    <w:rsid w:val="00A74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E90"/>
    <w:pPr>
      <w:tabs>
        <w:tab w:val="right" w:leader="dot" w:pos="9072"/>
      </w:tabs>
      <w:ind w:left="567"/>
    </w:pPr>
    <w:rPr>
      <w:szCs w:val="22"/>
    </w:rPr>
  </w:style>
  <w:style w:type="paragraph" w:customStyle="1" w:styleId="TOCBase">
    <w:name w:val="TOC Base"/>
    <w:rsid w:val="00A74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E90"/>
    <w:pPr>
      <w:tabs>
        <w:tab w:val="right" w:leader="dot" w:pos="9072"/>
      </w:tabs>
      <w:spacing w:before="40" w:after="40"/>
      <w:ind w:left="284"/>
    </w:pPr>
    <w:rPr>
      <w:rFonts w:ascii="Times New Roman" w:hAnsi="Times New Roman"/>
    </w:rPr>
  </w:style>
  <w:style w:type="paragraph" w:styleId="TOC1">
    <w:name w:val="toc 1"/>
    <w:basedOn w:val="TOCBase"/>
    <w:next w:val="Normal"/>
    <w:rsid w:val="00A74E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E90"/>
    <w:rPr>
      <w:rFonts w:ascii="Times New Roman" w:eastAsia="Times New Roman" w:hAnsi="Times New Roman" w:cs="Times New Roman"/>
      <w:sz w:val="16"/>
      <w:lang w:eastAsia="en-US"/>
    </w:rPr>
  </w:style>
  <w:style w:type="paragraph" w:styleId="Title">
    <w:name w:val="Title"/>
    <w:basedOn w:val="HeadingBase"/>
    <w:link w:val="TitleChar"/>
    <w:qFormat/>
    <w:rsid w:val="00A74E90"/>
    <w:pPr>
      <w:spacing w:before="5040"/>
      <w:jc w:val="center"/>
    </w:pPr>
    <w:rPr>
      <w:sz w:val="48"/>
      <w:szCs w:val="72"/>
      <w:lang w:val="en-US"/>
    </w:rPr>
  </w:style>
  <w:style w:type="character" w:customStyle="1" w:styleId="TitleChar">
    <w:name w:val="Title Char"/>
    <w:basedOn w:val="DefaultParagraphFont"/>
    <w:link w:val="Title"/>
    <w:rsid w:val="00A74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E90"/>
    <w:pPr>
      <w:tabs>
        <w:tab w:val="left" w:pos="3600"/>
        <w:tab w:val="left" w:pos="3958"/>
      </w:tabs>
    </w:pPr>
  </w:style>
  <w:style w:type="paragraph" w:styleId="List">
    <w:name w:val="List"/>
    <w:basedOn w:val="BodyText"/>
    <w:next w:val="BodyText"/>
    <w:rsid w:val="00A74E90"/>
    <w:pPr>
      <w:tabs>
        <w:tab w:val="left" w:pos="340"/>
      </w:tabs>
      <w:spacing w:before="60" w:after="60"/>
      <w:ind w:left="340" w:hanging="340"/>
    </w:pPr>
  </w:style>
  <w:style w:type="paragraph" w:styleId="ListBullet">
    <w:name w:val="List Bullet"/>
    <w:basedOn w:val="List"/>
    <w:rsid w:val="00A74E90"/>
    <w:pPr>
      <w:numPr>
        <w:numId w:val="10"/>
      </w:numPr>
      <w:tabs>
        <w:tab w:val="clear" w:pos="340"/>
      </w:tabs>
      <w:spacing w:before="40" w:after="40"/>
    </w:pPr>
  </w:style>
  <w:style w:type="paragraph" w:customStyle="1" w:styleId="Note">
    <w:name w:val="Note"/>
    <w:basedOn w:val="BodyText"/>
    <w:rsid w:val="00A74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E90"/>
    <w:pPr>
      <w:framePr w:wrap="auto" w:hAnchor="text" w:y="6049"/>
    </w:pPr>
    <w:rPr>
      <w:color w:val="000000"/>
      <w:sz w:val="40"/>
    </w:rPr>
  </w:style>
  <w:style w:type="paragraph" w:customStyle="1" w:styleId="TOCTitle">
    <w:name w:val="TOCTitle"/>
    <w:basedOn w:val="Heading1"/>
    <w:rsid w:val="00A74E90"/>
    <w:pPr>
      <w:spacing w:after="240"/>
      <w:jc w:val="center"/>
      <w:outlineLvl w:val="9"/>
    </w:pPr>
    <w:rPr>
      <w:caps/>
    </w:rPr>
  </w:style>
  <w:style w:type="paragraph" w:customStyle="1" w:styleId="Version">
    <w:name w:val="Version"/>
    <w:rsid w:val="00A74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4E90"/>
    <w:pPr>
      <w:numPr>
        <w:numId w:val="11"/>
      </w:numPr>
      <w:tabs>
        <w:tab w:val="clear" w:pos="680"/>
      </w:tabs>
    </w:pPr>
  </w:style>
  <w:style w:type="paragraph" w:styleId="Index1">
    <w:name w:val="index 1"/>
    <w:basedOn w:val="Normal"/>
    <w:next w:val="Normal"/>
    <w:semiHidden/>
    <w:rsid w:val="00A74E90"/>
    <w:pPr>
      <w:keepNext w:val="0"/>
      <w:tabs>
        <w:tab w:val="right" w:pos="4176"/>
      </w:tabs>
      <w:ind w:left="198" w:hanging="198"/>
    </w:pPr>
    <w:rPr>
      <w:rFonts w:ascii="Garamond" w:hAnsi="Garamond"/>
    </w:rPr>
  </w:style>
  <w:style w:type="paragraph" w:styleId="IndexHeading">
    <w:name w:val="index heading"/>
    <w:basedOn w:val="Normal"/>
    <w:next w:val="Index1"/>
    <w:semiHidden/>
    <w:rsid w:val="00A74E90"/>
    <w:pPr>
      <w:spacing w:before="120" w:after="120"/>
    </w:pPr>
    <w:rPr>
      <w:rFonts w:ascii="Arial" w:hAnsi="Arial"/>
      <w:b/>
      <w:color w:val="918585"/>
      <w:sz w:val="24"/>
    </w:rPr>
  </w:style>
  <w:style w:type="paragraph" w:styleId="Header">
    <w:name w:val="header"/>
    <w:basedOn w:val="Normal"/>
    <w:link w:val="HeaderChar"/>
    <w:rsid w:val="00A74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E90"/>
    <w:rPr>
      <w:rFonts w:ascii="Times New Roman" w:eastAsia="Times New Roman" w:hAnsi="Times New Roman" w:cs="Times New Roman"/>
      <w:sz w:val="16"/>
      <w:szCs w:val="20"/>
      <w:lang w:val="en-GB" w:eastAsia="en-US"/>
    </w:rPr>
  </w:style>
  <w:style w:type="paragraph" w:customStyle="1" w:styleId="Chapter">
    <w:name w:val="Chapter"/>
    <w:basedOn w:val="Normal"/>
    <w:rsid w:val="00A74E90"/>
    <w:pPr>
      <w:spacing w:before="240"/>
    </w:pPr>
    <w:rPr>
      <w:rFonts w:ascii="Times New Roman" w:hAnsi="Times New Roman"/>
      <w:smallCaps/>
      <w:spacing w:val="80"/>
      <w:sz w:val="28"/>
    </w:rPr>
  </w:style>
  <w:style w:type="paragraph" w:customStyle="1" w:styleId="InChapter">
    <w:name w:val="InChapter"/>
    <w:basedOn w:val="Heading3"/>
    <w:rsid w:val="00A74E90"/>
    <w:pPr>
      <w:spacing w:after="240"/>
      <w:outlineLvl w:val="9"/>
    </w:pPr>
    <w:rPr>
      <w:noProof/>
    </w:rPr>
  </w:style>
  <w:style w:type="paragraph" w:styleId="Index2">
    <w:name w:val="index 2"/>
    <w:basedOn w:val="Normal"/>
    <w:next w:val="Normal"/>
    <w:semiHidden/>
    <w:rsid w:val="00A74E90"/>
    <w:pPr>
      <w:tabs>
        <w:tab w:val="right" w:pos="4176"/>
      </w:tabs>
      <w:ind w:left="568" w:hanging="284"/>
    </w:pPr>
    <w:rPr>
      <w:rFonts w:ascii="Garamond" w:hAnsi="Garamond"/>
    </w:rPr>
  </w:style>
  <w:style w:type="paragraph" w:customStyle="1" w:styleId="Byline">
    <w:name w:val="Byline"/>
    <w:rsid w:val="00A74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E90"/>
    <w:pPr>
      <w:tabs>
        <w:tab w:val="clear" w:pos="3600"/>
        <w:tab w:val="clear" w:pos="3958"/>
      </w:tabs>
      <w:jc w:val="right"/>
    </w:pPr>
  </w:style>
  <w:style w:type="character" w:styleId="Emphasis">
    <w:name w:val="Emphasis"/>
    <w:basedOn w:val="DefaultParagraphFont"/>
    <w:qFormat/>
    <w:rsid w:val="00A74E90"/>
    <w:rPr>
      <w:i/>
    </w:rPr>
  </w:style>
  <w:style w:type="paragraph" w:styleId="Caption">
    <w:name w:val="caption"/>
    <w:basedOn w:val="BodyText"/>
    <w:next w:val="Normal"/>
    <w:qFormat/>
    <w:rsid w:val="00A74E90"/>
    <w:pPr>
      <w:framePr w:w="2268" w:hSpace="181" w:vSpace="181" w:wrap="around" w:vAnchor="text" w:hAnchor="page" w:x="1135" w:y="285" w:anchorLock="1"/>
    </w:pPr>
    <w:rPr>
      <w:i/>
    </w:rPr>
  </w:style>
  <w:style w:type="paragraph" w:customStyle="1" w:styleId="MiniTOCTitle">
    <w:name w:val="MiniTOCTitle"/>
    <w:basedOn w:val="Heading4"/>
    <w:rsid w:val="00A74E90"/>
    <w:pPr>
      <w:spacing w:before="240"/>
      <w:outlineLvl w:val="9"/>
    </w:pPr>
    <w:rPr>
      <w:noProof/>
      <w:sz w:val="24"/>
    </w:rPr>
  </w:style>
  <w:style w:type="paragraph" w:customStyle="1" w:styleId="MiniTOCItem">
    <w:name w:val="MiniTOCItem"/>
    <w:basedOn w:val="ListBullet"/>
    <w:rsid w:val="00A74E90"/>
    <w:pPr>
      <w:numPr>
        <w:numId w:val="0"/>
      </w:numPr>
      <w:tabs>
        <w:tab w:val="right" w:leader="dot" w:pos="6521"/>
      </w:tabs>
      <w:spacing w:before="0" w:after="0"/>
    </w:pPr>
  </w:style>
  <w:style w:type="paragraph" w:customStyle="1" w:styleId="TOFTitle">
    <w:name w:val="TOFTitle"/>
    <w:basedOn w:val="TOCTitle"/>
    <w:rsid w:val="00A74E90"/>
  </w:style>
  <w:style w:type="paragraph" w:styleId="TableofFigures">
    <w:name w:val="table of figures"/>
    <w:basedOn w:val="Normal"/>
    <w:next w:val="Normal"/>
    <w:semiHidden/>
    <w:rsid w:val="00A74E90"/>
    <w:pPr>
      <w:tabs>
        <w:tab w:val="right" w:leader="dot" w:pos="9072"/>
      </w:tabs>
      <w:ind w:left="970" w:hanging="403"/>
    </w:pPr>
    <w:rPr>
      <w:rFonts w:ascii="Times New Roman" w:hAnsi="Times New Roman"/>
      <w:b/>
    </w:rPr>
  </w:style>
  <w:style w:type="paragraph" w:styleId="ListNumber">
    <w:name w:val="List Number"/>
    <w:basedOn w:val="List"/>
    <w:rsid w:val="00A74E90"/>
    <w:pPr>
      <w:numPr>
        <w:numId w:val="13"/>
      </w:numPr>
      <w:tabs>
        <w:tab w:val="clear" w:pos="340"/>
      </w:tabs>
    </w:pPr>
  </w:style>
  <w:style w:type="character" w:customStyle="1" w:styleId="WingdingSymbols">
    <w:name w:val="Wingding Symbols"/>
    <w:rsid w:val="00A74E90"/>
    <w:rPr>
      <w:rFonts w:ascii="Wingdings" w:hAnsi="Wingdings"/>
    </w:rPr>
  </w:style>
  <w:style w:type="paragraph" w:customStyle="1" w:styleId="TableHeading">
    <w:name w:val="Table Heading"/>
    <w:basedOn w:val="HeadingBase"/>
    <w:rsid w:val="00A74E90"/>
    <w:pPr>
      <w:keepLines/>
      <w:pBdr>
        <w:bottom w:val="single" w:sz="6" w:space="1" w:color="918585"/>
      </w:pBdr>
      <w:spacing w:before="240"/>
    </w:pPr>
  </w:style>
  <w:style w:type="character" w:customStyle="1" w:styleId="HotSpot">
    <w:name w:val="HotSpot"/>
    <w:rsid w:val="00A74E90"/>
    <w:rPr>
      <w:color w:val="0033CC"/>
      <w:u w:val="none"/>
    </w:rPr>
  </w:style>
  <w:style w:type="paragraph" w:customStyle="1" w:styleId="BodyTextRight">
    <w:name w:val="Body Text Right"/>
    <w:basedOn w:val="BodyText"/>
    <w:rsid w:val="00A74E90"/>
    <w:pPr>
      <w:spacing w:before="0" w:after="0"/>
      <w:jc w:val="right"/>
    </w:pPr>
  </w:style>
  <w:style w:type="paragraph" w:styleId="Index3">
    <w:name w:val="index 3"/>
    <w:basedOn w:val="ListNumber2"/>
    <w:next w:val="Normal"/>
    <w:semiHidden/>
    <w:rsid w:val="00A74E90"/>
    <w:pPr>
      <w:numPr>
        <w:numId w:val="0"/>
      </w:numPr>
      <w:tabs>
        <w:tab w:val="right" w:leader="dot" w:pos="4176"/>
      </w:tabs>
    </w:pPr>
  </w:style>
  <w:style w:type="paragraph" w:styleId="ListNumber2">
    <w:name w:val="List Number 2"/>
    <w:basedOn w:val="List2"/>
    <w:rsid w:val="00A74E90"/>
    <w:pPr>
      <w:numPr>
        <w:numId w:val="8"/>
      </w:numPr>
      <w:tabs>
        <w:tab w:val="clear" w:pos="1060"/>
      </w:tabs>
    </w:pPr>
  </w:style>
  <w:style w:type="paragraph" w:customStyle="1" w:styleId="MarginNote">
    <w:name w:val="Margin Note"/>
    <w:basedOn w:val="BodyText"/>
    <w:rsid w:val="00A74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E90"/>
    <w:rPr>
      <w:sz w:val="32"/>
    </w:rPr>
  </w:style>
  <w:style w:type="paragraph" w:customStyle="1" w:styleId="HeadingProcedure">
    <w:name w:val="Heading Procedure"/>
    <w:basedOn w:val="HeadingBase"/>
    <w:next w:val="Normal"/>
    <w:rsid w:val="00A74E90"/>
    <w:pPr>
      <w:tabs>
        <w:tab w:val="left" w:pos="0"/>
      </w:tabs>
      <w:spacing w:before="120" w:after="60"/>
    </w:pPr>
    <w:rPr>
      <w:i/>
      <w:color w:val="918585"/>
      <w:sz w:val="22"/>
    </w:rPr>
  </w:style>
  <w:style w:type="paragraph" w:customStyle="1" w:styleId="TableBodyText">
    <w:name w:val="Table Body Text"/>
    <w:basedOn w:val="BodyText"/>
    <w:rsid w:val="00A74E90"/>
    <w:pPr>
      <w:spacing w:before="60" w:after="60"/>
    </w:pPr>
  </w:style>
  <w:style w:type="paragraph" w:styleId="ListContinue">
    <w:name w:val="List Continue"/>
    <w:basedOn w:val="List"/>
    <w:rsid w:val="00A74E90"/>
    <w:pPr>
      <w:ind w:firstLine="0"/>
    </w:pPr>
  </w:style>
  <w:style w:type="paragraph" w:customStyle="1" w:styleId="ListNote">
    <w:name w:val="List Note"/>
    <w:basedOn w:val="List"/>
    <w:rsid w:val="00A74E90"/>
    <w:pPr>
      <w:pBdr>
        <w:top w:val="single" w:sz="6" w:space="2" w:color="918585"/>
        <w:bottom w:val="single" w:sz="6" w:space="2" w:color="918585"/>
      </w:pBdr>
      <w:tabs>
        <w:tab w:val="left" w:pos="1021"/>
      </w:tabs>
      <w:ind w:firstLine="0"/>
    </w:pPr>
  </w:style>
  <w:style w:type="paragraph" w:customStyle="1" w:styleId="Warning">
    <w:name w:val="Warning"/>
    <w:basedOn w:val="BodyText"/>
    <w:rsid w:val="00A74E90"/>
    <w:pPr>
      <w:shd w:val="clear" w:color="auto" w:fill="D9D9D9"/>
      <w:tabs>
        <w:tab w:val="left" w:pos="992"/>
      </w:tabs>
      <w:ind w:left="119" w:right="119"/>
    </w:pPr>
    <w:rPr>
      <w:sz w:val="20"/>
    </w:rPr>
  </w:style>
  <w:style w:type="paragraph" w:customStyle="1" w:styleId="MarginIcons">
    <w:name w:val="Margin Icons"/>
    <w:basedOn w:val="BodyText"/>
    <w:rsid w:val="00A74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E90"/>
    <w:rPr>
      <w:rFonts w:ascii="Courier New" w:hAnsi="Courier New"/>
    </w:rPr>
  </w:style>
  <w:style w:type="paragraph" w:customStyle="1" w:styleId="NoteBullet">
    <w:name w:val="Note Bullet"/>
    <w:basedOn w:val="Note"/>
    <w:rsid w:val="00A74E90"/>
    <w:pPr>
      <w:tabs>
        <w:tab w:val="clear" w:pos="680"/>
      </w:tabs>
      <w:spacing w:before="60" w:after="60"/>
    </w:pPr>
  </w:style>
  <w:style w:type="paragraph" w:customStyle="1" w:styleId="SubHeading2">
    <w:name w:val="SubHeading2"/>
    <w:basedOn w:val="HeadingBase"/>
    <w:rsid w:val="00A74E90"/>
    <w:pPr>
      <w:spacing w:before="240" w:after="60"/>
    </w:pPr>
    <w:rPr>
      <w:sz w:val="20"/>
    </w:rPr>
  </w:style>
  <w:style w:type="paragraph" w:customStyle="1" w:styleId="SubHeading1">
    <w:name w:val="SubHeading1"/>
    <w:basedOn w:val="HeadingBase"/>
    <w:rsid w:val="00A74E90"/>
    <w:pPr>
      <w:spacing w:before="240" w:after="60"/>
    </w:pPr>
    <w:rPr>
      <w:color w:val="918585"/>
      <w:sz w:val="22"/>
    </w:rPr>
  </w:style>
  <w:style w:type="paragraph" w:customStyle="1" w:styleId="SideHeading">
    <w:name w:val="Side Heading"/>
    <w:basedOn w:val="HeadingBase"/>
    <w:rsid w:val="00A74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E90"/>
    <w:pPr>
      <w:numPr>
        <w:numId w:val="9"/>
      </w:numPr>
    </w:pPr>
  </w:style>
  <w:style w:type="paragraph" w:styleId="PlainText">
    <w:name w:val="Plain Text"/>
    <w:basedOn w:val="Normal"/>
    <w:link w:val="PlainTextChar"/>
    <w:rsid w:val="00A74E90"/>
    <w:rPr>
      <w:sz w:val="20"/>
    </w:rPr>
  </w:style>
  <w:style w:type="character" w:customStyle="1" w:styleId="PlainTextChar">
    <w:name w:val="Plain Text Char"/>
    <w:basedOn w:val="DefaultParagraphFont"/>
    <w:link w:val="PlainText"/>
    <w:rsid w:val="00A74E90"/>
    <w:rPr>
      <w:rFonts w:ascii="Courier New" w:eastAsia="Times New Roman" w:hAnsi="Courier New" w:cs="Times New Roman"/>
      <w:sz w:val="20"/>
      <w:szCs w:val="20"/>
      <w:lang w:eastAsia="en-US"/>
    </w:rPr>
  </w:style>
  <w:style w:type="character" w:customStyle="1" w:styleId="MenuOption">
    <w:name w:val="Menu Option"/>
    <w:basedOn w:val="DefaultParagraphFont"/>
    <w:rsid w:val="00A74E90"/>
    <w:rPr>
      <w:b/>
      <w:smallCaps/>
    </w:rPr>
  </w:style>
  <w:style w:type="paragraph" w:customStyle="1" w:styleId="TableListNumber">
    <w:name w:val="Table List Number"/>
    <w:basedOn w:val="ListNumber"/>
    <w:rsid w:val="00A74E90"/>
    <w:pPr>
      <w:numPr>
        <w:numId w:val="0"/>
      </w:numPr>
    </w:pPr>
  </w:style>
  <w:style w:type="paragraph" w:styleId="TOC4">
    <w:name w:val="toc 4"/>
    <w:basedOn w:val="TOCBase"/>
    <w:next w:val="Normal"/>
    <w:semiHidden/>
    <w:rsid w:val="00A74E90"/>
    <w:pPr>
      <w:tabs>
        <w:tab w:val="right" w:leader="dot" w:pos="9071"/>
      </w:tabs>
      <w:ind w:left="1701"/>
    </w:pPr>
  </w:style>
  <w:style w:type="paragraph" w:customStyle="1" w:styleId="ListAlpha">
    <w:name w:val="List Alpha"/>
    <w:basedOn w:val="List"/>
    <w:rsid w:val="00A74E90"/>
    <w:pPr>
      <w:numPr>
        <w:numId w:val="7"/>
      </w:numPr>
    </w:pPr>
  </w:style>
  <w:style w:type="paragraph" w:customStyle="1" w:styleId="ListAlpha2">
    <w:name w:val="List Alpha 2"/>
    <w:basedOn w:val="List2"/>
    <w:rsid w:val="00A74E90"/>
    <w:pPr>
      <w:numPr>
        <w:numId w:val="6"/>
      </w:numPr>
    </w:pPr>
  </w:style>
  <w:style w:type="paragraph" w:styleId="List2">
    <w:name w:val="List 2"/>
    <w:basedOn w:val="BodyText"/>
    <w:rsid w:val="00A74E90"/>
    <w:pPr>
      <w:tabs>
        <w:tab w:val="left" w:pos="680"/>
      </w:tabs>
      <w:spacing w:before="60" w:after="60"/>
      <w:ind w:left="680" w:hanging="340"/>
    </w:pPr>
  </w:style>
  <w:style w:type="paragraph" w:styleId="List3">
    <w:name w:val="List 3"/>
    <w:basedOn w:val="BodyText"/>
    <w:rsid w:val="00A74E90"/>
    <w:pPr>
      <w:tabs>
        <w:tab w:val="left" w:pos="1021"/>
      </w:tabs>
      <w:spacing w:before="60" w:after="60"/>
      <w:ind w:left="1020" w:hanging="340"/>
    </w:pPr>
  </w:style>
  <w:style w:type="paragraph" w:styleId="List4">
    <w:name w:val="List 4"/>
    <w:basedOn w:val="BodyText"/>
    <w:rsid w:val="00A74E90"/>
    <w:pPr>
      <w:tabs>
        <w:tab w:val="left" w:pos="1361"/>
      </w:tabs>
      <w:spacing w:before="60" w:after="60"/>
      <w:ind w:left="1361" w:hanging="340"/>
    </w:pPr>
  </w:style>
  <w:style w:type="paragraph" w:styleId="List5">
    <w:name w:val="List 5"/>
    <w:basedOn w:val="BodyText"/>
    <w:rsid w:val="00A74E90"/>
    <w:pPr>
      <w:tabs>
        <w:tab w:val="left" w:pos="1701"/>
      </w:tabs>
      <w:spacing w:before="60" w:after="60"/>
      <w:ind w:left="1701" w:hanging="340"/>
    </w:pPr>
  </w:style>
  <w:style w:type="paragraph" w:styleId="ListBullet3">
    <w:name w:val="List Bullet 3"/>
    <w:basedOn w:val="List3"/>
    <w:rsid w:val="00A74E90"/>
    <w:pPr>
      <w:numPr>
        <w:numId w:val="12"/>
      </w:numPr>
      <w:tabs>
        <w:tab w:val="clear" w:pos="1021"/>
      </w:tabs>
      <w:ind w:left="1037" w:hanging="357"/>
    </w:pPr>
  </w:style>
  <w:style w:type="paragraph" w:styleId="ListBullet4">
    <w:name w:val="List Bullet 4"/>
    <w:basedOn w:val="List4"/>
    <w:rsid w:val="00A74E90"/>
    <w:pPr>
      <w:numPr>
        <w:numId w:val="1"/>
      </w:numPr>
      <w:tabs>
        <w:tab w:val="clear" w:pos="1361"/>
      </w:tabs>
    </w:pPr>
  </w:style>
  <w:style w:type="paragraph" w:styleId="ListBullet5">
    <w:name w:val="List Bullet 5"/>
    <w:basedOn w:val="List5"/>
    <w:rsid w:val="00A74E90"/>
    <w:pPr>
      <w:numPr>
        <w:numId w:val="2"/>
      </w:numPr>
    </w:pPr>
  </w:style>
  <w:style w:type="paragraph" w:styleId="ListContinue2">
    <w:name w:val="List Continue 2"/>
    <w:basedOn w:val="List2"/>
    <w:rsid w:val="00A74E90"/>
    <w:pPr>
      <w:ind w:firstLine="0"/>
    </w:pPr>
  </w:style>
  <w:style w:type="paragraph" w:styleId="ListContinue3">
    <w:name w:val="List Continue 3"/>
    <w:basedOn w:val="List3"/>
    <w:rsid w:val="00A74E90"/>
    <w:pPr>
      <w:ind w:left="1021" w:firstLine="0"/>
    </w:pPr>
  </w:style>
  <w:style w:type="paragraph" w:styleId="ListContinue4">
    <w:name w:val="List Continue 4"/>
    <w:basedOn w:val="List4"/>
    <w:rsid w:val="00A74E90"/>
    <w:pPr>
      <w:ind w:firstLine="0"/>
    </w:pPr>
  </w:style>
  <w:style w:type="paragraph" w:styleId="ListContinue5">
    <w:name w:val="List Continue 5"/>
    <w:basedOn w:val="List5"/>
    <w:rsid w:val="00A74E90"/>
    <w:pPr>
      <w:ind w:firstLine="0"/>
    </w:pPr>
  </w:style>
  <w:style w:type="paragraph" w:styleId="ListNumber3">
    <w:name w:val="List Number 3"/>
    <w:basedOn w:val="List3"/>
    <w:rsid w:val="00A74E90"/>
    <w:pPr>
      <w:numPr>
        <w:numId w:val="3"/>
      </w:numPr>
    </w:pPr>
  </w:style>
  <w:style w:type="paragraph" w:styleId="ListNumber4">
    <w:name w:val="List Number 4"/>
    <w:basedOn w:val="List4"/>
    <w:rsid w:val="00A74E90"/>
    <w:pPr>
      <w:numPr>
        <w:numId w:val="4"/>
      </w:numPr>
    </w:pPr>
  </w:style>
  <w:style w:type="paragraph" w:styleId="ListNumber5">
    <w:name w:val="List Number 5"/>
    <w:basedOn w:val="List5"/>
    <w:rsid w:val="00A74E90"/>
    <w:pPr>
      <w:numPr>
        <w:numId w:val="5"/>
      </w:numPr>
    </w:pPr>
  </w:style>
  <w:style w:type="paragraph" w:styleId="BlockText">
    <w:name w:val="Block Text"/>
    <w:basedOn w:val="Normal"/>
    <w:rsid w:val="00A74E90"/>
    <w:pPr>
      <w:spacing w:after="120"/>
      <w:ind w:left="1440" w:right="1440"/>
    </w:pPr>
  </w:style>
  <w:style w:type="character" w:customStyle="1" w:styleId="Subscript">
    <w:name w:val="Subscript"/>
    <w:basedOn w:val="DefaultParagraphFont"/>
    <w:rsid w:val="00A74E90"/>
    <w:rPr>
      <w:sz w:val="16"/>
      <w:vertAlign w:val="subscript"/>
    </w:rPr>
  </w:style>
  <w:style w:type="character" w:customStyle="1" w:styleId="Superscript">
    <w:name w:val="Superscript"/>
    <w:basedOn w:val="DefaultParagraphFont"/>
    <w:rsid w:val="00A74E90"/>
    <w:rPr>
      <w:sz w:val="16"/>
      <w:vertAlign w:val="superscript"/>
    </w:rPr>
  </w:style>
  <w:style w:type="character" w:customStyle="1" w:styleId="Symbols">
    <w:name w:val="Symbols"/>
    <w:basedOn w:val="DefaultParagraphFont"/>
    <w:rsid w:val="00A74E90"/>
    <w:rPr>
      <w:rFonts w:ascii="Symbol" w:hAnsi="Symbol"/>
    </w:rPr>
  </w:style>
  <w:style w:type="character" w:customStyle="1" w:styleId="MenuOptions">
    <w:name w:val="Menu Options"/>
    <w:basedOn w:val="DefaultParagraphFont"/>
    <w:rsid w:val="00A74E90"/>
    <w:rPr>
      <w:rFonts w:ascii="Arial Narrow" w:hAnsi="Arial Narrow"/>
      <w:smallCaps/>
    </w:rPr>
  </w:style>
  <w:style w:type="character" w:customStyle="1" w:styleId="Buttons">
    <w:name w:val="Buttons"/>
    <w:basedOn w:val="DefaultParagraphFont"/>
    <w:rsid w:val="00A74E90"/>
    <w:rPr>
      <w:b/>
    </w:rPr>
  </w:style>
  <w:style w:type="character" w:customStyle="1" w:styleId="Underlined">
    <w:name w:val="Underlined"/>
    <w:basedOn w:val="DefaultParagraphFont"/>
    <w:rsid w:val="00A74E90"/>
    <w:rPr>
      <w:u w:val="single"/>
    </w:rPr>
  </w:style>
  <w:style w:type="paragraph" w:customStyle="1" w:styleId="TableBodyTextRight">
    <w:name w:val="Table Body Text Right"/>
    <w:basedOn w:val="TableBodyText"/>
    <w:rsid w:val="00A74E90"/>
    <w:pPr>
      <w:widowControl w:val="0"/>
      <w:autoSpaceDE w:val="0"/>
      <w:autoSpaceDN w:val="0"/>
      <w:adjustRightInd w:val="0"/>
      <w:jc w:val="right"/>
    </w:pPr>
    <w:rPr>
      <w:rFonts w:cs="Arial"/>
      <w:szCs w:val="18"/>
    </w:rPr>
  </w:style>
  <w:style w:type="paragraph" w:customStyle="1" w:styleId="CopyrightText">
    <w:name w:val="Copyright Text"/>
    <w:basedOn w:val="BodyText"/>
    <w:rsid w:val="00A74E90"/>
    <w:rPr>
      <w:sz w:val="18"/>
    </w:rPr>
  </w:style>
  <w:style w:type="paragraph" w:customStyle="1" w:styleId="BodySmallRight">
    <w:name w:val="Body Small Right"/>
    <w:basedOn w:val="BodyTextRight"/>
    <w:rsid w:val="00A74E90"/>
    <w:rPr>
      <w:sz w:val="18"/>
      <w:szCs w:val="18"/>
    </w:rPr>
  </w:style>
  <w:style w:type="paragraph" w:customStyle="1" w:styleId="MarginEdition">
    <w:name w:val="Margin Edition"/>
    <w:basedOn w:val="MarginNote"/>
    <w:rsid w:val="00A74E90"/>
    <w:pPr>
      <w:spacing w:before="0" w:after="0"/>
    </w:pPr>
    <w:rPr>
      <w:rFonts w:ascii="Times New Roman" w:hAnsi="Times New Roman"/>
      <w:color w:val="999999"/>
    </w:rPr>
  </w:style>
  <w:style w:type="paragraph" w:customStyle="1" w:styleId="Spacer">
    <w:name w:val="Spacer"/>
    <w:basedOn w:val="Normal"/>
    <w:rsid w:val="00A74E90"/>
    <w:rPr>
      <w:sz w:val="2"/>
      <w:szCs w:val="2"/>
    </w:rPr>
  </w:style>
  <w:style w:type="character" w:customStyle="1" w:styleId="Small">
    <w:name w:val="Small"/>
    <w:basedOn w:val="DefaultParagraphFont"/>
    <w:rsid w:val="00A74E90"/>
    <w:rPr>
      <w:sz w:val="16"/>
    </w:rPr>
  </w:style>
  <w:style w:type="paragraph" w:customStyle="1" w:styleId="WideTable">
    <w:name w:val="Wide Table"/>
    <w:basedOn w:val="Normal"/>
    <w:rsid w:val="00A74E90"/>
    <w:pPr>
      <w:ind w:left="-1418"/>
    </w:pPr>
    <w:rPr>
      <w:sz w:val="2"/>
      <w:szCs w:val="2"/>
    </w:rPr>
  </w:style>
  <w:style w:type="character" w:styleId="PageNumber">
    <w:name w:val="page number"/>
    <w:basedOn w:val="DefaultParagraphFont"/>
    <w:rsid w:val="00A74E90"/>
  </w:style>
  <w:style w:type="paragraph" w:styleId="Quote">
    <w:name w:val="Quote"/>
    <w:basedOn w:val="Heading1"/>
    <w:link w:val="QuoteChar"/>
    <w:qFormat/>
    <w:rsid w:val="00A74E90"/>
    <w:rPr>
      <w:b w:val="0"/>
      <w:sz w:val="72"/>
      <w:szCs w:val="72"/>
      <w:lang w:val="en-NZ"/>
    </w:rPr>
  </w:style>
  <w:style w:type="character" w:customStyle="1" w:styleId="QuoteChar">
    <w:name w:val="Quote Char"/>
    <w:basedOn w:val="DefaultParagraphFont"/>
    <w:link w:val="Quote"/>
    <w:rsid w:val="00A74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E90"/>
    <w:pPr>
      <w:pageBreakBefore/>
    </w:pPr>
  </w:style>
  <w:style w:type="paragraph" w:customStyle="1" w:styleId="Border">
    <w:name w:val="Border"/>
    <w:basedOn w:val="Normal"/>
    <w:qFormat/>
    <w:rsid w:val="00A74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E90"/>
    <w:rPr>
      <w:b/>
      <w:bCs/>
      <w:i/>
      <w:iCs/>
      <w:color w:val="auto"/>
    </w:rPr>
  </w:style>
  <w:style w:type="paragraph" w:styleId="IntenseQuote">
    <w:name w:val="Intense Quote"/>
    <w:basedOn w:val="Normal"/>
    <w:next w:val="Normal"/>
    <w:link w:val="IntenseQuoteChar"/>
    <w:uiPriority w:val="30"/>
    <w:qFormat/>
    <w:rsid w:val="00A74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E90"/>
    <w:rPr>
      <w:smallCaps/>
      <w:color w:val="auto"/>
      <w:u w:val="single"/>
    </w:rPr>
  </w:style>
  <w:style w:type="character" w:styleId="IntenseReference">
    <w:name w:val="Intense Reference"/>
    <w:basedOn w:val="DefaultParagraphFont"/>
    <w:uiPriority w:val="32"/>
    <w:qFormat/>
    <w:rsid w:val="00A74E90"/>
    <w:rPr>
      <w:b/>
      <w:bCs/>
      <w:smallCaps/>
      <w:color w:val="auto"/>
      <w:spacing w:val="5"/>
      <w:u w:val="single"/>
    </w:rPr>
  </w:style>
  <w:style w:type="paragraph" w:customStyle="1" w:styleId="2ColumnHeading">
    <w:name w:val="2Column Heading"/>
    <w:basedOn w:val="BodyText"/>
    <w:qFormat/>
    <w:rsid w:val="00A74E90"/>
    <w:pPr>
      <w:spacing w:after="60"/>
      <w:ind w:left="-2268"/>
    </w:pPr>
    <w:rPr>
      <w:b/>
    </w:rPr>
  </w:style>
  <w:style w:type="paragraph" w:customStyle="1" w:styleId="Heading1TOC">
    <w:name w:val="Heading1 TOC"/>
    <w:basedOn w:val="Normal"/>
    <w:qFormat/>
    <w:rsid w:val="00A74E90"/>
    <w:pPr>
      <w:spacing w:before="240" w:after="120"/>
    </w:pPr>
    <w:rPr>
      <w:rFonts w:ascii="Times New Roman" w:hAnsi="Times New Roman"/>
      <w:b/>
      <w:sz w:val="32"/>
    </w:rPr>
  </w:style>
  <w:style w:type="paragraph" w:customStyle="1" w:styleId="Heading2TOC">
    <w:name w:val="Heading2 TOC"/>
    <w:basedOn w:val="Normal"/>
    <w:qFormat/>
    <w:rsid w:val="00A74E90"/>
    <w:pPr>
      <w:spacing w:before="240" w:after="60"/>
    </w:pPr>
    <w:rPr>
      <w:rFonts w:ascii="Times New Roman" w:hAnsi="Times New Roman"/>
      <w:b/>
      <w:sz w:val="28"/>
    </w:rPr>
  </w:style>
  <w:style w:type="character" w:customStyle="1" w:styleId="Underline">
    <w:name w:val="Underline"/>
    <w:basedOn w:val="DefaultParagraphFont"/>
    <w:qFormat/>
    <w:rsid w:val="00A74E90"/>
    <w:rPr>
      <w:u w:val="single"/>
    </w:rPr>
  </w:style>
  <w:style w:type="character" w:customStyle="1" w:styleId="BoldandItalics">
    <w:name w:val="Bold and Italics"/>
    <w:qFormat/>
    <w:rsid w:val="00A74E90"/>
    <w:rPr>
      <w:b/>
      <w:i/>
      <w:u w:val="none"/>
    </w:rPr>
  </w:style>
  <w:style w:type="paragraph" w:styleId="BalloonText">
    <w:name w:val="Balloon Text"/>
    <w:basedOn w:val="Normal"/>
    <w:link w:val="BalloonTextChar"/>
    <w:rsid w:val="00A74E90"/>
    <w:rPr>
      <w:rFonts w:ascii="Tahoma" w:hAnsi="Tahoma" w:cs="Tahoma"/>
      <w:sz w:val="16"/>
      <w:szCs w:val="16"/>
    </w:rPr>
  </w:style>
  <w:style w:type="character" w:customStyle="1" w:styleId="BalloonTextChar">
    <w:name w:val="Balloon Text Char"/>
    <w:basedOn w:val="DefaultParagraphFont"/>
    <w:link w:val="BalloonText"/>
    <w:rsid w:val="00A74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E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E90"/>
    <w:rPr>
      <w:b/>
      <w:color w:val="660033"/>
      <w:spacing w:val="0"/>
    </w:rPr>
  </w:style>
  <w:style w:type="paragraph" w:customStyle="1" w:styleId="Nameditemlist">
    <w:name w:val="Named item list"/>
    <w:basedOn w:val="BodyText"/>
    <w:qFormat/>
    <w:rsid w:val="00A74E90"/>
    <w:pPr>
      <w:tabs>
        <w:tab w:val="left" w:pos="2835"/>
      </w:tabs>
      <w:ind w:left="2835" w:hanging="2835"/>
    </w:pPr>
  </w:style>
  <w:style w:type="paragraph" w:customStyle="1" w:styleId="BodyTextnopadding">
    <w:name w:val="Body Text no padding"/>
    <w:basedOn w:val="BodyText"/>
    <w:qFormat/>
    <w:rsid w:val="00A74E90"/>
    <w:pPr>
      <w:spacing w:before="0" w:after="0"/>
    </w:pPr>
  </w:style>
  <w:style w:type="paragraph" w:customStyle="1" w:styleId="BodyTextBold">
    <w:name w:val="Body Text Bold"/>
    <w:basedOn w:val="BodyText"/>
    <w:qFormat/>
    <w:rsid w:val="00A74E90"/>
    <w:rPr>
      <w:b/>
    </w:rPr>
  </w:style>
  <w:style w:type="character" w:styleId="Hyperlink">
    <w:name w:val="Hyperlink"/>
    <w:basedOn w:val="DefaultParagraphFont"/>
    <w:uiPriority w:val="99"/>
    <w:unhideWhenUsed/>
    <w:rsid w:val="00267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6071</Characters>
  <Application>Microsoft Office Word</Application>
  <DocSecurity>0</DocSecurity>
  <Lines>242</Lines>
  <Paragraphs>125</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UEEEL0048 Install and maintain emergency lighting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2020-10-05T04:51:00Z</dcterms:created>
  <dcterms:modified xsi:type="dcterms:W3CDTF">2020-10-05T04:51:00Z</dcterms:modified>
</cp:coreProperties>
</file>