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C5C" w:rsidP="00C90C5C">
      <w:pPr>
        <w:pStyle w:val="Title"/>
      </w:pPr>
      <w:r>
        <w:fldChar w:fldCharType="begin"/>
      </w:r>
      <w:r>
        <w:instrText xml:space="preserve"> TITLE   \* MERGEFORMAT </w:instrText>
      </w:r>
      <w:r>
        <w:fldChar w:fldCharType="separate"/>
      </w:r>
      <w:r>
        <w:t>Assessment Requirements for UEEEL0046 Find and repair faults in LV d.c. electrical apparatus and circuits</w:t>
      </w:r>
      <w:r>
        <w:fldChar w:fldCharType="end"/>
      </w:r>
    </w:p>
    <w:p w:rsidR="00C90C5C" w:rsidP="00C90C5C">
      <w:pPr>
        <w:pStyle w:val="Version"/>
        <w:sectPr w:rsidSect="00045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5346" w:rsidP="00045346">
      <w:pPr>
        <w:pStyle w:val="SuperHeading"/>
      </w:pPr>
      <w:r w:rsidRPr="00045346">
        <w:t>Assessment Requirements for UEEEL0046 Find and repair faults in LV d.c. electrical apparatus and circuits</w:t>
      </w:r>
    </w:p>
    <w:p w:rsidR="00000000" w:rsidRPr="00045346" w:rsidP="00045346">
      <w:pPr>
        <w:pStyle w:val="Heading1"/>
      </w:pPr>
      <w:bookmarkStart w:id="1" w:name="O_1289177"/>
      <w:bookmarkEnd w:id="1"/>
      <w:r w:rsidRPr="00045346">
        <w:t>Modification History</w:t>
      </w:r>
    </w:p>
    <w:tbl>
      <w:tblPr>
        <w:tblW w:w="9497" w:type="dxa"/>
        <w:tblLayout w:type="fixed"/>
        <w:tblCellMar>
          <w:left w:w="62" w:type="dxa"/>
          <w:right w:w="62" w:type="dxa"/>
        </w:tblCellMar>
        <w:tblLook w:val="0000"/>
      </w:tblPr>
      <w:tblGrid>
        <w:gridCol w:w="9497"/>
      </w:tblGrid>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346">
            <w:pPr>
              <w:pStyle w:val="BodyText"/>
              <w:rPr>
                <w:lang w:val="en-NZ"/>
              </w:rPr>
            </w:pPr>
            <w:r w:rsidRPr="00045346">
              <w:t>Release 2. Minor Change. Typographic error in prerequisites corrected.</w:t>
            </w:r>
          </w:p>
        </w:tc>
      </w:tr>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346" w:rsidP="00045346">
            <w:pPr>
              <w:pStyle w:val="BodyText"/>
            </w:pPr>
            <w:r w:rsidRPr="00045346">
              <w:t>Release 1. This is the first release of this unit of competency in the UEE Electrotechnology Training Package.</w:t>
            </w:r>
          </w:p>
        </w:tc>
      </w:tr>
    </w:tbl>
    <w:p w:rsidR="00000000" w:rsidRPr="00045346" w:rsidP="00045346">
      <w:pPr>
        <w:pStyle w:val="NoPaddingFontSize1"/>
      </w:pPr>
    </w:p>
    <w:p w:rsidR="00000000" w:rsidRPr="00045346" w:rsidP="00045346">
      <w:pPr>
        <w:pStyle w:val="AllowPageBreak"/>
      </w:pPr>
    </w:p>
    <w:p w:rsidR="00000000" w:rsidRPr="00045346" w:rsidP="00045346">
      <w:pPr>
        <w:pStyle w:val="Heading1"/>
      </w:pPr>
      <w:bookmarkStart w:id="2" w:name="O_1289176"/>
      <w:bookmarkEnd w:id="2"/>
      <w:r w:rsidRPr="00045346">
        <w:t>Performance Evidence</w:t>
      </w:r>
    </w:p>
    <w:tbl>
      <w:tblPr>
        <w:tblW w:w="9497" w:type="dxa"/>
        <w:tblLayout w:type="fixed"/>
        <w:tblCellMar>
          <w:left w:w="62" w:type="dxa"/>
          <w:right w:w="62" w:type="dxa"/>
        </w:tblCellMar>
        <w:tblLook w:val="0000"/>
      </w:tblPr>
      <w:tblGrid>
        <w:gridCol w:w="9497"/>
      </w:tblGrid>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346">
            <w:pPr>
              <w:pStyle w:val="BodyText"/>
              <w:rPr>
                <w:lang w:val="en-NZ"/>
              </w:rPr>
            </w:pPr>
            <w:r w:rsidRPr="00045346">
              <w:t>Evidence required to demonstrate competence in this unit must be relevant to and satisfy all of the req</w:t>
            </w:r>
            <w:r w:rsidRPr="00045346">
              <w:t xml:space="preserve">uirements of the elements, performance criteria and range of conditions on at least two separate occasions and include: </w:t>
            </w:r>
          </w:p>
        </w:tc>
      </w:tr>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346" w:rsidP="00045346">
            <w:pPr>
              <w:pStyle w:val="ListBullet"/>
            </w:pPr>
            <w:r w:rsidRPr="00045346">
              <w:t>applying relevant work health and safety (WHS)/occupational health and safety (OHS) requirements, including using of risk control mea</w:t>
            </w:r>
            <w:r w:rsidRPr="00045346">
              <w:t>sures</w:t>
            </w:r>
          </w:p>
          <w:p w:rsidR="00000000" w:rsidRPr="00045346" w:rsidP="00045346">
            <w:pPr>
              <w:pStyle w:val="ListBullet"/>
            </w:pPr>
            <w:r w:rsidRPr="00045346">
              <w:t>applying sustainable energy principles and practices</w:t>
            </w:r>
          </w:p>
          <w:p w:rsidR="00000000" w:rsidRPr="00045346" w:rsidP="00045346">
            <w:pPr>
              <w:pStyle w:val="ListBullet"/>
            </w:pPr>
            <w:r w:rsidRPr="00045346">
              <w:t>completing repairs, and reporting fault-finding and repair activities</w:t>
            </w:r>
          </w:p>
          <w:p w:rsidR="00000000" w:rsidRPr="00045346" w:rsidP="00045346">
            <w:pPr>
              <w:pStyle w:val="ListBullet"/>
            </w:pPr>
            <w:r w:rsidRPr="00045346">
              <w:t>finding and repairing faults in direct current (d.c.) electrical apparatus and circuits, including:</w:t>
            </w:r>
          </w:p>
          <w:p w:rsidR="00000000" w:rsidRPr="00045346" w:rsidP="00045346">
            <w:pPr>
              <w:pStyle w:val="ListBullet2"/>
            </w:pPr>
            <w:r w:rsidRPr="00045346">
              <w:t>determining the likely extent of work from fault/breakdown reports and discussions with appropriate person/s</w:t>
            </w:r>
          </w:p>
          <w:p w:rsidR="00000000" w:rsidRPr="00045346" w:rsidP="00045346">
            <w:pPr>
              <w:pStyle w:val="ListBullet2"/>
            </w:pPr>
            <w:r w:rsidRPr="00045346">
              <w:t>using methodical fault-finding techniques</w:t>
            </w:r>
          </w:p>
          <w:p w:rsidR="00000000" w:rsidRPr="00045346" w:rsidP="00045346">
            <w:pPr>
              <w:pStyle w:val="ListBullet2"/>
            </w:pPr>
            <w:r w:rsidRPr="00045346">
              <w:t>finding faults efficiently</w:t>
            </w:r>
          </w:p>
          <w:p w:rsidR="00000000" w:rsidRPr="00045346" w:rsidP="00045346">
            <w:pPr>
              <w:pStyle w:val="ListBullet2"/>
            </w:pPr>
            <w:r w:rsidRPr="00045346">
              <w:t>rectifying faults effectively</w:t>
            </w:r>
          </w:p>
          <w:p w:rsidR="00000000" w:rsidRPr="00045346" w:rsidP="00045346">
            <w:pPr>
              <w:pStyle w:val="ListBullet2"/>
            </w:pPr>
            <w:r w:rsidRPr="00045346">
              <w:t>completing documentation correctly</w:t>
            </w:r>
          </w:p>
          <w:p w:rsidR="00000000" w:rsidRPr="00045346" w:rsidP="00045346">
            <w:pPr>
              <w:pStyle w:val="ListBullet2"/>
            </w:pPr>
            <w:r w:rsidRPr="00045346">
              <w:t xml:space="preserve">dealing with </w:t>
            </w:r>
            <w:r w:rsidRPr="00045346">
              <w:t>unplanned events in accordance with workplace procedures in a manner that minimises risk to personnel and equipment</w:t>
            </w:r>
          </w:p>
          <w:p w:rsidR="00000000" w:rsidRPr="00045346" w:rsidP="00045346">
            <w:pPr>
              <w:pStyle w:val="ListBullet"/>
            </w:pPr>
            <w:r w:rsidRPr="00045346">
              <w:t xml:space="preserve">implementing WHS/OHS requirements and workplace procedures </w:t>
            </w:r>
          </w:p>
          <w:p w:rsidR="00000000" w:rsidRPr="00045346" w:rsidP="00045346">
            <w:pPr>
              <w:pStyle w:val="ListBullet"/>
            </w:pPr>
            <w:r w:rsidRPr="00045346">
              <w:t>preparing to find and rectify faults.</w:t>
            </w:r>
          </w:p>
        </w:tc>
      </w:tr>
    </w:tbl>
    <w:p w:rsidR="00000000" w:rsidRPr="00045346" w:rsidP="00045346">
      <w:pPr>
        <w:pStyle w:val="NoPaddingFontSize1"/>
      </w:pPr>
    </w:p>
    <w:p w:rsidR="00000000" w:rsidRPr="00045346" w:rsidP="00045346">
      <w:pPr>
        <w:pStyle w:val="AllowPageBreak"/>
      </w:pPr>
    </w:p>
    <w:p w:rsidR="00000000" w:rsidRPr="00045346" w:rsidP="00045346">
      <w:pPr>
        <w:pStyle w:val="Heading1"/>
      </w:pPr>
      <w:bookmarkStart w:id="3" w:name="O_1289175"/>
      <w:bookmarkEnd w:id="3"/>
      <w:r w:rsidRPr="00045346">
        <w:t>Knowledge Evidence</w:t>
      </w:r>
    </w:p>
    <w:tbl>
      <w:tblPr>
        <w:tblW w:w="9497" w:type="dxa"/>
        <w:tblLayout w:type="fixed"/>
        <w:tblCellMar>
          <w:left w:w="62" w:type="dxa"/>
          <w:right w:w="62" w:type="dxa"/>
        </w:tblCellMar>
        <w:tblLook w:val="0000"/>
      </w:tblPr>
      <w:tblGrid>
        <w:gridCol w:w="9497"/>
      </w:tblGrid>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346">
            <w:pPr>
              <w:pStyle w:val="BodyText"/>
              <w:rPr>
                <w:lang w:val="en-NZ"/>
              </w:rPr>
            </w:pPr>
            <w:r w:rsidRPr="00045346">
              <w:t xml:space="preserve">Evidence required to demonstrate competence in this unit must be relevant to and satisfy all of the requirements of the elements, performance criteria and range of conditions and include knowledge of: </w:t>
            </w:r>
          </w:p>
        </w:tc>
      </w:tr>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346" w:rsidP="00045346">
            <w:pPr>
              <w:pStyle w:val="ListBullet"/>
            </w:pPr>
            <w:r w:rsidRPr="00045346">
              <w:t>d.c. motor control methods</w:t>
            </w:r>
          </w:p>
          <w:p w:rsidR="00000000" w:rsidRPr="00045346" w:rsidP="00045346">
            <w:pPr>
              <w:pStyle w:val="ListBullet"/>
            </w:pPr>
            <w:r w:rsidRPr="00045346">
              <w:t>d.c. machines, including:</w:t>
            </w:r>
          </w:p>
          <w:p w:rsidR="00000000" w:rsidRPr="00045346" w:rsidP="00045346">
            <w:pPr>
              <w:pStyle w:val="ListBullet2"/>
            </w:pPr>
            <w:r w:rsidRPr="00045346">
              <w:t>connection arrangements</w:t>
            </w:r>
          </w:p>
          <w:p w:rsidR="00000000" w:rsidRPr="00045346" w:rsidP="00045346">
            <w:pPr>
              <w:pStyle w:val="ListBullet2"/>
            </w:pPr>
            <w:r w:rsidRPr="00045346">
              <w:t>installation and starting/running requirements and limitations</w:t>
            </w:r>
          </w:p>
          <w:p w:rsidR="00000000" w:rsidRPr="00045346" w:rsidP="00045346">
            <w:pPr>
              <w:pStyle w:val="ListBullet2"/>
            </w:pPr>
            <w:r w:rsidRPr="00045346">
              <w:t>operating principles</w:t>
            </w:r>
          </w:p>
          <w:p w:rsidR="00000000" w:rsidRPr="00045346" w:rsidP="00045346">
            <w:pPr>
              <w:pStyle w:val="ListBullet2"/>
            </w:pPr>
            <w:r w:rsidRPr="00045346">
              <w:t>purpose, types and applications</w:t>
            </w:r>
          </w:p>
          <w:p w:rsidR="00000000" w:rsidRPr="00045346" w:rsidP="00045346">
            <w:pPr>
              <w:pStyle w:val="ListBullet2"/>
            </w:pPr>
            <w:r w:rsidRPr="00045346">
              <w:t>typical fault symptoms and related conditions</w:t>
            </w:r>
          </w:p>
          <w:p w:rsidR="00000000" w:rsidRPr="00045346" w:rsidP="00045346">
            <w:pPr>
              <w:pStyle w:val="ListBullet"/>
            </w:pPr>
            <w:r w:rsidRPr="00045346">
              <w:t>d.c. motor starters and their operating principles, including:</w:t>
            </w:r>
          </w:p>
          <w:p w:rsidR="00000000" w:rsidRPr="00045346" w:rsidP="00045346">
            <w:pPr>
              <w:pStyle w:val="ListBullet2"/>
            </w:pPr>
            <w:r w:rsidRPr="00045346">
              <w:t>back emf</w:t>
            </w:r>
          </w:p>
          <w:p w:rsidR="00000000" w:rsidRPr="00045346" w:rsidP="00045346">
            <w:pPr>
              <w:pStyle w:val="ListBullet2"/>
            </w:pPr>
            <w:r w:rsidRPr="00045346">
              <w:t>electronic controllers</w:t>
            </w:r>
          </w:p>
          <w:p w:rsidR="00000000" w:rsidRPr="00045346" w:rsidP="00045346">
            <w:pPr>
              <w:pStyle w:val="ListBullet2"/>
            </w:pPr>
            <w:r w:rsidRPr="00045346">
              <w:t>series-lockout</w:t>
            </w:r>
          </w:p>
          <w:p w:rsidR="00000000" w:rsidRPr="00045346" w:rsidP="00045346">
            <w:pPr>
              <w:pStyle w:val="ListBullet2"/>
            </w:pPr>
            <w:r w:rsidRPr="00045346">
              <w:t>timed starters</w:t>
            </w:r>
          </w:p>
          <w:p w:rsidR="00000000" w:rsidRPr="00045346" w:rsidP="00045346">
            <w:pPr>
              <w:pStyle w:val="ListBullet"/>
            </w:pPr>
            <w:r w:rsidRPr="00045346">
              <w:t>power and control connection arrangements, including:</w:t>
            </w:r>
          </w:p>
          <w:p w:rsidR="00000000" w:rsidRPr="00045346" w:rsidP="00045346">
            <w:pPr>
              <w:pStyle w:val="ListBullet2"/>
            </w:pPr>
            <w:r w:rsidRPr="00045346">
              <w:t>built-in stop/start control</w:t>
            </w:r>
          </w:p>
          <w:p w:rsidR="00000000" w:rsidRPr="00045346" w:rsidP="00045346">
            <w:pPr>
              <w:pStyle w:val="ListBullet2"/>
            </w:pPr>
            <w:r w:rsidRPr="00045346">
              <w:t>interlocking with other starters and controls</w:t>
            </w:r>
          </w:p>
          <w:p w:rsidR="00000000" w:rsidRPr="00045346" w:rsidP="00045346">
            <w:pPr>
              <w:pStyle w:val="ListBullet2"/>
            </w:pPr>
            <w:r w:rsidRPr="00045346">
              <w:t>overload protection</w:t>
            </w:r>
          </w:p>
          <w:p w:rsidR="00000000" w:rsidRPr="00045346" w:rsidP="00045346">
            <w:pPr>
              <w:pStyle w:val="ListBullet2"/>
            </w:pPr>
            <w:r w:rsidRPr="00045346">
              <w:t>remote stop/start control</w:t>
            </w:r>
          </w:p>
          <w:p w:rsidR="00000000" w:rsidRPr="00045346" w:rsidP="00045346">
            <w:pPr>
              <w:pStyle w:val="ListBullet"/>
            </w:pPr>
            <w:r w:rsidRPr="00045346">
              <w:t>braking methods, including:</w:t>
            </w:r>
          </w:p>
          <w:p w:rsidR="00000000" w:rsidRPr="00045346" w:rsidP="00045346">
            <w:pPr>
              <w:pStyle w:val="ListBullet2"/>
            </w:pPr>
            <w:r w:rsidRPr="00045346">
              <w:t>dynamic</w:t>
            </w:r>
          </w:p>
          <w:p w:rsidR="00000000" w:rsidRPr="00045346" w:rsidP="00045346">
            <w:pPr>
              <w:pStyle w:val="ListBullet2"/>
            </w:pPr>
            <w:r w:rsidRPr="00045346">
              <w:t>plugging</w:t>
            </w:r>
          </w:p>
          <w:p w:rsidR="00000000" w:rsidRPr="00045346" w:rsidP="00045346">
            <w:pPr>
              <w:pStyle w:val="ListBullet2"/>
            </w:pPr>
            <w:r w:rsidRPr="00045346">
              <w:t>electromechanical</w:t>
            </w:r>
          </w:p>
          <w:p w:rsidR="00000000" w:rsidRPr="00045346" w:rsidP="00045346">
            <w:pPr>
              <w:pStyle w:val="ListBullet2"/>
            </w:pPr>
            <w:r w:rsidRPr="00045346">
              <w:t>regenerative</w:t>
            </w:r>
          </w:p>
          <w:p w:rsidR="00000000" w:rsidRPr="00045346" w:rsidP="00045346">
            <w:pPr>
              <w:pStyle w:val="ListBullet"/>
            </w:pPr>
            <w:r w:rsidRPr="00045346">
              <w:t>speed control methods, including:</w:t>
            </w:r>
          </w:p>
          <w:p w:rsidR="00000000" w:rsidRPr="00045346" w:rsidP="00045346">
            <w:pPr>
              <w:pStyle w:val="ListBullet2"/>
            </w:pPr>
            <w:r w:rsidRPr="00045346">
              <w:t>field control</w:t>
            </w:r>
          </w:p>
          <w:p w:rsidR="00000000" w:rsidRPr="00045346" w:rsidP="00045346">
            <w:pPr>
              <w:pStyle w:val="ListBullet2"/>
            </w:pPr>
            <w:r w:rsidRPr="00045346">
              <w:t>rheostatic control</w:t>
            </w:r>
          </w:p>
          <w:p w:rsidR="00000000" w:rsidRPr="00045346" w:rsidP="00045346">
            <w:pPr>
              <w:pStyle w:val="ListBullet2"/>
            </w:pPr>
            <w:r w:rsidRPr="00045346">
              <w:t>voltage control</w:t>
            </w:r>
          </w:p>
          <w:p w:rsidR="00000000" w:rsidRPr="00045346" w:rsidP="00045346">
            <w:pPr>
              <w:pStyle w:val="ListBullet"/>
            </w:pPr>
            <w:r w:rsidRPr="00045346">
              <w:t>protection of d.c. motors</w:t>
            </w:r>
          </w:p>
          <w:p w:rsidR="00000000" w:rsidRPr="00045346" w:rsidP="00045346">
            <w:pPr>
              <w:pStyle w:val="ListBullet"/>
            </w:pPr>
            <w:r w:rsidRPr="00045346">
              <w:t>relevant manufacturer specifications</w:t>
            </w:r>
          </w:p>
          <w:p w:rsidR="00000000" w:rsidRPr="00045346" w:rsidP="00045346">
            <w:pPr>
              <w:pStyle w:val="ListBullet"/>
            </w:pPr>
            <w:r w:rsidRPr="00045346">
              <w:t>relevant job safety assessment</w:t>
            </w:r>
            <w:r w:rsidRPr="00045346">
              <w:t>s or risk mitigation processes</w:t>
            </w:r>
          </w:p>
          <w:p w:rsidR="00000000" w:rsidRPr="00045346" w:rsidP="00045346">
            <w:pPr>
              <w:pStyle w:val="ListBullet"/>
            </w:pPr>
            <w:r w:rsidRPr="00045346">
              <w:t>relevant WHS/OHS legislated requirements</w:t>
            </w:r>
          </w:p>
          <w:p w:rsidR="00000000" w:rsidRPr="00045346" w:rsidP="00045346">
            <w:pPr>
              <w:pStyle w:val="ListBullet"/>
            </w:pPr>
            <w:r w:rsidRPr="00045346">
              <w:t>relevant workplace documentation</w:t>
            </w:r>
          </w:p>
          <w:p w:rsidR="00000000" w:rsidRPr="00045346" w:rsidP="00045346">
            <w:pPr>
              <w:pStyle w:val="ListBullet"/>
            </w:pPr>
            <w:r w:rsidRPr="00045346">
              <w:t>relevant workplace policies and procedures.</w:t>
            </w:r>
          </w:p>
        </w:tc>
      </w:tr>
    </w:tbl>
    <w:p w:rsidR="00000000" w:rsidRPr="00045346" w:rsidP="00045346">
      <w:pPr>
        <w:pStyle w:val="NoPaddingFontSize1"/>
      </w:pPr>
    </w:p>
    <w:p w:rsidR="00000000" w:rsidRPr="00045346" w:rsidP="00045346">
      <w:pPr>
        <w:pStyle w:val="AllowPageBreak"/>
      </w:pPr>
    </w:p>
    <w:p w:rsidR="00000000" w:rsidRPr="00045346" w:rsidP="00045346">
      <w:pPr>
        <w:pStyle w:val="Heading1"/>
      </w:pPr>
      <w:bookmarkStart w:id="4" w:name="O_1289174"/>
      <w:bookmarkEnd w:id="4"/>
      <w:r w:rsidRPr="00045346">
        <w:t>Assessment Conditions</w:t>
      </w:r>
    </w:p>
    <w:tbl>
      <w:tblPr>
        <w:tblW w:w="9497" w:type="dxa"/>
        <w:tblLayout w:type="fixed"/>
        <w:tblCellMar>
          <w:left w:w="62" w:type="dxa"/>
          <w:right w:w="62" w:type="dxa"/>
        </w:tblCellMar>
        <w:tblLook w:val="0000"/>
      </w:tblPr>
      <w:tblGrid>
        <w:gridCol w:w="9497"/>
      </w:tblGrid>
      <w:tr w:rsidTr="00045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346" w:rsidP="00045346">
            <w:pPr>
              <w:pStyle w:val="BodyText"/>
            </w:pPr>
            <w:r w:rsidRPr="00045346">
              <w:t>Assessors</w:t>
            </w:r>
            <w:r w:rsidRPr="00045346">
              <w:t xml:space="preserve"> must hold credentials specified within the Standards for Registered Training Organisations current at the time of assessment. </w:t>
            </w:r>
          </w:p>
          <w:p w:rsidR="00000000" w:rsidRPr="00045346" w:rsidP="00045346">
            <w:pPr>
              <w:pStyle w:val="BodyText"/>
            </w:pPr>
            <w:r w:rsidRPr="00045346">
              <w:t>Assessment must satisfy the Principles of Assessment and Rules of Evidence and all regulatory requirements included within the S</w:t>
            </w:r>
            <w:r w:rsidRPr="00045346">
              <w:t>tandards for Registered Training Organisations current at the time of assessment.</w:t>
            </w:r>
          </w:p>
          <w:p w:rsidR="00000000" w:rsidRPr="00045346" w:rsidP="00045346">
            <w:pPr>
              <w:pStyle w:val="BodyText"/>
            </w:pPr>
            <w:r w:rsidRPr="00045346">
              <w:t>Assessment must occur in suitable workplace operational situations where it is appropriate to do so; where this is not appropriate, assessment must occur in suitable simulate</w:t>
            </w:r>
            <w:r w:rsidRPr="00045346">
              <w:t>d workplace operational situations that replicate workplace conditions.</w:t>
            </w:r>
          </w:p>
          <w:p w:rsidR="00000000" w:rsidRPr="00045346" w:rsidP="00045346">
            <w:pPr>
              <w:pStyle w:val="BodyText"/>
            </w:pPr>
            <w:r w:rsidRPr="00045346">
              <w:t>Assessment processes and techniques must be appropriate to the language, literacy and numeracy requirements of the work being performed and the needs of the candidate.</w:t>
            </w:r>
          </w:p>
          <w:p w:rsidR="00000000" w:rsidRPr="00045346" w:rsidP="00045346">
            <w:pPr>
              <w:pStyle w:val="BodyText"/>
            </w:pPr>
            <w:r w:rsidRPr="00045346">
              <w:t>Resources for as</w:t>
            </w:r>
            <w:r w:rsidRPr="00045346">
              <w:t>sessment must include access to:</w:t>
            </w:r>
          </w:p>
          <w:p w:rsidR="00000000" w:rsidRPr="00045346" w:rsidP="00045346">
            <w:pPr>
              <w:pStyle w:val="ListBullet"/>
            </w:pPr>
            <w:r w:rsidRPr="00045346">
              <w:t>a range of relevant exercises, case studies and/or other simulations</w:t>
            </w:r>
          </w:p>
          <w:p w:rsidR="00000000" w:rsidRPr="00045346" w:rsidP="00045346">
            <w:pPr>
              <w:pStyle w:val="ListBullet"/>
            </w:pPr>
            <w:r w:rsidRPr="00045346">
              <w:t xml:space="preserve">relevant and appropriate materials, tools, facilities, equipment and personal protective equipment (PPE) currently used in industry </w:t>
            </w:r>
          </w:p>
          <w:p w:rsidR="00000000" w:rsidRPr="00045346" w:rsidP="00045346">
            <w:pPr>
              <w:pStyle w:val="ListBullet"/>
            </w:pPr>
            <w:r w:rsidRPr="00045346">
              <w:t>applicable documenta</w:t>
            </w:r>
            <w:r w:rsidRPr="00045346">
              <w:t>tion, including workplace procedures, equipment specifications, regulations, relevant industry standards, codes of practice and operation manuals.</w:t>
            </w:r>
          </w:p>
        </w:tc>
      </w:tr>
    </w:tbl>
    <w:p w:rsidR="00000000" w:rsidRPr="00045346" w:rsidP="00045346">
      <w:pPr>
        <w:pStyle w:val="NoPaddingFontSize1"/>
      </w:pPr>
    </w:p>
    <w:p w:rsidR="00000000" w:rsidRPr="00045346" w:rsidP="00045346">
      <w:pPr>
        <w:pStyle w:val="AllowPageBreak"/>
      </w:pPr>
    </w:p>
    <w:p w:rsidR="00000000" w:rsidRPr="00045346" w:rsidP="00045346">
      <w:pPr>
        <w:pStyle w:val="Heading1"/>
      </w:pPr>
      <w:bookmarkStart w:id="5" w:name="O_1289189"/>
      <w:bookmarkEnd w:id="5"/>
      <w:r w:rsidRPr="00045346">
        <w:t>Links</w:t>
      </w:r>
    </w:p>
    <w:p w:rsidR="00000000" w:rsidRPr="00045346" w:rsidP="00C90C5C">
      <w:pPr>
        <w:pStyle w:val="BodyText"/>
      </w:pPr>
      <w:r w:rsidRPr="0004534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2AEF">
        <w:rPr>
          <w:rStyle w:val="Hyperlink"/>
        </w:rPr>
        <w:t>https://vetnet.gov.au/Pages/TrainingDocs.aspx?q=b8a8f136-5421-4ce1-92e0-2b50341431b6</w:t>
      </w:r>
      <w:r>
        <w:fldChar w:fldCharType="end"/>
      </w:r>
    </w:p>
    <w:p w:rsidR="00000000" w:rsidRPr="00045346" w:rsidP="00045346"/>
    <w:sectPr w:rsidSect="000453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46" w:rsidRPr="00C90C5C" w:rsidP="00C90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C5C" w:rsidP="00045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C5C" w:rsidP="000453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0C5C" w:rsidP="00045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346" w:rsidRPr="00C90C5C" w:rsidP="00C90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C5C" w:rsidRPr="002D2AF8" w:rsidP="00045346">
    <w:pPr>
      <w:pStyle w:val="Header"/>
      <w:framePr w:wrap="around"/>
    </w:pPr>
    <w:r>
      <w:fldChar w:fldCharType="begin"/>
    </w:r>
    <w:r>
      <w:instrText xml:space="preserve"> TITLE   \* MERGEFORMAT </w:instrText>
    </w:r>
    <w:r>
      <w:fldChar w:fldCharType="separate"/>
    </w:r>
    <w:r>
      <w:t>Assessment Requirements for UEEEL0046 Find and repair faults in LV d.c.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C90C5C" w:rsidP="00045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325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8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C1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346"/>
    <w:pPr>
      <w:spacing w:before="360" w:after="60"/>
      <w:outlineLvl w:val="0"/>
    </w:pPr>
    <w:rPr>
      <w:sz w:val="32"/>
    </w:rPr>
  </w:style>
  <w:style w:type="paragraph" w:styleId="Heading2">
    <w:name w:val="heading 2"/>
    <w:basedOn w:val="HeadingBase"/>
    <w:next w:val="BodyText"/>
    <w:link w:val="Heading2Char"/>
    <w:qFormat/>
    <w:rsid w:val="00045346"/>
    <w:pPr>
      <w:keepLines/>
      <w:spacing w:before="240" w:after="120"/>
      <w:outlineLvl w:val="1"/>
    </w:pPr>
    <w:rPr>
      <w:sz w:val="28"/>
      <w:szCs w:val="40"/>
    </w:rPr>
  </w:style>
  <w:style w:type="paragraph" w:styleId="Heading3">
    <w:name w:val="heading 3"/>
    <w:basedOn w:val="HeadingBase"/>
    <w:next w:val="BodyText"/>
    <w:link w:val="Heading3Char"/>
    <w:qFormat/>
    <w:rsid w:val="00045346"/>
    <w:pPr>
      <w:spacing w:before="180" w:after="120"/>
      <w:outlineLvl w:val="2"/>
    </w:pPr>
    <w:rPr>
      <w:spacing w:val="-10"/>
      <w:kern w:val="32"/>
    </w:rPr>
  </w:style>
  <w:style w:type="paragraph" w:styleId="Heading4">
    <w:name w:val="heading 4"/>
    <w:basedOn w:val="HeadingBase"/>
    <w:next w:val="BodyText"/>
    <w:link w:val="Heading4Char"/>
    <w:qFormat/>
    <w:rsid w:val="00045346"/>
    <w:pPr>
      <w:spacing w:before="160" w:after="120"/>
      <w:outlineLvl w:val="3"/>
    </w:pPr>
    <w:rPr>
      <w:sz w:val="22"/>
    </w:rPr>
  </w:style>
  <w:style w:type="paragraph" w:styleId="Heading5">
    <w:name w:val="heading 5"/>
    <w:basedOn w:val="HeadingBase"/>
    <w:next w:val="Normal"/>
    <w:link w:val="Heading5Char"/>
    <w:qFormat/>
    <w:rsid w:val="00045346"/>
    <w:pPr>
      <w:spacing w:before="80"/>
      <w:outlineLvl w:val="4"/>
    </w:pPr>
    <w:rPr>
      <w:color w:val="918585"/>
      <w:sz w:val="20"/>
    </w:rPr>
  </w:style>
  <w:style w:type="paragraph" w:styleId="Heading6">
    <w:name w:val="heading 6"/>
    <w:basedOn w:val="HeadingBase"/>
    <w:next w:val="Normal"/>
    <w:link w:val="Heading6Char"/>
    <w:qFormat/>
    <w:rsid w:val="00045346"/>
    <w:pPr>
      <w:spacing w:before="60"/>
      <w:outlineLvl w:val="5"/>
    </w:pPr>
    <w:rPr>
      <w:color w:val="918585"/>
      <w:sz w:val="20"/>
    </w:rPr>
  </w:style>
  <w:style w:type="paragraph" w:styleId="Heading7">
    <w:name w:val="heading 7"/>
    <w:basedOn w:val="Normal"/>
    <w:next w:val="Normal"/>
    <w:link w:val="Heading7Char"/>
    <w:qFormat/>
    <w:rsid w:val="00045346"/>
    <w:pPr>
      <w:ind w:left="720"/>
      <w:outlineLvl w:val="6"/>
    </w:pPr>
    <w:rPr>
      <w:i/>
    </w:rPr>
  </w:style>
  <w:style w:type="paragraph" w:styleId="Heading8">
    <w:name w:val="heading 8"/>
    <w:basedOn w:val="Normal"/>
    <w:next w:val="Normal"/>
    <w:link w:val="Heading8Char"/>
    <w:qFormat/>
    <w:rsid w:val="00045346"/>
    <w:pPr>
      <w:ind w:left="720"/>
      <w:outlineLvl w:val="7"/>
    </w:pPr>
    <w:rPr>
      <w:i/>
    </w:rPr>
  </w:style>
  <w:style w:type="paragraph" w:styleId="Heading9">
    <w:name w:val="heading 9"/>
    <w:basedOn w:val="Normal"/>
    <w:next w:val="Normal"/>
    <w:link w:val="Heading9Char"/>
    <w:qFormat/>
    <w:rsid w:val="00045346"/>
    <w:pPr>
      <w:ind w:left="720"/>
      <w:outlineLvl w:val="8"/>
    </w:pPr>
    <w:rPr>
      <w:i/>
    </w:rPr>
  </w:style>
  <w:style w:type="character" w:default="1" w:styleId="DefaultParagraphFont">
    <w:name w:val="Default Paragraph Font"/>
    <w:uiPriority w:val="1"/>
    <w:unhideWhenUsed/>
    <w:rsid w:val="00045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346"/>
  </w:style>
  <w:style w:type="character" w:customStyle="1" w:styleId="Heading1Char">
    <w:name w:val="Heading 1 Char"/>
    <w:basedOn w:val="DefaultParagraphFont"/>
    <w:link w:val="Heading1"/>
    <w:rsid w:val="00045346"/>
    <w:rPr>
      <w:rFonts w:ascii="Times New Roman" w:eastAsia="Times New Roman" w:hAnsi="Times New Roman" w:cs="Times New Roman"/>
      <w:b/>
      <w:sz w:val="32"/>
      <w:szCs w:val="20"/>
      <w:lang w:eastAsia="en-US"/>
    </w:rPr>
  </w:style>
  <w:style w:type="paragraph" w:styleId="BodyText">
    <w:name w:val="Body Text"/>
    <w:basedOn w:val="Normal"/>
    <w:link w:val="BodyTextChar"/>
    <w:rsid w:val="00045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346"/>
    <w:rPr>
      <w:rFonts w:ascii="Times New Roman" w:eastAsia="Times New Roman" w:hAnsi="Times New Roman" w:cs="Times New Roman"/>
      <w:sz w:val="24"/>
      <w:lang w:eastAsia="en-US"/>
    </w:rPr>
  </w:style>
  <w:style w:type="paragraph" w:styleId="ListBullet">
    <w:name w:val="List Bullet"/>
    <w:basedOn w:val="List"/>
    <w:rsid w:val="00045346"/>
    <w:pPr>
      <w:numPr>
        <w:numId w:val="12"/>
      </w:numPr>
      <w:tabs>
        <w:tab w:val="clear" w:pos="340"/>
      </w:tabs>
      <w:spacing w:before="40" w:after="40"/>
    </w:pPr>
  </w:style>
  <w:style w:type="paragraph" w:styleId="ListBullet2">
    <w:name w:val="List Bullet 2"/>
    <w:basedOn w:val="List2"/>
    <w:rsid w:val="00045346"/>
    <w:pPr>
      <w:numPr>
        <w:numId w:val="13"/>
      </w:numPr>
      <w:tabs>
        <w:tab w:val="clear" w:pos="680"/>
      </w:tabs>
    </w:pPr>
  </w:style>
  <w:style w:type="paragraph" w:customStyle="1" w:styleId="SuperHeading">
    <w:name w:val="SuperHeading"/>
    <w:basedOn w:val="Normal"/>
    <w:rsid w:val="00045346"/>
    <w:pPr>
      <w:spacing w:before="240" w:after="120"/>
      <w:outlineLvl w:val="0"/>
    </w:pPr>
    <w:rPr>
      <w:rFonts w:ascii="Times New Roman" w:hAnsi="Times New Roman"/>
      <w:b/>
      <w:sz w:val="32"/>
    </w:rPr>
  </w:style>
  <w:style w:type="paragraph" w:customStyle="1" w:styleId="AllowPageBreak">
    <w:name w:val="AllowPageBreak"/>
    <w:rsid w:val="000453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5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346"/>
    <w:rPr>
      <w:rFonts w:ascii="Courier New" w:eastAsia="Times New Roman" w:hAnsi="Courier New" w:cs="Times New Roman"/>
      <w:i/>
      <w:szCs w:val="20"/>
      <w:lang w:eastAsia="en-US"/>
    </w:rPr>
  </w:style>
  <w:style w:type="paragraph" w:customStyle="1" w:styleId="HeadingBase">
    <w:name w:val="Heading Base"/>
    <w:rsid w:val="00045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346"/>
    <w:pPr>
      <w:tabs>
        <w:tab w:val="right" w:leader="dot" w:pos="9072"/>
      </w:tabs>
      <w:ind w:left="567"/>
    </w:pPr>
    <w:rPr>
      <w:szCs w:val="22"/>
    </w:rPr>
  </w:style>
  <w:style w:type="paragraph" w:customStyle="1" w:styleId="TOCBase">
    <w:name w:val="TOC Base"/>
    <w:rsid w:val="00045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346"/>
    <w:pPr>
      <w:tabs>
        <w:tab w:val="right" w:leader="dot" w:pos="9072"/>
      </w:tabs>
      <w:spacing w:before="40" w:after="40"/>
      <w:ind w:left="284"/>
    </w:pPr>
    <w:rPr>
      <w:rFonts w:ascii="Times New Roman" w:hAnsi="Times New Roman"/>
    </w:rPr>
  </w:style>
  <w:style w:type="paragraph" w:styleId="TOC1">
    <w:name w:val="toc 1"/>
    <w:basedOn w:val="TOCBase"/>
    <w:next w:val="Normal"/>
    <w:rsid w:val="00045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346"/>
    <w:rPr>
      <w:rFonts w:ascii="Times New Roman" w:eastAsia="Times New Roman" w:hAnsi="Times New Roman" w:cs="Times New Roman"/>
      <w:sz w:val="16"/>
      <w:lang w:eastAsia="en-US"/>
    </w:rPr>
  </w:style>
  <w:style w:type="paragraph" w:styleId="Title">
    <w:name w:val="Title"/>
    <w:basedOn w:val="HeadingBase"/>
    <w:link w:val="TitleChar"/>
    <w:qFormat/>
    <w:rsid w:val="00045346"/>
    <w:pPr>
      <w:spacing w:before="5040"/>
      <w:jc w:val="center"/>
    </w:pPr>
    <w:rPr>
      <w:sz w:val="48"/>
      <w:szCs w:val="72"/>
      <w:lang w:val="en-US"/>
    </w:rPr>
  </w:style>
  <w:style w:type="character" w:customStyle="1" w:styleId="TitleChar">
    <w:name w:val="Title Char"/>
    <w:basedOn w:val="DefaultParagraphFont"/>
    <w:link w:val="Title"/>
    <w:rsid w:val="00045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346"/>
    <w:pPr>
      <w:tabs>
        <w:tab w:val="left" w:pos="3600"/>
        <w:tab w:val="left" w:pos="3958"/>
      </w:tabs>
    </w:pPr>
  </w:style>
  <w:style w:type="paragraph" w:styleId="List">
    <w:name w:val="List"/>
    <w:basedOn w:val="BodyText"/>
    <w:next w:val="BodyText"/>
    <w:rsid w:val="00045346"/>
    <w:pPr>
      <w:tabs>
        <w:tab w:val="left" w:pos="340"/>
      </w:tabs>
      <w:spacing w:before="60" w:after="60"/>
      <w:ind w:left="340" w:hanging="340"/>
    </w:pPr>
  </w:style>
  <w:style w:type="paragraph" w:customStyle="1" w:styleId="Note">
    <w:name w:val="Note"/>
    <w:basedOn w:val="BodyText"/>
    <w:rsid w:val="00045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5346"/>
    <w:rPr>
      <w:b/>
      <w:spacing w:val="0"/>
    </w:rPr>
  </w:style>
  <w:style w:type="paragraph" w:customStyle="1" w:styleId="SuperTitle">
    <w:name w:val="SuperTitle"/>
    <w:basedOn w:val="Title"/>
    <w:rsid w:val="00045346"/>
    <w:pPr>
      <w:framePr w:wrap="auto" w:hAnchor="text" w:y="6049"/>
    </w:pPr>
    <w:rPr>
      <w:color w:val="000000"/>
      <w:sz w:val="40"/>
    </w:rPr>
  </w:style>
  <w:style w:type="paragraph" w:customStyle="1" w:styleId="TOCTitle">
    <w:name w:val="TOCTitle"/>
    <w:basedOn w:val="Heading1"/>
    <w:rsid w:val="00045346"/>
    <w:pPr>
      <w:spacing w:after="240"/>
      <w:jc w:val="center"/>
      <w:outlineLvl w:val="9"/>
    </w:pPr>
    <w:rPr>
      <w:caps/>
    </w:rPr>
  </w:style>
  <w:style w:type="paragraph" w:customStyle="1" w:styleId="Version">
    <w:name w:val="Version"/>
    <w:rsid w:val="00045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346"/>
    <w:pPr>
      <w:keepNext w:val="0"/>
      <w:tabs>
        <w:tab w:val="right" w:pos="4176"/>
      </w:tabs>
      <w:ind w:left="198" w:hanging="198"/>
    </w:pPr>
    <w:rPr>
      <w:rFonts w:ascii="Garamond" w:hAnsi="Garamond"/>
    </w:rPr>
  </w:style>
  <w:style w:type="paragraph" w:styleId="IndexHeading">
    <w:name w:val="index heading"/>
    <w:basedOn w:val="Normal"/>
    <w:next w:val="Index1"/>
    <w:semiHidden/>
    <w:rsid w:val="00045346"/>
    <w:pPr>
      <w:spacing w:before="120" w:after="120"/>
    </w:pPr>
    <w:rPr>
      <w:rFonts w:ascii="Arial" w:hAnsi="Arial"/>
      <w:b/>
      <w:color w:val="918585"/>
      <w:sz w:val="24"/>
    </w:rPr>
  </w:style>
  <w:style w:type="paragraph" w:styleId="Header">
    <w:name w:val="header"/>
    <w:basedOn w:val="Normal"/>
    <w:link w:val="HeaderChar"/>
    <w:rsid w:val="00045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346"/>
    <w:rPr>
      <w:rFonts w:ascii="Times New Roman" w:eastAsia="Times New Roman" w:hAnsi="Times New Roman" w:cs="Times New Roman"/>
      <w:sz w:val="16"/>
      <w:szCs w:val="20"/>
      <w:lang w:val="en-GB" w:eastAsia="en-US"/>
    </w:rPr>
  </w:style>
  <w:style w:type="paragraph" w:customStyle="1" w:styleId="Chapter">
    <w:name w:val="Chapter"/>
    <w:basedOn w:val="Normal"/>
    <w:rsid w:val="00045346"/>
    <w:pPr>
      <w:spacing w:before="240"/>
    </w:pPr>
    <w:rPr>
      <w:rFonts w:ascii="Times New Roman" w:hAnsi="Times New Roman"/>
      <w:smallCaps/>
      <w:spacing w:val="80"/>
      <w:sz w:val="28"/>
    </w:rPr>
  </w:style>
  <w:style w:type="paragraph" w:customStyle="1" w:styleId="InChapter">
    <w:name w:val="InChapter"/>
    <w:basedOn w:val="Heading3"/>
    <w:rsid w:val="00045346"/>
    <w:pPr>
      <w:spacing w:after="240"/>
      <w:outlineLvl w:val="9"/>
    </w:pPr>
    <w:rPr>
      <w:noProof/>
    </w:rPr>
  </w:style>
  <w:style w:type="paragraph" w:styleId="Index2">
    <w:name w:val="index 2"/>
    <w:basedOn w:val="Normal"/>
    <w:next w:val="Normal"/>
    <w:semiHidden/>
    <w:rsid w:val="00045346"/>
    <w:pPr>
      <w:tabs>
        <w:tab w:val="right" w:pos="4176"/>
      </w:tabs>
      <w:ind w:left="568" w:hanging="284"/>
    </w:pPr>
    <w:rPr>
      <w:rFonts w:ascii="Garamond" w:hAnsi="Garamond"/>
    </w:rPr>
  </w:style>
  <w:style w:type="paragraph" w:customStyle="1" w:styleId="Byline">
    <w:name w:val="Byline"/>
    <w:rsid w:val="00045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346"/>
    <w:pPr>
      <w:tabs>
        <w:tab w:val="clear" w:pos="3600"/>
        <w:tab w:val="clear" w:pos="3958"/>
      </w:tabs>
      <w:jc w:val="right"/>
    </w:pPr>
  </w:style>
  <w:style w:type="character" w:styleId="Emphasis">
    <w:name w:val="Emphasis"/>
    <w:basedOn w:val="DefaultParagraphFont"/>
    <w:qFormat/>
    <w:rsid w:val="00045346"/>
    <w:rPr>
      <w:i/>
    </w:rPr>
  </w:style>
  <w:style w:type="paragraph" w:styleId="Caption">
    <w:name w:val="caption"/>
    <w:basedOn w:val="BodyText"/>
    <w:next w:val="Normal"/>
    <w:qFormat/>
    <w:rsid w:val="00045346"/>
    <w:pPr>
      <w:framePr w:w="2268" w:hSpace="181" w:vSpace="181" w:wrap="around" w:vAnchor="text" w:hAnchor="page" w:x="1135" w:y="285" w:anchorLock="1"/>
    </w:pPr>
    <w:rPr>
      <w:i/>
    </w:rPr>
  </w:style>
  <w:style w:type="paragraph" w:customStyle="1" w:styleId="MiniTOCTitle">
    <w:name w:val="MiniTOCTitle"/>
    <w:basedOn w:val="Heading4"/>
    <w:rsid w:val="00045346"/>
    <w:pPr>
      <w:spacing w:before="240"/>
      <w:outlineLvl w:val="9"/>
    </w:pPr>
    <w:rPr>
      <w:noProof/>
      <w:sz w:val="24"/>
    </w:rPr>
  </w:style>
  <w:style w:type="paragraph" w:customStyle="1" w:styleId="MiniTOCItem">
    <w:name w:val="MiniTOCItem"/>
    <w:basedOn w:val="ListBullet"/>
    <w:rsid w:val="00045346"/>
    <w:pPr>
      <w:numPr>
        <w:numId w:val="0"/>
      </w:numPr>
      <w:tabs>
        <w:tab w:val="right" w:leader="dot" w:pos="6521"/>
      </w:tabs>
      <w:spacing w:before="0" w:after="0"/>
    </w:pPr>
  </w:style>
  <w:style w:type="paragraph" w:customStyle="1" w:styleId="TOFTitle">
    <w:name w:val="TOFTitle"/>
    <w:basedOn w:val="TOCTitle"/>
    <w:rsid w:val="00045346"/>
  </w:style>
  <w:style w:type="paragraph" w:styleId="TableofFigures">
    <w:name w:val="table of figures"/>
    <w:basedOn w:val="Normal"/>
    <w:next w:val="Normal"/>
    <w:semiHidden/>
    <w:rsid w:val="00045346"/>
    <w:pPr>
      <w:tabs>
        <w:tab w:val="right" w:leader="dot" w:pos="9072"/>
      </w:tabs>
      <w:ind w:left="970" w:hanging="403"/>
    </w:pPr>
    <w:rPr>
      <w:rFonts w:ascii="Times New Roman" w:hAnsi="Times New Roman"/>
      <w:b/>
    </w:rPr>
  </w:style>
  <w:style w:type="paragraph" w:styleId="ListNumber">
    <w:name w:val="List Number"/>
    <w:basedOn w:val="List"/>
    <w:rsid w:val="00045346"/>
    <w:pPr>
      <w:numPr>
        <w:numId w:val="15"/>
      </w:numPr>
      <w:tabs>
        <w:tab w:val="clear" w:pos="340"/>
      </w:tabs>
    </w:pPr>
  </w:style>
  <w:style w:type="character" w:customStyle="1" w:styleId="WingdingSymbols">
    <w:name w:val="Wingding Symbols"/>
    <w:rsid w:val="00045346"/>
    <w:rPr>
      <w:rFonts w:ascii="Wingdings" w:hAnsi="Wingdings"/>
    </w:rPr>
  </w:style>
  <w:style w:type="paragraph" w:customStyle="1" w:styleId="TableHeading">
    <w:name w:val="Table Heading"/>
    <w:basedOn w:val="HeadingBase"/>
    <w:rsid w:val="00045346"/>
    <w:pPr>
      <w:keepLines/>
      <w:pBdr>
        <w:bottom w:val="single" w:sz="6" w:space="1" w:color="918585"/>
      </w:pBdr>
      <w:spacing w:before="240"/>
    </w:pPr>
  </w:style>
  <w:style w:type="character" w:customStyle="1" w:styleId="HotSpot">
    <w:name w:val="HotSpot"/>
    <w:rsid w:val="00045346"/>
    <w:rPr>
      <w:color w:val="0033CC"/>
      <w:u w:val="none"/>
    </w:rPr>
  </w:style>
  <w:style w:type="paragraph" w:customStyle="1" w:styleId="BodyTextRight">
    <w:name w:val="Body Text Right"/>
    <w:basedOn w:val="BodyText"/>
    <w:rsid w:val="00045346"/>
    <w:pPr>
      <w:spacing w:before="0" w:after="0"/>
      <w:jc w:val="right"/>
    </w:pPr>
  </w:style>
  <w:style w:type="paragraph" w:styleId="Index3">
    <w:name w:val="index 3"/>
    <w:basedOn w:val="ListNumber2"/>
    <w:next w:val="Normal"/>
    <w:semiHidden/>
    <w:rsid w:val="00045346"/>
    <w:pPr>
      <w:numPr>
        <w:numId w:val="0"/>
      </w:numPr>
      <w:tabs>
        <w:tab w:val="right" w:leader="dot" w:pos="4176"/>
      </w:tabs>
    </w:pPr>
  </w:style>
  <w:style w:type="paragraph" w:styleId="ListNumber2">
    <w:name w:val="List Number 2"/>
    <w:basedOn w:val="List2"/>
    <w:rsid w:val="00045346"/>
    <w:pPr>
      <w:numPr>
        <w:numId w:val="10"/>
      </w:numPr>
      <w:tabs>
        <w:tab w:val="clear" w:pos="1060"/>
      </w:tabs>
    </w:pPr>
  </w:style>
  <w:style w:type="paragraph" w:customStyle="1" w:styleId="MarginNote">
    <w:name w:val="Margin Note"/>
    <w:basedOn w:val="BodyText"/>
    <w:rsid w:val="00045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346"/>
    <w:rPr>
      <w:sz w:val="32"/>
    </w:rPr>
  </w:style>
  <w:style w:type="paragraph" w:customStyle="1" w:styleId="HeadingProcedure">
    <w:name w:val="Heading Procedure"/>
    <w:basedOn w:val="HeadingBase"/>
    <w:next w:val="Normal"/>
    <w:rsid w:val="00045346"/>
    <w:pPr>
      <w:tabs>
        <w:tab w:val="left" w:pos="0"/>
      </w:tabs>
      <w:spacing w:before="120" w:after="60"/>
    </w:pPr>
    <w:rPr>
      <w:i/>
      <w:color w:val="918585"/>
      <w:sz w:val="22"/>
    </w:rPr>
  </w:style>
  <w:style w:type="paragraph" w:customStyle="1" w:styleId="TableBodyText">
    <w:name w:val="Table Body Text"/>
    <w:basedOn w:val="BodyText"/>
    <w:rsid w:val="00045346"/>
    <w:pPr>
      <w:spacing w:before="60" w:after="60"/>
    </w:pPr>
  </w:style>
  <w:style w:type="paragraph" w:styleId="ListContinue">
    <w:name w:val="List Continue"/>
    <w:basedOn w:val="List"/>
    <w:rsid w:val="00045346"/>
    <w:pPr>
      <w:ind w:firstLine="0"/>
    </w:pPr>
  </w:style>
  <w:style w:type="paragraph" w:customStyle="1" w:styleId="ListNote">
    <w:name w:val="List Note"/>
    <w:basedOn w:val="List"/>
    <w:rsid w:val="00045346"/>
    <w:pPr>
      <w:pBdr>
        <w:top w:val="single" w:sz="6" w:space="2" w:color="918585"/>
        <w:bottom w:val="single" w:sz="6" w:space="2" w:color="918585"/>
      </w:pBdr>
      <w:tabs>
        <w:tab w:val="left" w:pos="1021"/>
      </w:tabs>
      <w:ind w:firstLine="0"/>
    </w:pPr>
  </w:style>
  <w:style w:type="paragraph" w:customStyle="1" w:styleId="Warning">
    <w:name w:val="Warning"/>
    <w:basedOn w:val="BodyText"/>
    <w:rsid w:val="00045346"/>
    <w:pPr>
      <w:shd w:val="clear" w:color="auto" w:fill="D9D9D9"/>
      <w:tabs>
        <w:tab w:val="left" w:pos="992"/>
      </w:tabs>
      <w:ind w:left="119" w:right="119"/>
    </w:pPr>
    <w:rPr>
      <w:sz w:val="20"/>
    </w:rPr>
  </w:style>
  <w:style w:type="paragraph" w:customStyle="1" w:styleId="MarginIcons">
    <w:name w:val="Margin Icons"/>
    <w:basedOn w:val="BodyText"/>
    <w:rsid w:val="00045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346"/>
    <w:rPr>
      <w:rFonts w:ascii="Courier New" w:hAnsi="Courier New"/>
    </w:rPr>
  </w:style>
  <w:style w:type="paragraph" w:customStyle="1" w:styleId="NoteBullet">
    <w:name w:val="Note Bullet"/>
    <w:basedOn w:val="Note"/>
    <w:rsid w:val="00045346"/>
    <w:pPr>
      <w:tabs>
        <w:tab w:val="clear" w:pos="680"/>
      </w:tabs>
      <w:spacing w:before="60" w:after="60"/>
    </w:pPr>
  </w:style>
  <w:style w:type="paragraph" w:customStyle="1" w:styleId="SubHeading2">
    <w:name w:val="SubHeading2"/>
    <w:basedOn w:val="HeadingBase"/>
    <w:rsid w:val="00045346"/>
    <w:pPr>
      <w:spacing w:before="240" w:after="60"/>
    </w:pPr>
    <w:rPr>
      <w:sz w:val="20"/>
    </w:rPr>
  </w:style>
  <w:style w:type="paragraph" w:customStyle="1" w:styleId="SubHeading1">
    <w:name w:val="SubHeading1"/>
    <w:basedOn w:val="HeadingBase"/>
    <w:rsid w:val="00045346"/>
    <w:pPr>
      <w:spacing w:before="240" w:after="60"/>
    </w:pPr>
    <w:rPr>
      <w:color w:val="918585"/>
      <w:sz w:val="22"/>
    </w:rPr>
  </w:style>
  <w:style w:type="paragraph" w:customStyle="1" w:styleId="SideHeading">
    <w:name w:val="Side Heading"/>
    <w:basedOn w:val="HeadingBase"/>
    <w:rsid w:val="00045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346"/>
    <w:pPr>
      <w:tabs>
        <w:tab w:val="num" w:pos="360"/>
      </w:tabs>
    </w:pPr>
  </w:style>
  <w:style w:type="paragraph" w:styleId="PlainText">
    <w:name w:val="Plain Text"/>
    <w:basedOn w:val="Normal"/>
    <w:link w:val="PlainTextChar"/>
    <w:rsid w:val="00045346"/>
    <w:rPr>
      <w:sz w:val="20"/>
    </w:rPr>
  </w:style>
  <w:style w:type="character" w:customStyle="1" w:styleId="PlainTextChar">
    <w:name w:val="Plain Text Char"/>
    <w:basedOn w:val="DefaultParagraphFont"/>
    <w:link w:val="PlainText"/>
    <w:rsid w:val="00045346"/>
    <w:rPr>
      <w:rFonts w:ascii="Courier New" w:eastAsia="Times New Roman" w:hAnsi="Courier New" w:cs="Times New Roman"/>
      <w:sz w:val="20"/>
      <w:szCs w:val="20"/>
      <w:lang w:eastAsia="en-US"/>
    </w:rPr>
  </w:style>
  <w:style w:type="character" w:customStyle="1" w:styleId="MenuOption">
    <w:name w:val="Menu Option"/>
    <w:basedOn w:val="DefaultParagraphFont"/>
    <w:rsid w:val="00045346"/>
    <w:rPr>
      <w:b/>
      <w:smallCaps/>
    </w:rPr>
  </w:style>
  <w:style w:type="paragraph" w:customStyle="1" w:styleId="TableListNumber">
    <w:name w:val="Table List Number"/>
    <w:basedOn w:val="ListNumber"/>
    <w:rsid w:val="00045346"/>
    <w:pPr>
      <w:numPr>
        <w:numId w:val="0"/>
      </w:numPr>
    </w:pPr>
  </w:style>
  <w:style w:type="paragraph" w:styleId="TOC4">
    <w:name w:val="toc 4"/>
    <w:basedOn w:val="TOCBase"/>
    <w:next w:val="Normal"/>
    <w:semiHidden/>
    <w:rsid w:val="00045346"/>
    <w:pPr>
      <w:tabs>
        <w:tab w:val="right" w:leader="dot" w:pos="9071"/>
      </w:tabs>
      <w:ind w:left="1701"/>
    </w:pPr>
  </w:style>
  <w:style w:type="paragraph" w:customStyle="1" w:styleId="ListAlpha">
    <w:name w:val="List Alpha"/>
    <w:basedOn w:val="List"/>
    <w:rsid w:val="00045346"/>
    <w:pPr>
      <w:numPr>
        <w:numId w:val="9"/>
      </w:numPr>
    </w:pPr>
  </w:style>
  <w:style w:type="paragraph" w:customStyle="1" w:styleId="ListAlpha2">
    <w:name w:val="List Alpha 2"/>
    <w:basedOn w:val="List2"/>
    <w:rsid w:val="00045346"/>
    <w:pPr>
      <w:numPr>
        <w:numId w:val="8"/>
      </w:numPr>
    </w:pPr>
  </w:style>
  <w:style w:type="paragraph" w:styleId="List2">
    <w:name w:val="List 2"/>
    <w:basedOn w:val="BodyText"/>
    <w:rsid w:val="00045346"/>
    <w:pPr>
      <w:tabs>
        <w:tab w:val="left" w:pos="680"/>
      </w:tabs>
      <w:spacing w:before="60" w:after="60"/>
      <w:ind w:left="680" w:hanging="340"/>
    </w:pPr>
  </w:style>
  <w:style w:type="paragraph" w:styleId="List3">
    <w:name w:val="List 3"/>
    <w:basedOn w:val="BodyText"/>
    <w:rsid w:val="00045346"/>
    <w:pPr>
      <w:tabs>
        <w:tab w:val="left" w:pos="1021"/>
      </w:tabs>
      <w:spacing w:before="60" w:after="60"/>
      <w:ind w:left="1020" w:hanging="340"/>
    </w:pPr>
  </w:style>
  <w:style w:type="paragraph" w:styleId="List4">
    <w:name w:val="List 4"/>
    <w:basedOn w:val="BodyText"/>
    <w:rsid w:val="00045346"/>
    <w:pPr>
      <w:tabs>
        <w:tab w:val="left" w:pos="1361"/>
      </w:tabs>
      <w:spacing w:before="60" w:after="60"/>
      <w:ind w:left="1361" w:hanging="340"/>
    </w:pPr>
  </w:style>
  <w:style w:type="paragraph" w:styleId="List5">
    <w:name w:val="List 5"/>
    <w:basedOn w:val="BodyText"/>
    <w:rsid w:val="00045346"/>
    <w:pPr>
      <w:tabs>
        <w:tab w:val="left" w:pos="1701"/>
      </w:tabs>
      <w:spacing w:before="60" w:after="60"/>
      <w:ind w:left="1701" w:hanging="340"/>
    </w:pPr>
  </w:style>
  <w:style w:type="paragraph" w:styleId="ListBullet3">
    <w:name w:val="List Bullet 3"/>
    <w:basedOn w:val="List3"/>
    <w:rsid w:val="00045346"/>
    <w:pPr>
      <w:numPr>
        <w:numId w:val="14"/>
      </w:numPr>
      <w:tabs>
        <w:tab w:val="clear" w:pos="1021"/>
      </w:tabs>
      <w:ind w:left="1037" w:hanging="357"/>
    </w:pPr>
  </w:style>
  <w:style w:type="paragraph" w:styleId="ListBullet4">
    <w:name w:val="List Bullet 4"/>
    <w:basedOn w:val="List4"/>
    <w:rsid w:val="00045346"/>
    <w:pPr>
      <w:numPr>
        <w:numId w:val="3"/>
      </w:numPr>
      <w:tabs>
        <w:tab w:val="clear" w:pos="1361"/>
      </w:tabs>
    </w:pPr>
  </w:style>
  <w:style w:type="paragraph" w:styleId="ListBullet5">
    <w:name w:val="List Bullet 5"/>
    <w:basedOn w:val="List5"/>
    <w:rsid w:val="00045346"/>
    <w:pPr>
      <w:numPr>
        <w:numId w:val="4"/>
      </w:numPr>
    </w:pPr>
  </w:style>
  <w:style w:type="paragraph" w:styleId="ListContinue2">
    <w:name w:val="List Continue 2"/>
    <w:basedOn w:val="List2"/>
    <w:rsid w:val="00045346"/>
    <w:pPr>
      <w:ind w:firstLine="0"/>
    </w:pPr>
  </w:style>
  <w:style w:type="paragraph" w:styleId="ListContinue3">
    <w:name w:val="List Continue 3"/>
    <w:basedOn w:val="List3"/>
    <w:rsid w:val="00045346"/>
    <w:pPr>
      <w:ind w:left="1021" w:firstLine="0"/>
    </w:pPr>
  </w:style>
  <w:style w:type="paragraph" w:styleId="ListContinue4">
    <w:name w:val="List Continue 4"/>
    <w:basedOn w:val="List4"/>
    <w:rsid w:val="00045346"/>
    <w:pPr>
      <w:ind w:firstLine="0"/>
    </w:pPr>
  </w:style>
  <w:style w:type="paragraph" w:styleId="ListContinue5">
    <w:name w:val="List Continue 5"/>
    <w:basedOn w:val="List5"/>
    <w:rsid w:val="00045346"/>
    <w:pPr>
      <w:ind w:firstLine="0"/>
    </w:pPr>
  </w:style>
  <w:style w:type="paragraph" w:styleId="ListNumber3">
    <w:name w:val="List Number 3"/>
    <w:basedOn w:val="List3"/>
    <w:rsid w:val="00045346"/>
    <w:pPr>
      <w:numPr>
        <w:numId w:val="5"/>
      </w:numPr>
    </w:pPr>
  </w:style>
  <w:style w:type="paragraph" w:styleId="ListNumber4">
    <w:name w:val="List Number 4"/>
    <w:basedOn w:val="List4"/>
    <w:rsid w:val="00045346"/>
    <w:pPr>
      <w:numPr>
        <w:numId w:val="6"/>
      </w:numPr>
    </w:pPr>
  </w:style>
  <w:style w:type="paragraph" w:styleId="ListNumber5">
    <w:name w:val="List Number 5"/>
    <w:basedOn w:val="List5"/>
    <w:rsid w:val="00045346"/>
    <w:pPr>
      <w:numPr>
        <w:numId w:val="7"/>
      </w:numPr>
    </w:pPr>
  </w:style>
  <w:style w:type="paragraph" w:styleId="BlockText">
    <w:name w:val="Block Text"/>
    <w:basedOn w:val="Normal"/>
    <w:rsid w:val="00045346"/>
    <w:pPr>
      <w:spacing w:after="120"/>
      <w:ind w:left="1440" w:right="1440"/>
    </w:pPr>
  </w:style>
  <w:style w:type="character" w:customStyle="1" w:styleId="Subscript">
    <w:name w:val="Subscript"/>
    <w:basedOn w:val="DefaultParagraphFont"/>
    <w:rsid w:val="00045346"/>
    <w:rPr>
      <w:sz w:val="16"/>
      <w:vertAlign w:val="subscript"/>
    </w:rPr>
  </w:style>
  <w:style w:type="character" w:customStyle="1" w:styleId="Superscript">
    <w:name w:val="Superscript"/>
    <w:basedOn w:val="DefaultParagraphFont"/>
    <w:rsid w:val="00045346"/>
    <w:rPr>
      <w:sz w:val="16"/>
      <w:vertAlign w:val="superscript"/>
    </w:rPr>
  </w:style>
  <w:style w:type="character" w:customStyle="1" w:styleId="Symbols">
    <w:name w:val="Symbols"/>
    <w:basedOn w:val="DefaultParagraphFont"/>
    <w:rsid w:val="00045346"/>
    <w:rPr>
      <w:rFonts w:ascii="Symbol" w:hAnsi="Symbol"/>
    </w:rPr>
  </w:style>
  <w:style w:type="character" w:customStyle="1" w:styleId="MenuOptions">
    <w:name w:val="Menu Options"/>
    <w:basedOn w:val="DefaultParagraphFont"/>
    <w:rsid w:val="00045346"/>
    <w:rPr>
      <w:rFonts w:ascii="Arial Narrow" w:hAnsi="Arial Narrow"/>
      <w:smallCaps/>
    </w:rPr>
  </w:style>
  <w:style w:type="character" w:customStyle="1" w:styleId="Buttons">
    <w:name w:val="Buttons"/>
    <w:basedOn w:val="DefaultParagraphFont"/>
    <w:rsid w:val="00045346"/>
    <w:rPr>
      <w:b/>
    </w:rPr>
  </w:style>
  <w:style w:type="character" w:customStyle="1" w:styleId="Underlined">
    <w:name w:val="Underlined"/>
    <w:basedOn w:val="DefaultParagraphFont"/>
    <w:rsid w:val="00045346"/>
    <w:rPr>
      <w:u w:val="single"/>
    </w:rPr>
  </w:style>
  <w:style w:type="paragraph" w:customStyle="1" w:styleId="TableBodyTextRight">
    <w:name w:val="Table Body Text Right"/>
    <w:basedOn w:val="TableBodyText"/>
    <w:rsid w:val="00045346"/>
    <w:pPr>
      <w:widowControl w:val="0"/>
      <w:autoSpaceDE w:val="0"/>
      <w:autoSpaceDN w:val="0"/>
      <w:adjustRightInd w:val="0"/>
      <w:jc w:val="right"/>
    </w:pPr>
    <w:rPr>
      <w:rFonts w:cs="Arial"/>
      <w:szCs w:val="18"/>
    </w:rPr>
  </w:style>
  <w:style w:type="paragraph" w:customStyle="1" w:styleId="CopyrightText">
    <w:name w:val="Copyright Text"/>
    <w:basedOn w:val="BodyText"/>
    <w:rsid w:val="00045346"/>
    <w:rPr>
      <w:sz w:val="18"/>
    </w:rPr>
  </w:style>
  <w:style w:type="paragraph" w:customStyle="1" w:styleId="BodySmallRight">
    <w:name w:val="Body Small Right"/>
    <w:basedOn w:val="BodyTextRight"/>
    <w:rsid w:val="00045346"/>
    <w:rPr>
      <w:sz w:val="18"/>
      <w:szCs w:val="18"/>
    </w:rPr>
  </w:style>
  <w:style w:type="paragraph" w:customStyle="1" w:styleId="MarginEdition">
    <w:name w:val="Margin Edition"/>
    <w:basedOn w:val="MarginNote"/>
    <w:rsid w:val="00045346"/>
    <w:pPr>
      <w:spacing w:before="0" w:after="0"/>
    </w:pPr>
    <w:rPr>
      <w:rFonts w:ascii="Times New Roman" w:hAnsi="Times New Roman"/>
      <w:color w:val="999999"/>
    </w:rPr>
  </w:style>
  <w:style w:type="paragraph" w:customStyle="1" w:styleId="Spacer">
    <w:name w:val="Spacer"/>
    <w:basedOn w:val="Normal"/>
    <w:rsid w:val="00045346"/>
    <w:rPr>
      <w:sz w:val="2"/>
      <w:szCs w:val="2"/>
    </w:rPr>
  </w:style>
  <w:style w:type="character" w:customStyle="1" w:styleId="Small">
    <w:name w:val="Small"/>
    <w:basedOn w:val="DefaultParagraphFont"/>
    <w:rsid w:val="00045346"/>
    <w:rPr>
      <w:sz w:val="16"/>
    </w:rPr>
  </w:style>
  <w:style w:type="paragraph" w:customStyle="1" w:styleId="WideTable">
    <w:name w:val="Wide Table"/>
    <w:basedOn w:val="Normal"/>
    <w:rsid w:val="00045346"/>
    <w:pPr>
      <w:ind w:left="-1418"/>
    </w:pPr>
    <w:rPr>
      <w:sz w:val="2"/>
      <w:szCs w:val="2"/>
    </w:rPr>
  </w:style>
  <w:style w:type="character" w:styleId="PageNumber">
    <w:name w:val="page number"/>
    <w:basedOn w:val="DefaultParagraphFont"/>
    <w:rsid w:val="00045346"/>
  </w:style>
  <w:style w:type="paragraph" w:styleId="Quote">
    <w:name w:val="Quote"/>
    <w:basedOn w:val="Heading1"/>
    <w:link w:val="QuoteChar"/>
    <w:qFormat/>
    <w:rsid w:val="00045346"/>
    <w:rPr>
      <w:b w:val="0"/>
      <w:sz w:val="72"/>
      <w:szCs w:val="72"/>
      <w:lang w:val="en-NZ"/>
    </w:rPr>
  </w:style>
  <w:style w:type="character" w:customStyle="1" w:styleId="QuoteChar">
    <w:name w:val="Quote Char"/>
    <w:basedOn w:val="DefaultParagraphFont"/>
    <w:link w:val="Quote"/>
    <w:rsid w:val="00045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346"/>
    <w:pPr>
      <w:pageBreakBefore/>
    </w:pPr>
  </w:style>
  <w:style w:type="paragraph" w:customStyle="1" w:styleId="Border">
    <w:name w:val="Border"/>
    <w:basedOn w:val="Normal"/>
    <w:qFormat/>
    <w:rsid w:val="00045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346"/>
    <w:rPr>
      <w:b/>
      <w:bCs/>
      <w:i/>
      <w:iCs/>
      <w:color w:val="auto"/>
    </w:rPr>
  </w:style>
  <w:style w:type="paragraph" w:styleId="IntenseQuote">
    <w:name w:val="Intense Quote"/>
    <w:basedOn w:val="Normal"/>
    <w:next w:val="Normal"/>
    <w:link w:val="IntenseQuoteChar"/>
    <w:uiPriority w:val="30"/>
    <w:qFormat/>
    <w:rsid w:val="00045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346"/>
    <w:rPr>
      <w:smallCaps/>
      <w:color w:val="auto"/>
      <w:u w:val="single"/>
    </w:rPr>
  </w:style>
  <w:style w:type="character" w:styleId="IntenseReference">
    <w:name w:val="Intense Reference"/>
    <w:basedOn w:val="DefaultParagraphFont"/>
    <w:uiPriority w:val="32"/>
    <w:qFormat/>
    <w:rsid w:val="00045346"/>
    <w:rPr>
      <w:b/>
      <w:bCs/>
      <w:smallCaps/>
      <w:color w:val="auto"/>
      <w:spacing w:val="5"/>
      <w:u w:val="single"/>
    </w:rPr>
  </w:style>
  <w:style w:type="paragraph" w:customStyle="1" w:styleId="2ColumnHeading">
    <w:name w:val="2Column Heading"/>
    <w:basedOn w:val="BodyText"/>
    <w:qFormat/>
    <w:rsid w:val="00045346"/>
    <w:pPr>
      <w:spacing w:after="60"/>
      <w:ind w:left="-2268"/>
    </w:pPr>
    <w:rPr>
      <w:b/>
    </w:rPr>
  </w:style>
  <w:style w:type="paragraph" w:customStyle="1" w:styleId="Heading1TOC">
    <w:name w:val="Heading1 TOC"/>
    <w:basedOn w:val="Normal"/>
    <w:qFormat/>
    <w:rsid w:val="00045346"/>
    <w:pPr>
      <w:spacing w:before="240" w:after="120"/>
    </w:pPr>
    <w:rPr>
      <w:rFonts w:ascii="Times New Roman" w:hAnsi="Times New Roman"/>
      <w:b/>
      <w:sz w:val="32"/>
    </w:rPr>
  </w:style>
  <w:style w:type="paragraph" w:customStyle="1" w:styleId="Heading2TOC">
    <w:name w:val="Heading2 TOC"/>
    <w:basedOn w:val="Normal"/>
    <w:qFormat/>
    <w:rsid w:val="00045346"/>
    <w:pPr>
      <w:spacing w:before="240" w:after="60"/>
    </w:pPr>
    <w:rPr>
      <w:rFonts w:ascii="Times New Roman" w:hAnsi="Times New Roman"/>
      <w:b/>
      <w:sz w:val="28"/>
    </w:rPr>
  </w:style>
  <w:style w:type="character" w:customStyle="1" w:styleId="Underline">
    <w:name w:val="Underline"/>
    <w:basedOn w:val="DefaultParagraphFont"/>
    <w:qFormat/>
    <w:rsid w:val="00045346"/>
    <w:rPr>
      <w:u w:val="single"/>
    </w:rPr>
  </w:style>
  <w:style w:type="character" w:customStyle="1" w:styleId="BoldandItalics">
    <w:name w:val="Bold and Italics"/>
    <w:qFormat/>
    <w:rsid w:val="00045346"/>
    <w:rPr>
      <w:b/>
      <w:i/>
      <w:u w:val="none"/>
    </w:rPr>
  </w:style>
  <w:style w:type="paragraph" w:styleId="BalloonText">
    <w:name w:val="Balloon Text"/>
    <w:basedOn w:val="Normal"/>
    <w:link w:val="BalloonTextChar"/>
    <w:rsid w:val="00045346"/>
    <w:rPr>
      <w:rFonts w:ascii="Tahoma" w:hAnsi="Tahoma" w:cs="Tahoma"/>
      <w:sz w:val="16"/>
      <w:szCs w:val="16"/>
    </w:rPr>
  </w:style>
  <w:style w:type="character" w:customStyle="1" w:styleId="BalloonTextChar">
    <w:name w:val="Balloon Text Char"/>
    <w:basedOn w:val="DefaultParagraphFont"/>
    <w:link w:val="BalloonText"/>
    <w:rsid w:val="00045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346"/>
    <w:rPr>
      <w:b/>
      <w:color w:val="660033"/>
      <w:spacing w:val="0"/>
    </w:rPr>
  </w:style>
  <w:style w:type="paragraph" w:customStyle="1" w:styleId="Nameditemlist">
    <w:name w:val="Named item list"/>
    <w:basedOn w:val="BodyText"/>
    <w:qFormat/>
    <w:rsid w:val="00045346"/>
    <w:pPr>
      <w:tabs>
        <w:tab w:val="left" w:pos="2835"/>
      </w:tabs>
      <w:ind w:left="2835" w:hanging="2835"/>
    </w:pPr>
  </w:style>
  <w:style w:type="paragraph" w:customStyle="1" w:styleId="BodyTextnopadding">
    <w:name w:val="Body Text no padding"/>
    <w:basedOn w:val="BodyText"/>
    <w:qFormat/>
    <w:rsid w:val="00045346"/>
    <w:pPr>
      <w:spacing w:before="0" w:after="0"/>
    </w:pPr>
  </w:style>
  <w:style w:type="paragraph" w:customStyle="1" w:styleId="BodyTextBold">
    <w:name w:val="Body Text Bold"/>
    <w:basedOn w:val="BodyText"/>
    <w:qFormat/>
    <w:rsid w:val="00045346"/>
    <w:rPr>
      <w:b/>
    </w:rPr>
  </w:style>
  <w:style w:type="character" w:styleId="Hyperlink">
    <w:name w:val="Hyperlink"/>
    <w:basedOn w:val="DefaultParagraphFont"/>
    <w:uiPriority w:val="99"/>
    <w:unhideWhenUsed/>
    <w:rsid w:val="00C90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3677</Characters>
  <Application>Microsoft Office Word</Application>
  <DocSecurity>0</DocSecurity>
  <Lines>99</Lines>
  <Paragraphs>76</Paragraphs>
  <ScaleCrop>false</ScaleCrop>
  <Company>Author-it Software Corporation Ltd.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UEEEL0046 Find and repair faults in LV d.c. electrical apparatus and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