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1E8" w:rsidP="00F041E8">
      <w:pPr>
        <w:pStyle w:val="Title"/>
      </w:pPr>
      <w:r>
        <w:fldChar w:fldCharType="begin"/>
      </w:r>
      <w:r>
        <w:instrText xml:space="preserve"> TITLE   \* MERGEFORMAT </w:instrText>
      </w:r>
      <w:r>
        <w:fldChar w:fldCharType="separate"/>
      </w:r>
      <w:r>
        <w:t>UEEEL0044 Diagnose and rectify faults in complex lift systems</w:t>
      </w:r>
      <w:r>
        <w:fldChar w:fldCharType="end"/>
      </w:r>
    </w:p>
    <w:p w:rsidR="00F041E8" w:rsidP="00F041E8">
      <w:pPr>
        <w:pStyle w:val="Version"/>
        <w:sectPr w:rsidSect="001D10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10E9" w:rsidP="001D10E9">
      <w:pPr>
        <w:pStyle w:val="SuperHeading"/>
      </w:pPr>
      <w:r w:rsidRPr="001D10E9">
        <w:t>UEEEL0044 Diagnose and rectify faults in complex lift systems</w:t>
      </w:r>
    </w:p>
    <w:p w:rsidR="00000000" w:rsidRPr="001D10E9" w:rsidP="001D10E9">
      <w:pPr>
        <w:pStyle w:val="Heading1"/>
      </w:pPr>
      <w:bookmarkStart w:id="1" w:name="O_1289043"/>
      <w:bookmarkEnd w:id="1"/>
      <w:r w:rsidRPr="001D10E9">
        <w:t>Modification History</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Release 2. Minor Change. Typographic error in prerequisites corrected.</w:t>
            </w:r>
          </w:p>
        </w:tc>
      </w:tr>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Release 1. This is the first release of this unit of competency in the UEE Electrotechnology Training Package.</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2" w:name="O_1289042"/>
      <w:bookmarkEnd w:id="2"/>
      <w:r w:rsidRPr="001D10E9">
        <w:t>Application</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This unit involves the skills and knowledge required to diagnose and rectify faults in a lift system.</w:t>
            </w:r>
          </w:p>
          <w:p w:rsidR="00000000" w:rsidRPr="001D10E9" w:rsidP="001D10E9">
            <w:pPr>
              <w:pStyle w:val="BodyText"/>
            </w:pPr>
            <w:r w:rsidRPr="001D10E9">
              <w:t>It includes diagnosing and rectifying faults in complex lift system and equipment, and completing reporting and rectification activities.</w:t>
            </w:r>
          </w:p>
          <w:p w:rsidR="00000000" w:rsidRPr="001D10E9" w:rsidP="001D10E9">
            <w:pPr>
              <w:pStyle w:val="BodyText"/>
            </w:pPr>
            <w:r w:rsidRPr="001D10E9">
              <w:t>The skills and k</w:t>
            </w:r>
            <w:r w:rsidRPr="001D10E9">
              <w:t>nowledge described in this unit require a licence or permit to practice in the workplace where work is carried out on electrical installations which are designed to operate at voltages greater than 50 volt (V) alternating current (a.c.) or 120 V direct cur</w:t>
            </w:r>
            <w:r w:rsidRPr="001D10E9">
              <w:t>rent (d.c.).</w:t>
            </w:r>
          </w:p>
          <w:p w:rsidR="00000000" w:rsidRPr="001D10E9" w:rsidP="001D10E9">
            <w:pPr>
              <w:pStyle w:val="BodyText"/>
            </w:pPr>
            <w:r w:rsidRPr="001D10E9">
              <w:t>Competency development activities in this unit are subject to regulations directly related to licensing. Where a licence or permit to practice is not held, a relevant contract of training, such as an Australian Apprenticeship, may be required.</w:t>
            </w:r>
          </w:p>
          <w:p w:rsidR="00000000" w:rsidRPr="001D10E9" w:rsidP="001D10E9">
            <w:pPr>
              <w:pStyle w:val="BodyText"/>
            </w:pPr>
            <w:r w:rsidRPr="001D10E9">
              <w:t>Additional and/or other conditions may apply in some jurisdictions subject to regulations related to electrical work. Practice in the workplace and during training is also subject to work health and safety (WHS)/occupational health and safety (OHS) regula</w:t>
            </w:r>
            <w:r w:rsidRPr="001D10E9">
              <w:t>tions.</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3" w:name="O_1289041"/>
      <w:bookmarkEnd w:id="3"/>
      <w:r w:rsidRPr="001D10E9">
        <w:t>Pre-requisite Unit</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UEECD0007 Apply work health and safety regulations, codes and practices in the workplace</w:t>
            </w:r>
          </w:p>
          <w:p w:rsidR="00000000" w:rsidRPr="001D10E9" w:rsidP="001D10E9">
            <w:pPr>
              <w:pStyle w:val="BodyText"/>
            </w:pPr>
            <w:r w:rsidRPr="001D10E9">
              <w:t>UEECD0019 Fabricate, assemble and dismantle utilities industry components</w:t>
            </w:r>
          </w:p>
          <w:p w:rsidR="00000000" w:rsidRPr="001D10E9" w:rsidP="001D10E9">
            <w:pPr>
              <w:pStyle w:val="BodyText"/>
            </w:pPr>
            <w:r w:rsidRPr="001D10E9">
              <w:t>UEECD0020 Fix and secure electrotechnology equ</w:t>
            </w:r>
            <w:r w:rsidRPr="001D10E9">
              <w:t>ipment</w:t>
            </w:r>
          </w:p>
          <w:p w:rsidR="00000000" w:rsidRPr="001D10E9" w:rsidP="001D10E9">
            <w:pPr>
              <w:pStyle w:val="BodyText"/>
            </w:pPr>
            <w:r w:rsidRPr="001D10E9">
              <w:t>UEECD0051 Use drawings, diagrams, schedules, standards, codes and specifications</w:t>
            </w:r>
          </w:p>
          <w:p w:rsidR="00000000" w:rsidRPr="001D10E9" w:rsidP="001D10E9">
            <w:pPr>
              <w:pStyle w:val="BodyText"/>
            </w:pPr>
            <w:r w:rsidRPr="001D10E9">
              <w:t>UEEEL0003 Arrange circuits, control and protection for general electrical installations</w:t>
            </w:r>
          </w:p>
          <w:p w:rsidR="00000000" w:rsidRPr="001D10E9" w:rsidP="001D10E9">
            <w:pPr>
              <w:pStyle w:val="BodyText"/>
            </w:pPr>
            <w:r w:rsidRPr="001D10E9">
              <w:t>UEEEL0020 Solve problems in low voltage a.c. circuits</w:t>
            </w:r>
          </w:p>
          <w:p w:rsidR="00000000" w:rsidRPr="001D10E9" w:rsidP="001D10E9">
            <w:pPr>
              <w:pStyle w:val="BodyText"/>
            </w:pPr>
            <w:r w:rsidRPr="001D10E9">
              <w:t>UEEEL0023 Terminate cables, cords and accessories for low voltage circuits</w:t>
            </w:r>
          </w:p>
          <w:p w:rsidR="00000000" w:rsidRPr="001D10E9" w:rsidP="001D10E9">
            <w:pPr>
              <w:pStyle w:val="BodyText"/>
            </w:pPr>
            <w:r w:rsidRPr="001D10E9">
              <w:t>UEEEL0045 Diagnose and rectify faults in traction lift systems</w:t>
            </w:r>
          </w:p>
          <w:p w:rsidR="00000000" w:rsidRPr="001D10E9" w:rsidP="001D10E9">
            <w:pPr>
              <w:pStyle w:val="BodyText"/>
            </w:pPr>
            <w:r w:rsidRPr="001D10E9">
              <w:t>UEEIC0020 Fault find and repair analogue circuits and components in electronic control systems</w:t>
            </w:r>
          </w:p>
          <w:p w:rsidR="00000000" w:rsidRPr="001D10E9" w:rsidP="001D10E9">
            <w:pPr>
              <w:pStyle w:val="BodyText"/>
            </w:pPr>
            <w:r w:rsidRPr="001D10E9">
              <w:t xml:space="preserve">UEEIC0018 Diagnose and </w:t>
            </w:r>
            <w:r w:rsidRPr="001D10E9">
              <w:t>rectify faults in digital controls systems</w:t>
            </w:r>
          </w:p>
          <w:p w:rsidR="00000000" w:rsidRPr="001D10E9" w:rsidP="001D10E9">
            <w:pPr>
              <w:pStyle w:val="BodyText"/>
            </w:pPr>
            <w:r w:rsidRPr="001D10E9">
              <w:t>UEEEL0019 Solve problems in direct current (d.c.) machines</w:t>
            </w:r>
          </w:p>
          <w:p w:rsidR="00000000" w:rsidRPr="001D10E9" w:rsidP="001D10E9">
            <w:pPr>
              <w:pStyle w:val="BodyText"/>
            </w:pPr>
            <w:r w:rsidRPr="001D10E9">
              <w:t>UEEEL0021 Solve problems in electromagnetic devices</w:t>
            </w:r>
          </w:p>
          <w:p w:rsidR="00000000" w:rsidRPr="001D10E9" w:rsidP="001D10E9">
            <w:pPr>
              <w:pStyle w:val="BodyText"/>
            </w:pPr>
            <w:r w:rsidRPr="001D10E9">
              <w:t>UEEEL0014 Isolate, test and troubleshoot low voltage electrical circuits</w:t>
            </w:r>
          </w:p>
          <w:p w:rsidR="00000000" w:rsidRPr="001D10E9" w:rsidP="001D10E9">
            <w:pPr>
              <w:pStyle w:val="BodyText"/>
            </w:pPr>
            <w:r w:rsidRPr="001D10E9">
              <w:t>UEEEL0008 Evaluate and modify</w:t>
            </w:r>
            <w:r w:rsidRPr="001D10E9">
              <w:t xml:space="preserve"> low voltage heating equipment and controls</w:t>
            </w:r>
          </w:p>
          <w:p w:rsidR="00000000" w:rsidRPr="001D10E9" w:rsidP="001D10E9">
            <w:pPr>
              <w:pStyle w:val="BodyText"/>
            </w:pPr>
            <w:r w:rsidRPr="001D10E9">
              <w:t>UEEEL0009 Evaluate and modify low voltage lighting circuits, equipment, and controls</w:t>
            </w:r>
          </w:p>
          <w:p w:rsidR="00000000" w:rsidRPr="001D10E9" w:rsidP="001D10E9">
            <w:pPr>
              <w:pStyle w:val="BodyText"/>
            </w:pPr>
            <w:r w:rsidRPr="001D10E9">
              <w:t>UEEEL0010 Evaluate and modify low voltage socket outlets circuits</w:t>
            </w:r>
          </w:p>
          <w:p w:rsidR="00000000" w:rsidRPr="001D10E9" w:rsidP="001D10E9">
            <w:pPr>
              <w:pStyle w:val="BodyText"/>
            </w:pPr>
            <w:r w:rsidRPr="001D10E9">
              <w:t>UEEEL0024 Test and connect alternating current (a.c.) rotatin</w:t>
            </w:r>
            <w:r w:rsidRPr="001D10E9">
              <w:t>g machines</w:t>
            </w:r>
          </w:p>
          <w:p w:rsidR="00000000" w:rsidRPr="001D10E9" w:rsidP="001D10E9">
            <w:pPr>
              <w:pStyle w:val="BodyText"/>
            </w:pPr>
            <w:r w:rsidRPr="001D10E9">
              <w:t>UEEEL0025 Test and connect transformers</w:t>
            </w:r>
          </w:p>
          <w:p w:rsidR="00000000" w:rsidRPr="001D10E9" w:rsidP="001D10E9">
            <w:pPr>
              <w:pStyle w:val="BodyText"/>
            </w:pPr>
            <w:r w:rsidRPr="001D10E9">
              <w:t>and</w:t>
            </w:r>
          </w:p>
          <w:p w:rsidR="00000000" w:rsidRPr="001D10E9" w:rsidP="001D10E9">
            <w:pPr>
              <w:pStyle w:val="BodyText"/>
            </w:pPr>
            <w:r w:rsidRPr="001D10E9">
              <w:t>UEECD0043 Solve problems in direct current circuits</w:t>
            </w:r>
          </w:p>
          <w:p w:rsidR="00000000" w:rsidRPr="001D10E9" w:rsidP="001D10E9">
            <w:pPr>
              <w:pStyle w:val="BodyText"/>
            </w:pPr>
            <w:r w:rsidRPr="001D10E9">
              <w:t>or</w:t>
            </w:r>
          </w:p>
          <w:p w:rsidR="00000000" w:rsidRPr="001D10E9" w:rsidP="001D10E9">
            <w:pPr>
              <w:pStyle w:val="BodyText"/>
            </w:pPr>
            <w:r w:rsidRPr="001D10E9">
              <w:t>UEECD0046 Solve problems in single path circuits</w:t>
            </w:r>
          </w:p>
          <w:p w:rsidR="00000000" w:rsidRPr="001D10E9" w:rsidP="001D10E9">
            <w:pPr>
              <w:pStyle w:val="BodyText"/>
            </w:pPr>
            <w:r w:rsidRPr="001D10E9">
              <w:t>UEECD0044 Solve problems in multiple path circuits</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4" w:name="O_1289040"/>
      <w:bookmarkEnd w:id="4"/>
      <w:r w:rsidRPr="001D10E9">
        <w:t>Competency Field</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Electric</w:t>
            </w:r>
            <w:r w:rsidRPr="001D10E9">
              <w:t>al</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5" w:name="O_1289039"/>
      <w:bookmarkEnd w:id="5"/>
      <w:r w:rsidRPr="001D10E9">
        <w:t>Unit Sector</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Electrotechnology</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6" w:name="O_1289038"/>
      <w:bookmarkEnd w:id="6"/>
      <w:r w:rsidRPr="001D10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D10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PERFORMANCE CRITERIA</w:t>
            </w:r>
          </w:p>
        </w:tc>
      </w:tr>
      <w:tr w:rsidTr="001D10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Performance criteria describe the performance needed to demonstrate achievement of the element.</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Prepare to diagnose a lift system fault</w:t>
            </w: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WHS/OHS workplace procedures for a given work area are identified and applied</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Scope of work to be undert</w:t>
            </w:r>
            <w:r w:rsidRPr="001D10E9">
              <w:t>aken is determined from maintenance procedures, fault/breakdown reports and/or discussions with appropriate person/s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Advice is sought from the work supervisor to ensure the work is coordinated effectively with relevant others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Tools, equipment and testing devices needed to carry out the work are obtained in accordance with workplace procedures and checked for correct operation and safety</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Diagnose and rectify lift system faults</w:t>
            </w: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WHS/OHS risk control measures and workplace p</w:t>
            </w:r>
            <w:r w:rsidRPr="001D10E9">
              <w:t>rocedures for carrying out work activities are followed</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Circuits/machines/plant are isolated in accordance with relevant industry standards and workplace procedures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Safety hazards resulting from the fault and/or breakdown are do</w:t>
            </w:r>
            <w:r w:rsidRPr="001D10E9">
              <w:t>cumented and risk control measures implemented in consultation with appropriate person/s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Diagnostics are applied to apparatus, equipment and systems to identify fault/s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Suspected fault scenarios are tested as cause/s of system fault</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Ca</w:t>
            </w:r>
            <w:r w:rsidRPr="001D10E9">
              <w:t>use of the fault is identified and appropriate person/s engaged to rectify the fault</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Faults in the lift components of the system are rectified in accordance with apparatus and system industry operational standards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Apparatus, equipment and system/s are verified and tested to meet required industry standards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Unplanned situations are responded to in accordance with workplace procedures in a manner that minimises risk to personnel and equipment</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 xml:space="preserve">Diagnosis </w:t>
            </w:r>
            <w:r w:rsidRPr="001D10E9">
              <w:t>and rectification activities are carried out efficiently without waste of materials or damage to apparatus, the environment or services using sustainable energy practices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rPr>
                <w:rStyle w:val="SpecialBold"/>
              </w:rPr>
              <w:t>Complete work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Reusable</w:t>
            </w:r>
            <w:r w:rsidRPr="001D10E9">
              <w:t>, faulty or worn components are tagged and despatched for repair in accordance with workplace procedures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t>Rectification of faults is documented in accordance with workplace procedures</w:t>
            </w:r>
          </w:p>
        </w:tc>
      </w:tr>
      <w:tr w:rsidTr="001D10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0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10E9">
            <w:pPr>
              <w:pStyle w:val="BodyText"/>
              <w:rPr>
                <w:lang w:val="en-NZ"/>
              </w:rPr>
            </w:pPr>
            <w:r w:rsidRPr="001D10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Rectification of faults is reported and appropriate person/s notified in accordance with workplace procedures</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7" w:name="O_1289037"/>
      <w:bookmarkEnd w:id="7"/>
      <w:r w:rsidRPr="001D10E9">
        <w:t>Foundation Skills</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Foundation skills essential to performance are explicit in the performance criteria of this unit of compete</w:t>
            </w:r>
            <w:r w:rsidRPr="001D10E9">
              <w:t>ncy.</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8" w:name="O_1289036"/>
      <w:bookmarkEnd w:id="8"/>
      <w:r w:rsidRPr="001D10E9">
        <w:t>Range of Conditions</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Range is restricted to essential operating conditions and any other variables essential to the work environment.</w:t>
            </w:r>
          </w:p>
          <w:p w:rsidR="00000000" w:rsidRPr="001D10E9" w:rsidP="001D10E9">
            <w:pPr>
              <w:pStyle w:val="BodyText"/>
            </w:pPr>
            <w:r w:rsidRPr="001D10E9">
              <w:t>Non-essential conditions may be found in the UEE Electrotechnology Training Package Companion Volume Implementation Guide.</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9" w:name="O_1289035"/>
      <w:bookmarkEnd w:id="9"/>
      <w:r w:rsidRPr="001D10E9">
        <w:t>Unit Mapping Information</w:t>
      </w:r>
    </w:p>
    <w:tbl>
      <w:tblPr>
        <w:tblW w:w="9497" w:type="dxa"/>
        <w:tblLayout w:type="fixed"/>
        <w:tblCellMar>
          <w:left w:w="62" w:type="dxa"/>
          <w:right w:w="62" w:type="dxa"/>
        </w:tblCellMar>
        <w:tblLook w:val="0000"/>
      </w:tblPr>
      <w:tblGrid>
        <w:gridCol w:w="9497"/>
      </w:tblGrid>
      <w:tr w:rsidTr="001D10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0E9" w:rsidP="001D10E9">
            <w:pPr>
              <w:pStyle w:val="BodyText"/>
            </w:pPr>
            <w:r w:rsidRPr="001D10E9">
              <w:t>This unit replaces and is equivalent to UEENEEG168A Diagnose and rectify faults in comp</w:t>
            </w:r>
            <w:r w:rsidRPr="001D10E9">
              <w:t>lex lift systems.</w:t>
            </w:r>
          </w:p>
        </w:tc>
      </w:tr>
    </w:tbl>
    <w:p w:rsidR="00000000" w:rsidRPr="001D10E9" w:rsidP="001D10E9">
      <w:pPr>
        <w:pStyle w:val="NoPaddingFontSize1"/>
      </w:pPr>
    </w:p>
    <w:p w:rsidR="00000000" w:rsidRPr="001D10E9" w:rsidP="001D10E9">
      <w:pPr>
        <w:pStyle w:val="AllowPageBreak"/>
      </w:pPr>
    </w:p>
    <w:p w:rsidR="00000000" w:rsidRPr="001D10E9" w:rsidP="001D10E9">
      <w:pPr>
        <w:pStyle w:val="Heading1"/>
      </w:pPr>
      <w:bookmarkStart w:id="10" w:name="O_1289044"/>
      <w:bookmarkEnd w:id="10"/>
      <w:r w:rsidRPr="001D10E9">
        <w:t>Links</w:t>
      </w:r>
    </w:p>
    <w:p w:rsidR="00000000" w:rsidRPr="001D10E9" w:rsidP="00F041E8">
      <w:pPr>
        <w:pStyle w:val="BodyText"/>
      </w:pPr>
      <w:r w:rsidRPr="001D10E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050C6">
        <w:rPr>
          <w:rStyle w:val="Hyperlink"/>
        </w:rPr>
        <w:t>https://vetnet.gov.au/Pages/TrainingDocs.aspx?q=b8a8f136-5421-4ce1-92e0-2b50341431b6</w:t>
      </w:r>
      <w:r>
        <w:fldChar w:fldCharType="end"/>
      </w:r>
    </w:p>
    <w:p w:rsidR="00000000" w:rsidRPr="001D10E9" w:rsidP="001D10E9"/>
    <w:sectPr w:rsidSect="001D10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9" w:rsidRPr="00F041E8" w:rsidP="00F04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E8" w:rsidP="001D1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1E8" w:rsidP="001D10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041E8" w:rsidP="001D10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0E9" w:rsidRPr="00F041E8" w:rsidP="00F04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E8" w:rsidRPr="002D2AF8" w:rsidP="001D10E9">
    <w:pPr>
      <w:pStyle w:val="Header"/>
      <w:framePr w:wrap="around"/>
    </w:pPr>
    <w:r>
      <w:fldChar w:fldCharType="begin"/>
    </w:r>
    <w:r>
      <w:instrText xml:space="preserve"> TITLE   \* MERGEFORMAT </w:instrText>
    </w:r>
    <w:r>
      <w:fldChar w:fldCharType="separate"/>
    </w:r>
    <w:r>
      <w:t>UEEEL0044 Diagnose and rectify faults in complex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F041E8" w:rsidP="001D1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0E9"/>
    <w:pPr>
      <w:spacing w:before="360" w:after="60"/>
      <w:outlineLvl w:val="0"/>
    </w:pPr>
    <w:rPr>
      <w:sz w:val="32"/>
    </w:rPr>
  </w:style>
  <w:style w:type="paragraph" w:styleId="Heading2">
    <w:name w:val="heading 2"/>
    <w:basedOn w:val="HeadingBase"/>
    <w:next w:val="BodyText"/>
    <w:link w:val="Heading2Char"/>
    <w:qFormat/>
    <w:rsid w:val="001D10E9"/>
    <w:pPr>
      <w:keepLines/>
      <w:spacing w:before="240" w:after="120"/>
      <w:outlineLvl w:val="1"/>
    </w:pPr>
    <w:rPr>
      <w:sz w:val="28"/>
      <w:szCs w:val="40"/>
    </w:rPr>
  </w:style>
  <w:style w:type="paragraph" w:styleId="Heading3">
    <w:name w:val="heading 3"/>
    <w:basedOn w:val="HeadingBase"/>
    <w:next w:val="BodyText"/>
    <w:link w:val="Heading3Char"/>
    <w:qFormat/>
    <w:rsid w:val="001D10E9"/>
    <w:pPr>
      <w:spacing w:before="180" w:after="120"/>
      <w:outlineLvl w:val="2"/>
    </w:pPr>
    <w:rPr>
      <w:spacing w:val="-10"/>
      <w:kern w:val="32"/>
    </w:rPr>
  </w:style>
  <w:style w:type="paragraph" w:styleId="Heading4">
    <w:name w:val="heading 4"/>
    <w:basedOn w:val="HeadingBase"/>
    <w:next w:val="BodyText"/>
    <w:link w:val="Heading4Char"/>
    <w:qFormat/>
    <w:rsid w:val="001D10E9"/>
    <w:pPr>
      <w:spacing w:before="160" w:after="120"/>
      <w:outlineLvl w:val="3"/>
    </w:pPr>
    <w:rPr>
      <w:sz w:val="22"/>
    </w:rPr>
  </w:style>
  <w:style w:type="paragraph" w:styleId="Heading5">
    <w:name w:val="heading 5"/>
    <w:basedOn w:val="HeadingBase"/>
    <w:next w:val="Normal"/>
    <w:link w:val="Heading5Char"/>
    <w:qFormat/>
    <w:rsid w:val="001D10E9"/>
    <w:pPr>
      <w:spacing w:before="80"/>
      <w:outlineLvl w:val="4"/>
    </w:pPr>
    <w:rPr>
      <w:color w:val="918585"/>
      <w:sz w:val="20"/>
    </w:rPr>
  </w:style>
  <w:style w:type="paragraph" w:styleId="Heading6">
    <w:name w:val="heading 6"/>
    <w:basedOn w:val="HeadingBase"/>
    <w:next w:val="Normal"/>
    <w:link w:val="Heading6Char"/>
    <w:qFormat/>
    <w:rsid w:val="001D10E9"/>
    <w:pPr>
      <w:spacing w:before="60"/>
      <w:outlineLvl w:val="5"/>
    </w:pPr>
    <w:rPr>
      <w:color w:val="918585"/>
      <w:sz w:val="20"/>
    </w:rPr>
  </w:style>
  <w:style w:type="paragraph" w:styleId="Heading7">
    <w:name w:val="heading 7"/>
    <w:basedOn w:val="Normal"/>
    <w:next w:val="Normal"/>
    <w:link w:val="Heading7Char"/>
    <w:qFormat/>
    <w:rsid w:val="001D10E9"/>
    <w:pPr>
      <w:ind w:left="720"/>
      <w:outlineLvl w:val="6"/>
    </w:pPr>
    <w:rPr>
      <w:i/>
    </w:rPr>
  </w:style>
  <w:style w:type="paragraph" w:styleId="Heading8">
    <w:name w:val="heading 8"/>
    <w:basedOn w:val="Normal"/>
    <w:next w:val="Normal"/>
    <w:link w:val="Heading8Char"/>
    <w:qFormat/>
    <w:rsid w:val="001D10E9"/>
    <w:pPr>
      <w:ind w:left="720"/>
      <w:outlineLvl w:val="7"/>
    </w:pPr>
    <w:rPr>
      <w:i/>
    </w:rPr>
  </w:style>
  <w:style w:type="paragraph" w:styleId="Heading9">
    <w:name w:val="heading 9"/>
    <w:basedOn w:val="Normal"/>
    <w:next w:val="Normal"/>
    <w:link w:val="Heading9Char"/>
    <w:qFormat/>
    <w:rsid w:val="001D10E9"/>
    <w:pPr>
      <w:ind w:left="720"/>
      <w:outlineLvl w:val="8"/>
    </w:pPr>
    <w:rPr>
      <w:i/>
    </w:rPr>
  </w:style>
  <w:style w:type="character" w:default="1" w:styleId="DefaultParagraphFont">
    <w:name w:val="Default Paragraph Font"/>
    <w:uiPriority w:val="1"/>
    <w:unhideWhenUsed/>
    <w:rsid w:val="001D1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0E9"/>
  </w:style>
  <w:style w:type="character" w:customStyle="1" w:styleId="Heading1Char">
    <w:name w:val="Heading 1 Char"/>
    <w:basedOn w:val="DefaultParagraphFont"/>
    <w:link w:val="Heading1"/>
    <w:rsid w:val="001D10E9"/>
    <w:rPr>
      <w:rFonts w:ascii="Times New Roman" w:eastAsia="Times New Roman" w:hAnsi="Times New Roman" w:cs="Times New Roman"/>
      <w:b/>
      <w:sz w:val="32"/>
      <w:szCs w:val="20"/>
      <w:lang w:eastAsia="en-US"/>
    </w:rPr>
  </w:style>
  <w:style w:type="paragraph" w:styleId="BodyText">
    <w:name w:val="Body Text"/>
    <w:basedOn w:val="Normal"/>
    <w:link w:val="BodyTextChar"/>
    <w:rsid w:val="001D10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0E9"/>
    <w:rPr>
      <w:rFonts w:ascii="Times New Roman" w:eastAsia="Times New Roman" w:hAnsi="Times New Roman" w:cs="Times New Roman"/>
      <w:sz w:val="24"/>
      <w:lang w:eastAsia="en-US"/>
    </w:rPr>
  </w:style>
  <w:style w:type="character" w:customStyle="1" w:styleId="SpecialBold">
    <w:name w:val="Special Bold"/>
    <w:basedOn w:val="DefaultParagraphFont"/>
    <w:rsid w:val="001D10E9"/>
    <w:rPr>
      <w:b/>
      <w:spacing w:val="0"/>
    </w:rPr>
  </w:style>
  <w:style w:type="paragraph" w:customStyle="1" w:styleId="SuperHeading">
    <w:name w:val="SuperHeading"/>
    <w:basedOn w:val="Normal"/>
    <w:rsid w:val="001D10E9"/>
    <w:pPr>
      <w:spacing w:before="240" w:after="120"/>
      <w:outlineLvl w:val="0"/>
    </w:pPr>
    <w:rPr>
      <w:rFonts w:ascii="Times New Roman" w:hAnsi="Times New Roman"/>
      <w:b/>
      <w:sz w:val="32"/>
    </w:rPr>
  </w:style>
  <w:style w:type="paragraph" w:customStyle="1" w:styleId="AllowPageBreak">
    <w:name w:val="AllowPageBreak"/>
    <w:rsid w:val="001D10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1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0E9"/>
    <w:rPr>
      <w:rFonts w:ascii="Courier New" w:eastAsia="Times New Roman" w:hAnsi="Courier New" w:cs="Times New Roman"/>
      <w:i/>
      <w:szCs w:val="20"/>
      <w:lang w:eastAsia="en-US"/>
    </w:rPr>
  </w:style>
  <w:style w:type="paragraph" w:customStyle="1" w:styleId="HeadingBase">
    <w:name w:val="Heading Base"/>
    <w:rsid w:val="001D1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0E9"/>
    <w:pPr>
      <w:tabs>
        <w:tab w:val="right" w:leader="dot" w:pos="9072"/>
      </w:tabs>
      <w:ind w:left="567"/>
    </w:pPr>
    <w:rPr>
      <w:szCs w:val="22"/>
    </w:rPr>
  </w:style>
  <w:style w:type="paragraph" w:customStyle="1" w:styleId="TOCBase">
    <w:name w:val="TOC Base"/>
    <w:rsid w:val="001D1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0E9"/>
    <w:pPr>
      <w:tabs>
        <w:tab w:val="right" w:leader="dot" w:pos="9072"/>
      </w:tabs>
      <w:spacing w:before="40" w:after="40"/>
      <w:ind w:left="284"/>
    </w:pPr>
    <w:rPr>
      <w:rFonts w:ascii="Times New Roman" w:hAnsi="Times New Roman"/>
    </w:rPr>
  </w:style>
  <w:style w:type="paragraph" w:styleId="TOC1">
    <w:name w:val="toc 1"/>
    <w:basedOn w:val="TOCBase"/>
    <w:next w:val="Normal"/>
    <w:rsid w:val="001D10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0E9"/>
    <w:rPr>
      <w:rFonts w:ascii="Times New Roman" w:eastAsia="Times New Roman" w:hAnsi="Times New Roman" w:cs="Times New Roman"/>
      <w:sz w:val="16"/>
      <w:lang w:eastAsia="en-US"/>
    </w:rPr>
  </w:style>
  <w:style w:type="paragraph" w:styleId="Title">
    <w:name w:val="Title"/>
    <w:basedOn w:val="HeadingBase"/>
    <w:link w:val="TitleChar"/>
    <w:qFormat/>
    <w:rsid w:val="001D10E9"/>
    <w:pPr>
      <w:spacing w:before="5040"/>
      <w:jc w:val="center"/>
    </w:pPr>
    <w:rPr>
      <w:sz w:val="48"/>
      <w:szCs w:val="72"/>
      <w:lang w:val="en-US"/>
    </w:rPr>
  </w:style>
  <w:style w:type="character" w:customStyle="1" w:styleId="TitleChar">
    <w:name w:val="Title Char"/>
    <w:basedOn w:val="DefaultParagraphFont"/>
    <w:link w:val="Title"/>
    <w:rsid w:val="001D1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0E9"/>
    <w:pPr>
      <w:tabs>
        <w:tab w:val="left" w:pos="3600"/>
        <w:tab w:val="left" w:pos="3958"/>
      </w:tabs>
    </w:pPr>
  </w:style>
  <w:style w:type="paragraph" w:styleId="List">
    <w:name w:val="List"/>
    <w:basedOn w:val="BodyText"/>
    <w:next w:val="BodyText"/>
    <w:rsid w:val="001D10E9"/>
    <w:pPr>
      <w:tabs>
        <w:tab w:val="left" w:pos="340"/>
      </w:tabs>
      <w:spacing w:before="60" w:after="60"/>
      <w:ind w:left="340" w:hanging="340"/>
    </w:pPr>
  </w:style>
  <w:style w:type="paragraph" w:styleId="ListBullet">
    <w:name w:val="List Bullet"/>
    <w:basedOn w:val="List"/>
    <w:rsid w:val="001D10E9"/>
    <w:pPr>
      <w:numPr>
        <w:numId w:val="10"/>
      </w:numPr>
      <w:tabs>
        <w:tab w:val="clear" w:pos="340"/>
      </w:tabs>
      <w:spacing w:before="40" w:after="40"/>
    </w:pPr>
  </w:style>
  <w:style w:type="paragraph" w:customStyle="1" w:styleId="Note">
    <w:name w:val="Note"/>
    <w:basedOn w:val="BodyText"/>
    <w:rsid w:val="001D1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0E9"/>
    <w:pPr>
      <w:framePr w:wrap="auto" w:hAnchor="text" w:y="6049"/>
    </w:pPr>
    <w:rPr>
      <w:color w:val="000000"/>
      <w:sz w:val="40"/>
    </w:rPr>
  </w:style>
  <w:style w:type="paragraph" w:customStyle="1" w:styleId="TOCTitle">
    <w:name w:val="TOCTitle"/>
    <w:basedOn w:val="Heading1"/>
    <w:rsid w:val="001D10E9"/>
    <w:pPr>
      <w:spacing w:after="240"/>
      <w:jc w:val="center"/>
      <w:outlineLvl w:val="9"/>
    </w:pPr>
    <w:rPr>
      <w:caps/>
    </w:rPr>
  </w:style>
  <w:style w:type="paragraph" w:customStyle="1" w:styleId="Version">
    <w:name w:val="Version"/>
    <w:rsid w:val="001D10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0E9"/>
    <w:pPr>
      <w:numPr>
        <w:numId w:val="11"/>
      </w:numPr>
      <w:tabs>
        <w:tab w:val="clear" w:pos="680"/>
      </w:tabs>
    </w:pPr>
  </w:style>
  <w:style w:type="paragraph" w:styleId="Index1">
    <w:name w:val="index 1"/>
    <w:basedOn w:val="Normal"/>
    <w:next w:val="Normal"/>
    <w:semiHidden/>
    <w:rsid w:val="001D10E9"/>
    <w:pPr>
      <w:keepNext w:val="0"/>
      <w:tabs>
        <w:tab w:val="right" w:pos="4176"/>
      </w:tabs>
      <w:ind w:left="198" w:hanging="198"/>
    </w:pPr>
    <w:rPr>
      <w:rFonts w:ascii="Garamond" w:hAnsi="Garamond"/>
    </w:rPr>
  </w:style>
  <w:style w:type="paragraph" w:styleId="IndexHeading">
    <w:name w:val="index heading"/>
    <w:basedOn w:val="Normal"/>
    <w:next w:val="Index1"/>
    <w:semiHidden/>
    <w:rsid w:val="001D10E9"/>
    <w:pPr>
      <w:spacing w:before="120" w:after="120"/>
    </w:pPr>
    <w:rPr>
      <w:rFonts w:ascii="Arial" w:hAnsi="Arial"/>
      <w:b/>
      <w:color w:val="918585"/>
      <w:sz w:val="24"/>
    </w:rPr>
  </w:style>
  <w:style w:type="paragraph" w:styleId="Header">
    <w:name w:val="header"/>
    <w:basedOn w:val="Normal"/>
    <w:link w:val="HeaderChar"/>
    <w:rsid w:val="001D1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0E9"/>
    <w:rPr>
      <w:rFonts w:ascii="Times New Roman" w:eastAsia="Times New Roman" w:hAnsi="Times New Roman" w:cs="Times New Roman"/>
      <w:sz w:val="16"/>
      <w:szCs w:val="20"/>
      <w:lang w:val="en-GB" w:eastAsia="en-US"/>
    </w:rPr>
  </w:style>
  <w:style w:type="paragraph" w:customStyle="1" w:styleId="Chapter">
    <w:name w:val="Chapter"/>
    <w:basedOn w:val="Normal"/>
    <w:rsid w:val="001D10E9"/>
    <w:pPr>
      <w:spacing w:before="240"/>
    </w:pPr>
    <w:rPr>
      <w:rFonts w:ascii="Times New Roman" w:hAnsi="Times New Roman"/>
      <w:smallCaps/>
      <w:spacing w:val="80"/>
      <w:sz w:val="28"/>
    </w:rPr>
  </w:style>
  <w:style w:type="paragraph" w:customStyle="1" w:styleId="InChapter">
    <w:name w:val="InChapter"/>
    <w:basedOn w:val="Heading3"/>
    <w:rsid w:val="001D10E9"/>
    <w:pPr>
      <w:spacing w:after="240"/>
      <w:outlineLvl w:val="9"/>
    </w:pPr>
    <w:rPr>
      <w:noProof/>
    </w:rPr>
  </w:style>
  <w:style w:type="paragraph" w:styleId="Index2">
    <w:name w:val="index 2"/>
    <w:basedOn w:val="Normal"/>
    <w:next w:val="Normal"/>
    <w:semiHidden/>
    <w:rsid w:val="001D10E9"/>
    <w:pPr>
      <w:tabs>
        <w:tab w:val="right" w:pos="4176"/>
      </w:tabs>
      <w:ind w:left="568" w:hanging="284"/>
    </w:pPr>
    <w:rPr>
      <w:rFonts w:ascii="Garamond" w:hAnsi="Garamond"/>
    </w:rPr>
  </w:style>
  <w:style w:type="paragraph" w:customStyle="1" w:styleId="Byline">
    <w:name w:val="Byline"/>
    <w:rsid w:val="001D1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0E9"/>
    <w:pPr>
      <w:tabs>
        <w:tab w:val="clear" w:pos="3600"/>
        <w:tab w:val="clear" w:pos="3958"/>
      </w:tabs>
      <w:jc w:val="right"/>
    </w:pPr>
  </w:style>
  <w:style w:type="character" w:styleId="Emphasis">
    <w:name w:val="Emphasis"/>
    <w:basedOn w:val="DefaultParagraphFont"/>
    <w:qFormat/>
    <w:rsid w:val="001D10E9"/>
    <w:rPr>
      <w:i/>
    </w:rPr>
  </w:style>
  <w:style w:type="paragraph" w:styleId="Caption">
    <w:name w:val="caption"/>
    <w:basedOn w:val="BodyText"/>
    <w:next w:val="Normal"/>
    <w:qFormat/>
    <w:rsid w:val="001D10E9"/>
    <w:pPr>
      <w:framePr w:w="2268" w:hSpace="181" w:vSpace="181" w:wrap="around" w:vAnchor="text" w:hAnchor="page" w:x="1135" w:y="285" w:anchorLock="1"/>
    </w:pPr>
    <w:rPr>
      <w:i/>
    </w:rPr>
  </w:style>
  <w:style w:type="paragraph" w:customStyle="1" w:styleId="MiniTOCTitle">
    <w:name w:val="MiniTOCTitle"/>
    <w:basedOn w:val="Heading4"/>
    <w:rsid w:val="001D10E9"/>
    <w:pPr>
      <w:spacing w:before="240"/>
      <w:outlineLvl w:val="9"/>
    </w:pPr>
    <w:rPr>
      <w:noProof/>
      <w:sz w:val="24"/>
    </w:rPr>
  </w:style>
  <w:style w:type="paragraph" w:customStyle="1" w:styleId="MiniTOCItem">
    <w:name w:val="MiniTOCItem"/>
    <w:basedOn w:val="ListBullet"/>
    <w:rsid w:val="001D10E9"/>
    <w:pPr>
      <w:numPr>
        <w:numId w:val="0"/>
      </w:numPr>
      <w:tabs>
        <w:tab w:val="right" w:leader="dot" w:pos="6521"/>
      </w:tabs>
      <w:spacing w:before="0" w:after="0"/>
    </w:pPr>
  </w:style>
  <w:style w:type="paragraph" w:customStyle="1" w:styleId="TOFTitle">
    <w:name w:val="TOFTitle"/>
    <w:basedOn w:val="TOCTitle"/>
    <w:rsid w:val="001D10E9"/>
  </w:style>
  <w:style w:type="paragraph" w:styleId="TableofFigures">
    <w:name w:val="table of figures"/>
    <w:basedOn w:val="Normal"/>
    <w:next w:val="Normal"/>
    <w:semiHidden/>
    <w:rsid w:val="001D10E9"/>
    <w:pPr>
      <w:tabs>
        <w:tab w:val="right" w:leader="dot" w:pos="9072"/>
      </w:tabs>
      <w:ind w:left="970" w:hanging="403"/>
    </w:pPr>
    <w:rPr>
      <w:rFonts w:ascii="Times New Roman" w:hAnsi="Times New Roman"/>
      <w:b/>
    </w:rPr>
  </w:style>
  <w:style w:type="paragraph" w:styleId="ListNumber">
    <w:name w:val="List Number"/>
    <w:basedOn w:val="List"/>
    <w:rsid w:val="001D10E9"/>
    <w:pPr>
      <w:numPr>
        <w:numId w:val="13"/>
      </w:numPr>
      <w:tabs>
        <w:tab w:val="clear" w:pos="340"/>
      </w:tabs>
    </w:pPr>
  </w:style>
  <w:style w:type="character" w:customStyle="1" w:styleId="WingdingSymbols">
    <w:name w:val="Wingding Symbols"/>
    <w:rsid w:val="001D10E9"/>
    <w:rPr>
      <w:rFonts w:ascii="Wingdings" w:hAnsi="Wingdings"/>
    </w:rPr>
  </w:style>
  <w:style w:type="paragraph" w:customStyle="1" w:styleId="TableHeading">
    <w:name w:val="Table Heading"/>
    <w:basedOn w:val="HeadingBase"/>
    <w:rsid w:val="001D10E9"/>
    <w:pPr>
      <w:keepLines/>
      <w:pBdr>
        <w:bottom w:val="single" w:sz="6" w:space="1" w:color="918585"/>
      </w:pBdr>
      <w:spacing w:before="240"/>
    </w:pPr>
  </w:style>
  <w:style w:type="character" w:customStyle="1" w:styleId="HotSpot">
    <w:name w:val="HotSpot"/>
    <w:rsid w:val="001D10E9"/>
    <w:rPr>
      <w:color w:val="0033CC"/>
      <w:u w:val="none"/>
    </w:rPr>
  </w:style>
  <w:style w:type="paragraph" w:customStyle="1" w:styleId="BodyTextRight">
    <w:name w:val="Body Text Right"/>
    <w:basedOn w:val="BodyText"/>
    <w:rsid w:val="001D10E9"/>
    <w:pPr>
      <w:spacing w:before="0" w:after="0"/>
      <w:jc w:val="right"/>
    </w:pPr>
  </w:style>
  <w:style w:type="paragraph" w:styleId="Index3">
    <w:name w:val="index 3"/>
    <w:basedOn w:val="ListNumber2"/>
    <w:next w:val="Normal"/>
    <w:semiHidden/>
    <w:rsid w:val="001D10E9"/>
    <w:pPr>
      <w:numPr>
        <w:numId w:val="0"/>
      </w:numPr>
      <w:tabs>
        <w:tab w:val="right" w:leader="dot" w:pos="4176"/>
      </w:tabs>
    </w:pPr>
  </w:style>
  <w:style w:type="paragraph" w:styleId="ListNumber2">
    <w:name w:val="List Number 2"/>
    <w:basedOn w:val="List2"/>
    <w:rsid w:val="001D10E9"/>
    <w:pPr>
      <w:numPr>
        <w:numId w:val="8"/>
      </w:numPr>
      <w:tabs>
        <w:tab w:val="clear" w:pos="1060"/>
      </w:tabs>
    </w:pPr>
  </w:style>
  <w:style w:type="paragraph" w:customStyle="1" w:styleId="MarginNote">
    <w:name w:val="Margin Note"/>
    <w:basedOn w:val="BodyText"/>
    <w:rsid w:val="001D1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0E9"/>
    <w:rPr>
      <w:sz w:val="32"/>
    </w:rPr>
  </w:style>
  <w:style w:type="paragraph" w:customStyle="1" w:styleId="HeadingProcedure">
    <w:name w:val="Heading Procedure"/>
    <w:basedOn w:val="HeadingBase"/>
    <w:next w:val="Normal"/>
    <w:rsid w:val="001D10E9"/>
    <w:pPr>
      <w:tabs>
        <w:tab w:val="left" w:pos="0"/>
      </w:tabs>
      <w:spacing w:before="120" w:after="60"/>
    </w:pPr>
    <w:rPr>
      <w:i/>
      <w:color w:val="918585"/>
      <w:sz w:val="22"/>
    </w:rPr>
  </w:style>
  <w:style w:type="paragraph" w:customStyle="1" w:styleId="TableBodyText">
    <w:name w:val="Table Body Text"/>
    <w:basedOn w:val="BodyText"/>
    <w:rsid w:val="001D10E9"/>
    <w:pPr>
      <w:spacing w:before="60" w:after="60"/>
    </w:pPr>
  </w:style>
  <w:style w:type="paragraph" w:styleId="ListContinue">
    <w:name w:val="List Continue"/>
    <w:basedOn w:val="List"/>
    <w:rsid w:val="001D10E9"/>
    <w:pPr>
      <w:ind w:firstLine="0"/>
    </w:pPr>
  </w:style>
  <w:style w:type="paragraph" w:customStyle="1" w:styleId="ListNote">
    <w:name w:val="List Note"/>
    <w:basedOn w:val="List"/>
    <w:rsid w:val="001D10E9"/>
    <w:pPr>
      <w:pBdr>
        <w:top w:val="single" w:sz="6" w:space="2" w:color="918585"/>
        <w:bottom w:val="single" w:sz="6" w:space="2" w:color="918585"/>
      </w:pBdr>
      <w:tabs>
        <w:tab w:val="left" w:pos="1021"/>
      </w:tabs>
      <w:ind w:firstLine="0"/>
    </w:pPr>
  </w:style>
  <w:style w:type="paragraph" w:customStyle="1" w:styleId="Warning">
    <w:name w:val="Warning"/>
    <w:basedOn w:val="BodyText"/>
    <w:rsid w:val="001D10E9"/>
    <w:pPr>
      <w:shd w:val="clear" w:color="auto" w:fill="D9D9D9"/>
      <w:tabs>
        <w:tab w:val="left" w:pos="992"/>
      </w:tabs>
      <w:ind w:left="119" w:right="119"/>
    </w:pPr>
    <w:rPr>
      <w:sz w:val="20"/>
    </w:rPr>
  </w:style>
  <w:style w:type="paragraph" w:customStyle="1" w:styleId="MarginIcons">
    <w:name w:val="Margin Icons"/>
    <w:basedOn w:val="BodyText"/>
    <w:rsid w:val="001D1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0E9"/>
    <w:rPr>
      <w:rFonts w:ascii="Courier New" w:hAnsi="Courier New"/>
    </w:rPr>
  </w:style>
  <w:style w:type="paragraph" w:customStyle="1" w:styleId="NoteBullet">
    <w:name w:val="Note Bullet"/>
    <w:basedOn w:val="Note"/>
    <w:rsid w:val="001D10E9"/>
    <w:pPr>
      <w:tabs>
        <w:tab w:val="clear" w:pos="680"/>
      </w:tabs>
      <w:spacing w:before="60" w:after="60"/>
    </w:pPr>
  </w:style>
  <w:style w:type="paragraph" w:customStyle="1" w:styleId="SubHeading2">
    <w:name w:val="SubHeading2"/>
    <w:basedOn w:val="HeadingBase"/>
    <w:rsid w:val="001D10E9"/>
    <w:pPr>
      <w:spacing w:before="240" w:after="60"/>
    </w:pPr>
    <w:rPr>
      <w:sz w:val="20"/>
    </w:rPr>
  </w:style>
  <w:style w:type="paragraph" w:customStyle="1" w:styleId="SubHeading1">
    <w:name w:val="SubHeading1"/>
    <w:basedOn w:val="HeadingBase"/>
    <w:rsid w:val="001D10E9"/>
    <w:pPr>
      <w:spacing w:before="240" w:after="60"/>
    </w:pPr>
    <w:rPr>
      <w:color w:val="918585"/>
      <w:sz w:val="22"/>
    </w:rPr>
  </w:style>
  <w:style w:type="paragraph" w:customStyle="1" w:styleId="SideHeading">
    <w:name w:val="Side Heading"/>
    <w:basedOn w:val="HeadingBase"/>
    <w:rsid w:val="001D1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0E9"/>
    <w:pPr>
      <w:numPr>
        <w:numId w:val="9"/>
      </w:numPr>
    </w:pPr>
  </w:style>
  <w:style w:type="paragraph" w:styleId="PlainText">
    <w:name w:val="Plain Text"/>
    <w:basedOn w:val="Normal"/>
    <w:link w:val="PlainTextChar"/>
    <w:rsid w:val="001D10E9"/>
    <w:rPr>
      <w:sz w:val="20"/>
    </w:rPr>
  </w:style>
  <w:style w:type="character" w:customStyle="1" w:styleId="PlainTextChar">
    <w:name w:val="Plain Text Char"/>
    <w:basedOn w:val="DefaultParagraphFont"/>
    <w:link w:val="PlainText"/>
    <w:rsid w:val="001D10E9"/>
    <w:rPr>
      <w:rFonts w:ascii="Courier New" w:eastAsia="Times New Roman" w:hAnsi="Courier New" w:cs="Times New Roman"/>
      <w:sz w:val="20"/>
      <w:szCs w:val="20"/>
      <w:lang w:eastAsia="en-US"/>
    </w:rPr>
  </w:style>
  <w:style w:type="character" w:customStyle="1" w:styleId="MenuOption">
    <w:name w:val="Menu Option"/>
    <w:basedOn w:val="DefaultParagraphFont"/>
    <w:rsid w:val="001D10E9"/>
    <w:rPr>
      <w:b/>
      <w:smallCaps/>
    </w:rPr>
  </w:style>
  <w:style w:type="paragraph" w:customStyle="1" w:styleId="TableListNumber">
    <w:name w:val="Table List Number"/>
    <w:basedOn w:val="ListNumber"/>
    <w:rsid w:val="001D10E9"/>
    <w:pPr>
      <w:numPr>
        <w:numId w:val="0"/>
      </w:numPr>
    </w:pPr>
  </w:style>
  <w:style w:type="paragraph" w:styleId="TOC4">
    <w:name w:val="toc 4"/>
    <w:basedOn w:val="TOCBase"/>
    <w:next w:val="Normal"/>
    <w:semiHidden/>
    <w:rsid w:val="001D10E9"/>
    <w:pPr>
      <w:tabs>
        <w:tab w:val="right" w:leader="dot" w:pos="9071"/>
      </w:tabs>
      <w:ind w:left="1701"/>
    </w:pPr>
  </w:style>
  <w:style w:type="paragraph" w:customStyle="1" w:styleId="ListAlpha">
    <w:name w:val="List Alpha"/>
    <w:basedOn w:val="List"/>
    <w:rsid w:val="001D10E9"/>
    <w:pPr>
      <w:numPr>
        <w:numId w:val="7"/>
      </w:numPr>
    </w:pPr>
  </w:style>
  <w:style w:type="paragraph" w:customStyle="1" w:styleId="ListAlpha2">
    <w:name w:val="List Alpha 2"/>
    <w:basedOn w:val="List2"/>
    <w:rsid w:val="001D10E9"/>
    <w:pPr>
      <w:numPr>
        <w:numId w:val="6"/>
      </w:numPr>
    </w:pPr>
  </w:style>
  <w:style w:type="paragraph" w:styleId="List2">
    <w:name w:val="List 2"/>
    <w:basedOn w:val="BodyText"/>
    <w:rsid w:val="001D10E9"/>
    <w:pPr>
      <w:tabs>
        <w:tab w:val="left" w:pos="680"/>
      </w:tabs>
      <w:spacing w:before="60" w:after="60"/>
      <w:ind w:left="680" w:hanging="340"/>
    </w:pPr>
  </w:style>
  <w:style w:type="paragraph" w:styleId="List3">
    <w:name w:val="List 3"/>
    <w:basedOn w:val="BodyText"/>
    <w:rsid w:val="001D10E9"/>
    <w:pPr>
      <w:tabs>
        <w:tab w:val="left" w:pos="1021"/>
      </w:tabs>
      <w:spacing w:before="60" w:after="60"/>
      <w:ind w:left="1020" w:hanging="340"/>
    </w:pPr>
  </w:style>
  <w:style w:type="paragraph" w:styleId="List4">
    <w:name w:val="List 4"/>
    <w:basedOn w:val="BodyText"/>
    <w:rsid w:val="001D10E9"/>
    <w:pPr>
      <w:tabs>
        <w:tab w:val="left" w:pos="1361"/>
      </w:tabs>
      <w:spacing w:before="60" w:after="60"/>
      <w:ind w:left="1361" w:hanging="340"/>
    </w:pPr>
  </w:style>
  <w:style w:type="paragraph" w:styleId="List5">
    <w:name w:val="List 5"/>
    <w:basedOn w:val="BodyText"/>
    <w:rsid w:val="001D10E9"/>
    <w:pPr>
      <w:tabs>
        <w:tab w:val="left" w:pos="1701"/>
      </w:tabs>
      <w:spacing w:before="60" w:after="60"/>
      <w:ind w:left="1701" w:hanging="340"/>
    </w:pPr>
  </w:style>
  <w:style w:type="paragraph" w:styleId="ListBullet3">
    <w:name w:val="List Bullet 3"/>
    <w:basedOn w:val="List3"/>
    <w:rsid w:val="001D10E9"/>
    <w:pPr>
      <w:numPr>
        <w:numId w:val="12"/>
      </w:numPr>
      <w:tabs>
        <w:tab w:val="clear" w:pos="1021"/>
      </w:tabs>
      <w:ind w:left="1037" w:hanging="357"/>
    </w:pPr>
  </w:style>
  <w:style w:type="paragraph" w:styleId="ListBullet4">
    <w:name w:val="List Bullet 4"/>
    <w:basedOn w:val="List4"/>
    <w:rsid w:val="001D10E9"/>
    <w:pPr>
      <w:numPr>
        <w:numId w:val="1"/>
      </w:numPr>
      <w:tabs>
        <w:tab w:val="clear" w:pos="1361"/>
      </w:tabs>
    </w:pPr>
  </w:style>
  <w:style w:type="paragraph" w:styleId="ListBullet5">
    <w:name w:val="List Bullet 5"/>
    <w:basedOn w:val="List5"/>
    <w:rsid w:val="001D10E9"/>
    <w:pPr>
      <w:numPr>
        <w:numId w:val="2"/>
      </w:numPr>
    </w:pPr>
  </w:style>
  <w:style w:type="paragraph" w:styleId="ListContinue2">
    <w:name w:val="List Continue 2"/>
    <w:basedOn w:val="List2"/>
    <w:rsid w:val="001D10E9"/>
    <w:pPr>
      <w:ind w:firstLine="0"/>
    </w:pPr>
  </w:style>
  <w:style w:type="paragraph" w:styleId="ListContinue3">
    <w:name w:val="List Continue 3"/>
    <w:basedOn w:val="List3"/>
    <w:rsid w:val="001D10E9"/>
    <w:pPr>
      <w:ind w:left="1021" w:firstLine="0"/>
    </w:pPr>
  </w:style>
  <w:style w:type="paragraph" w:styleId="ListContinue4">
    <w:name w:val="List Continue 4"/>
    <w:basedOn w:val="List4"/>
    <w:rsid w:val="001D10E9"/>
    <w:pPr>
      <w:ind w:firstLine="0"/>
    </w:pPr>
  </w:style>
  <w:style w:type="paragraph" w:styleId="ListContinue5">
    <w:name w:val="List Continue 5"/>
    <w:basedOn w:val="List5"/>
    <w:rsid w:val="001D10E9"/>
    <w:pPr>
      <w:ind w:firstLine="0"/>
    </w:pPr>
  </w:style>
  <w:style w:type="paragraph" w:styleId="ListNumber3">
    <w:name w:val="List Number 3"/>
    <w:basedOn w:val="List3"/>
    <w:rsid w:val="001D10E9"/>
    <w:pPr>
      <w:numPr>
        <w:numId w:val="3"/>
      </w:numPr>
    </w:pPr>
  </w:style>
  <w:style w:type="paragraph" w:styleId="ListNumber4">
    <w:name w:val="List Number 4"/>
    <w:basedOn w:val="List4"/>
    <w:rsid w:val="001D10E9"/>
    <w:pPr>
      <w:numPr>
        <w:numId w:val="4"/>
      </w:numPr>
    </w:pPr>
  </w:style>
  <w:style w:type="paragraph" w:styleId="ListNumber5">
    <w:name w:val="List Number 5"/>
    <w:basedOn w:val="List5"/>
    <w:rsid w:val="001D10E9"/>
    <w:pPr>
      <w:numPr>
        <w:numId w:val="5"/>
      </w:numPr>
    </w:pPr>
  </w:style>
  <w:style w:type="paragraph" w:styleId="BlockText">
    <w:name w:val="Block Text"/>
    <w:basedOn w:val="Normal"/>
    <w:rsid w:val="001D10E9"/>
    <w:pPr>
      <w:spacing w:after="120"/>
      <w:ind w:left="1440" w:right="1440"/>
    </w:pPr>
  </w:style>
  <w:style w:type="character" w:customStyle="1" w:styleId="Subscript">
    <w:name w:val="Subscript"/>
    <w:basedOn w:val="DefaultParagraphFont"/>
    <w:rsid w:val="001D10E9"/>
    <w:rPr>
      <w:sz w:val="16"/>
      <w:vertAlign w:val="subscript"/>
    </w:rPr>
  </w:style>
  <w:style w:type="character" w:customStyle="1" w:styleId="Superscript">
    <w:name w:val="Superscript"/>
    <w:basedOn w:val="DefaultParagraphFont"/>
    <w:rsid w:val="001D10E9"/>
    <w:rPr>
      <w:sz w:val="16"/>
      <w:vertAlign w:val="superscript"/>
    </w:rPr>
  </w:style>
  <w:style w:type="character" w:customStyle="1" w:styleId="Symbols">
    <w:name w:val="Symbols"/>
    <w:basedOn w:val="DefaultParagraphFont"/>
    <w:rsid w:val="001D10E9"/>
    <w:rPr>
      <w:rFonts w:ascii="Symbol" w:hAnsi="Symbol"/>
    </w:rPr>
  </w:style>
  <w:style w:type="character" w:customStyle="1" w:styleId="MenuOptions">
    <w:name w:val="Menu Options"/>
    <w:basedOn w:val="DefaultParagraphFont"/>
    <w:rsid w:val="001D10E9"/>
    <w:rPr>
      <w:rFonts w:ascii="Arial Narrow" w:hAnsi="Arial Narrow"/>
      <w:smallCaps/>
    </w:rPr>
  </w:style>
  <w:style w:type="character" w:customStyle="1" w:styleId="Buttons">
    <w:name w:val="Buttons"/>
    <w:basedOn w:val="DefaultParagraphFont"/>
    <w:rsid w:val="001D10E9"/>
    <w:rPr>
      <w:b/>
    </w:rPr>
  </w:style>
  <w:style w:type="character" w:customStyle="1" w:styleId="Underlined">
    <w:name w:val="Underlined"/>
    <w:basedOn w:val="DefaultParagraphFont"/>
    <w:rsid w:val="001D10E9"/>
    <w:rPr>
      <w:u w:val="single"/>
    </w:rPr>
  </w:style>
  <w:style w:type="paragraph" w:customStyle="1" w:styleId="TableBodyTextRight">
    <w:name w:val="Table Body Text Right"/>
    <w:basedOn w:val="TableBodyText"/>
    <w:rsid w:val="001D10E9"/>
    <w:pPr>
      <w:widowControl w:val="0"/>
      <w:autoSpaceDE w:val="0"/>
      <w:autoSpaceDN w:val="0"/>
      <w:adjustRightInd w:val="0"/>
      <w:jc w:val="right"/>
    </w:pPr>
    <w:rPr>
      <w:rFonts w:cs="Arial"/>
      <w:szCs w:val="18"/>
    </w:rPr>
  </w:style>
  <w:style w:type="paragraph" w:customStyle="1" w:styleId="CopyrightText">
    <w:name w:val="Copyright Text"/>
    <w:basedOn w:val="BodyText"/>
    <w:rsid w:val="001D10E9"/>
    <w:rPr>
      <w:sz w:val="18"/>
    </w:rPr>
  </w:style>
  <w:style w:type="paragraph" w:customStyle="1" w:styleId="BodySmallRight">
    <w:name w:val="Body Small Right"/>
    <w:basedOn w:val="BodyTextRight"/>
    <w:rsid w:val="001D10E9"/>
    <w:rPr>
      <w:sz w:val="18"/>
      <w:szCs w:val="18"/>
    </w:rPr>
  </w:style>
  <w:style w:type="paragraph" w:customStyle="1" w:styleId="MarginEdition">
    <w:name w:val="Margin Edition"/>
    <w:basedOn w:val="MarginNote"/>
    <w:rsid w:val="001D10E9"/>
    <w:pPr>
      <w:spacing w:before="0" w:after="0"/>
    </w:pPr>
    <w:rPr>
      <w:rFonts w:ascii="Times New Roman" w:hAnsi="Times New Roman"/>
      <w:color w:val="999999"/>
    </w:rPr>
  </w:style>
  <w:style w:type="paragraph" w:customStyle="1" w:styleId="Spacer">
    <w:name w:val="Spacer"/>
    <w:basedOn w:val="Normal"/>
    <w:rsid w:val="001D10E9"/>
    <w:rPr>
      <w:sz w:val="2"/>
      <w:szCs w:val="2"/>
    </w:rPr>
  </w:style>
  <w:style w:type="character" w:customStyle="1" w:styleId="Small">
    <w:name w:val="Small"/>
    <w:basedOn w:val="DefaultParagraphFont"/>
    <w:rsid w:val="001D10E9"/>
    <w:rPr>
      <w:sz w:val="16"/>
    </w:rPr>
  </w:style>
  <w:style w:type="paragraph" w:customStyle="1" w:styleId="WideTable">
    <w:name w:val="Wide Table"/>
    <w:basedOn w:val="Normal"/>
    <w:rsid w:val="001D10E9"/>
    <w:pPr>
      <w:ind w:left="-1418"/>
    </w:pPr>
    <w:rPr>
      <w:sz w:val="2"/>
      <w:szCs w:val="2"/>
    </w:rPr>
  </w:style>
  <w:style w:type="character" w:styleId="PageNumber">
    <w:name w:val="page number"/>
    <w:basedOn w:val="DefaultParagraphFont"/>
    <w:rsid w:val="001D10E9"/>
  </w:style>
  <w:style w:type="paragraph" w:styleId="Quote">
    <w:name w:val="Quote"/>
    <w:basedOn w:val="Heading1"/>
    <w:link w:val="QuoteChar"/>
    <w:qFormat/>
    <w:rsid w:val="001D10E9"/>
    <w:rPr>
      <w:b w:val="0"/>
      <w:sz w:val="72"/>
      <w:szCs w:val="72"/>
      <w:lang w:val="en-NZ"/>
    </w:rPr>
  </w:style>
  <w:style w:type="character" w:customStyle="1" w:styleId="QuoteChar">
    <w:name w:val="Quote Char"/>
    <w:basedOn w:val="DefaultParagraphFont"/>
    <w:link w:val="Quote"/>
    <w:rsid w:val="001D1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0E9"/>
    <w:pPr>
      <w:pageBreakBefore/>
    </w:pPr>
  </w:style>
  <w:style w:type="paragraph" w:customStyle="1" w:styleId="Border">
    <w:name w:val="Border"/>
    <w:basedOn w:val="Normal"/>
    <w:qFormat/>
    <w:rsid w:val="001D1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0E9"/>
    <w:rPr>
      <w:b/>
      <w:bCs/>
      <w:i/>
      <w:iCs/>
      <w:color w:val="auto"/>
    </w:rPr>
  </w:style>
  <w:style w:type="paragraph" w:styleId="IntenseQuote">
    <w:name w:val="Intense Quote"/>
    <w:basedOn w:val="Normal"/>
    <w:next w:val="Normal"/>
    <w:link w:val="IntenseQuoteChar"/>
    <w:uiPriority w:val="30"/>
    <w:qFormat/>
    <w:rsid w:val="001D1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0E9"/>
    <w:rPr>
      <w:smallCaps/>
      <w:color w:val="auto"/>
      <w:u w:val="single"/>
    </w:rPr>
  </w:style>
  <w:style w:type="character" w:styleId="IntenseReference">
    <w:name w:val="Intense Reference"/>
    <w:basedOn w:val="DefaultParagraphFont"/>
    <w:uiPriority w:val="32"/>
    <w:qFormat/>
    <w:rsid w:val="001D10E9"/>
    <w:rPr>
      <w:b/>
      <w:bCs/>
      <w:smallCaps/>
      <w:color w:val="auto"/>
      <w:spacing w:val="5"/>
      <w:u w:val="single"/>
    </w:rPr>
  </w:style>
  <w:style w:type="paragraph" w:customStyle="1" w:styleId="2ColumnHeading">
    <w:name w:val="2Column Heading"/>
    <w:basedOn w:val="BodyText"/>
    <w:qFormat/>
    <w:rsid w:val="001D10E9"/>
    <w:pPr>
      <w:spacing w:after="60"/>
      <w:ind w:left="-2268"/>
    </w:pPr>
    <w:rPr>
      <w:b/>
    </w:rPr>
  </w:style>
  <w:style w:type="paragraph" w:customStyle="1" w:styleId="Heading1TOC">
    <w:name w:val="Heading1 TOC"/>
    <w:basedOn w:val="Normal"/>
    <w:qFormat/>
    <w:rsid w:val="001D10E9"/>
    <w:pPr>
      <w:spacing w:before="240" w:after="120"/>
    </w:pPr>
    <w:rPr>
      <w:rFonts w:ascii="Times New Roman" w:hAnsi="Times New Roman"/>
      <w:b/>
      <w:sz w:val="32"/>
    </w:rPr>
  </w:style>
  <w:style w:type="paragraph" w:customStyle="1" w:styleId="Heading2TOC">
    <w:name w:val="Heading2 TOC"/>
    <w:basedOn w:val="Normal"/>
    <w:qFormat/>
    <w:rsid w:val="001D10E9"/>
    <w:pPr>
      <w:spacing w:before="240" w:after="60"/>
    </w:pPr>
    <w:rPr>
      <w:rFonts w:ascii="Times New Roman" w:hAnsi="Times New Roman"/>
      <w:b/>
      <w:sz w:val="28"/>
    </w:rPr>
  </w:style>
  <w:style w:type="character" w:customStyle="1" w:styleId="Underline">
    <w:name w:val="Underline"/>
    <w:basedOn w:val="DefaultParagraphFont"/>
    <w:qFormat/>
    <w:rsid w:val="001D10E9"/>
    <w:rPr>
      <w:u w:val="single"/>
    </w:rPr>
  </w:style>
  <w:style w:type="character" w:customStyle="1" w:styleId="BoldandItalics">
    <w:name w:val="Bold and Italics"/>
    <w:qFormat/>
    <w:rsid w:val="001D10E9"/>
    <w:rPr>
      <w:b/>
      <w:i/>
      <w:u w:val="none"/>
    </w:rPr>
  </w:style>
  <w:style w:type="paragraph" w:styleId="BalloonText">
    <w:name w:val="Balloon Text"/>
    <w:basedOn w:val="Normal"/>
    <w:link w:val="BalloonTextChar"/>
    <w:rsid w:val="001D10E9"/>
    <w:rPr>
      <w:rFonts w:ascii="Tahoma" w:hAnsi="Tahoma" w:cs="Tahoma"/>
      <w:sz w:val="16"/>
      <w:szCs w:val="16"/>
    </w:rPr>
  </w:style>
  <w:style w:type="character" w:customStyle="1" w:styleId="BalloonTextChar">
    <w:name w:val="Balloon Text Char"/>
    <w:basedOn w:val="DefaultParagraphFont"/>
    <w:link w:val="BalloonText"/>
    <w:rsid w:val="001D1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0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0E9"/>
    <w:rPr>
      <w:b/>
      <w:color w:val="660033"/>
      <w:spacing w:val="0"/>
    </w:rPr>
  </w:style>
  <w:style w:type="paragraph" w:customStyle="1" w:styleId="Nameditemlist">
    <w:name w:val="Named item list"/>
    <w:basedOn w:val="BodyText"/>
    <w:qFormat/>
    <w:rsid w:val="001D10E9"/>
    <w:pPr>
      <w:tabs>
        <w:tab w:val="left" w:pos="2835"/>
      </w:tabs>
      <w:ind w:left="2835" w:hanging="2835"/>
    </w:pPr>
  </w:style>
  <w:style w:type="paragraph" w:customStyle="1" w:styleId="BodyTextnopadding">
    <w:name w:val="Body Text no padding"/>
    <w:basedOn w:val="BodyText"/>
    <w:qFormat/>
    <w:rsid w:val="001D10E9"/>
    <w:pPr>
      <w:spacing w:before="0" w:after="0"/>
    </w:pPr>
  </w:style>
  <w:style w:type="paragraph" w:customStyle="1" w:styleId="BodyTextBold">
    <w:name w:val="Body Text Bold"/>
    <w:basedOn w:val="BodyText"/>
    <w:qFormat/>
    <w:rsid w:val="001D10E9"/>
    <w:rPr>
      <w:b/>
    </w:rPr>
  </w:style>
  <w:style w:type="character" w:styleId="Hyperlink">
    <w:name w:val="Hyperlink"/>
    <w:basedOn w:val="DefaultParagraphFont"/>
    <w:uiPriority w:val="99"/>
    <w:unhideWhenUsed/>
    <w:rsid w:val="00F04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5296</Characters>
  <Application>Microsoft Office Word</Application>
  <DocSecurity>0</DocSecurity>
  <Lines>203</Lines>
  <Paragraphs>111</Paragraphs>
  <ScaleCrop>false</ScaleCrop>
  <Company>Author-it Software Corporation Ltd.</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UEEEL0044 Diagnose and rectify faults in complex lift systems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