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EC1" w:rsidP="00D74EC1">
      <w:pPr>
        <w:pStyle w:val="Title"/>
      </w:pPr>
      <w:r>
        <w:fldChar w:fldCharType="begin"/>
      </w:r>
      <w:r>
        <w:instrText xml:space="preserve"> TITLE   \* MERGEFORMAT </w:instrText>
      </w:r>
      <w:r>
        <w:fldChar w:fldCharType="separate"/>
      </w:r>
      <w:r>
        <w:t>Assessment Requirements for UEEEL0042 Develop engineering solutions for d.c. machine and control problems</w:t>
      </w:r>
      <w:r>
        <w:fldChar w:fldCharType="end"/>
      </w:r>
    </w:p>
    <w:p w:rsidR="00D74EC1" w:rsidP="00D74EC1">
      <w:pPr>
        <w:pStyle w:val="Version"/>
        <w:sectPr w:rsidSect="00286F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F42" w:rsidP="00286F42">
      <w:pPr>
        <w:pStyle w:val="SuperHeading"/>
      </w:pPr>
      <w:r w:rsidRPr="00286F42">
        <w:t>Assessment Requirements for UEEEL0042 Develop engineering solutions for d.c. machine and control problems</w:t>
      </w:r>
    </w:p>
    <w:p w:rsidR="00000000" w:rsidRPr="00286F42" w:rsidP="00286F42">
      <w:pPr>
        <w:pStyle w:val="Heading1"/>
      </w:pPr>
      <w:bookmarkStart w:id="1" w:name="O_1103963"/>
      <w:bookmarkEnd w:id="1"/>
      <w:r w:rsidRPr="00286F42">
        <w:t>Modification History</w:t>
      </w:r>
    </w:p>
    <w:tbl>
      <w:tblPr>
        <w:tblW w:w="9497" w:type="dxa"/>
        <w:tblLayout w:type="fixed"/>
        <w:tblCellMar>
          <w:left w:w="62" w:type="dxa"/>
          <w:right w:w="62" w:type="dxa"/>
        </w:tblCellMar>
        <w:tblLook w:val="0000"/>
      </w:tblPr>
      <w:tblGrid>
        <w:gridCol w:w="9497"/>
      </w:tblGrid>
      <w:tr w:rsidTr="00286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F42" w:rsidP="00286F42">
            <w:pPr>
              <w:pStyle w:val="BodyText"/>
            </w:pPr>
            <w:r w:rsidRPr="00286F42">
              <w:t>Release 1. This is the first release of this unit of competency in the UEE Electrotechnology Training Package.</w:t>
            </w:r>
          </w:p>
        </w:tc>
      </w:tr>
    </w:tbl>
    <w:p w:rsidR="00000000" w:rsidRPr="00286F42" w:rsidP="00286F42">
      <w:pPr>
        <w:pStyle w:val="NoPaddingFontSize1"/>
      </w:pPr>
    </w:p>
    <w:p w:rsidR="00000000" w:rsidRPr="00286F42" w:rsidP="00286F42">
      <w:pPr>
        <w:pStyle w:val="AllowPageBreak"/>
      </w:pPr>
    </w:p>
    <w:p w:rsidR="00000000" w:rsidRPr="00286F42" w:rsidP="00286F42">
      <w:pPr>
        <w:pStyle w:val="Heading1"/>
      </w:pPr>
      <w:bookmarkStart w:id="2" w:name="O_1103964"/>
      <w:bookmarkEnd w:id="2"/>
      <w:r w:rsidRPr="00286F42">
        <w:t>Performance Evidence</w:t>
      </w:r>
    </w:p>
    <w:tbl>
      <w:tblPr>
        <w:tblW w:w="9497" w:type="dxa"/>
        <w:tblLayout w:type="fixed"/>
        <w:tblCellMar>
          <w:left w:w="62" w:type="dxa"/>
          <w:right w:w="62" w:type="dxa"/>
        </w:tblCellMar>
        <w:tblLook w:val="0000"/>
      </w:tblPr>
      <w:tblGrid>
        <w:gridCol w:w="9497"/>
      </w:tblGrid>
      <w:tr w:rsidTr="00286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6F42">
            <w:pPr>
              <w:pStyle w:val="BodyText"/>
              <w:rPr>
                <w:lang w:val="en-NZ"/>
              </w:rPr>
            </w:pPr>
            <w:r w:rsidRPr="00286F42">
              <w:t>Evidence required to demonstrate competence in this unit must be relevant to and satisfy all of the requirements of the elements, performance criteria and range of conditions on at least one occasion and include:</w:t>
            </w:r>
          </w:p>
        </w:tc>
      </w:tr>
      <w:tr w:rsidTr="00286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F42" w:rsidP="00286F42">
            <w:pPr>
              <w:pStyle w:val="ListBullet"/>
            </w:pPr>
            <w:r w:rsidRPr="00286F42">
              <w:t>understanding the extent of the machine problem</w:t>
            </w:r>
          </w:p>
          <w:p w:rsidR="00000000" w:rsidRPr="00286F42" w:rsidP="00286F42">
            <w:pPr>
              <w:pStyle w:val="ListBullet"/>
            </w:pPr>
            <w:r w:rsidRPr="00286F42">
              <w:t>forming effective strategies for solution development and implementation</w:t>
            </w:r>
          </w:p>
          <w:p w:rsidR="00000000" w:rsidRPr="00286F42" w:rsidP="00286F42">
            <w:pPr>
              <w:pStyle w:val="ListBullet"/>
            </w:pPr>
            <w:r w:rsidRPr="00286F42">
              <w:t>obtaining machine parameters, specifications and performance requirements appropriate to each problem</w:t>
            </w:r>
          </w:p>
          <w:p w:rsidR="00000000" w:rsidRPr="00286F42" w:rsidP="00286F42">
            <w:pPr>
              <w:pStyle w:val="ListBullet"/>
            </w:pPr>
            <w:r w:rsidRPr="00286F42">
              <w:t>testing and solutions to machin</w:t>
            </w:r>
            <w:r w:rsidRPr="00286F42">
              <w:t>e problems</w:t>
            </w:r>
          </w:p>
          <w:p w:rsidR="00000000" w:rsidRPr="00286F42" w:rsidP="00286F42">
            <w:pPr>
              <w:pStyle w:val="ListBullet"/>
            </w:pPr>
            <w:r w:rsidRPr="00286F42">
              <w:t>documenting instruction for implementation of solutions that incorporate risk control measure to be followed</w:t>
            </w:r>
          </w:p>
          <w:p w:rsidR="00000000" w:rsidRPr="00286F42" w:rsidP="00286F42">
            <w:pPr>
              <w:pStyle w:val="ListBullet"/>
            </w:pPr>
            <w:r w:rsidRPr="00286F42">
              <w:t>documenting justification of solutions implemented in accordance with professional standards</w:t>
            </w:r>
          </w:p>
          <w:p w:rsidR="00000000" w:rsidRPr="00286F42" w:rsidP="00286F42">
            <w:pPr>
              <w:pStyle w:val="ListBullet"/>
            </w:pPr>
            <w:r w:rsidRPr="00286F42">
              <w:t>dealing with unplanned events</w:t>
            </w:r>
          </w:p>
          <w:p w:rsidR="00000000" w:rsidRPr="00286F42" w:rsidP="00286F42">
            <w:pPr>
              <w:pStyle w:val="ListBullet"/>
            </w:pPr>
            <w:r w:rsidRPr="00286F42">
              <w:t>applying relevant work health and safety (WHS)/occupational health and safety (OHS) requirements, including using risk control measures</w:t>
            </w:r>
          </w:p>
          <w:p w:rsidR="00000000" w:rsidRPr="00286F42" w:rsidP="00286F42">
            <w:pPr>
              <w:pStyle w:val="ListBullet"/>
            </w:pPr>
            <w:r w:rsidRPr="00286F42">
              <w:t>determining the scope of direct current (d.c.) machine problems</w:t>
            </w:r>
          </w:p>
          <w:p w:rsidR="00000000" w:rsidRPr="00286F42" w:rsidP="00286F42">
            <w:pPr>
              <w:pStyle w:val="ListBullet"/>
            </w:pPr>
            <w:r w:rsidRPr="00286F42">
              <w:t>planning activities to meet timelines</w:t>
            </w:r>
          </w:p>
          <w:p w:rsidR="00000000" w:rsidRPr="00286F42" w:rsidP="00286F42">
            <w:pPr>
              <w:pStyle w:val="ListBullet"/>
            </w:pPr>
            <w:r w:rsidRPr="00286F42">
              <w:t>analysing approach</w:t>
            </w:r>
            <w:r w:rsidRPr="00286F42">
              <w:t>es to solutions</w:t>
            </w:r>
          </w:p>
          <w:p w:rsidR="00000000" w:rsidRPr="00286F42" w:rsidP="00286F42">
            <w:pPr>
              <w:pStyle w:val="ListBullet"/>
            </w:pPr>
            <w:r w:rsidRPr="00286F42">
              <w:t>monitoring quality of work.</w:t>
            </w:r>
          </w:p>
        </w:tc>
      </w:tr>
    </w:tbl>
    <w:p w:rsidR="00000000" w:rsidRPr="00286F42" w:rsidP="00286F42">
      <w:pPr>
        <w:pStyle w:val="NoPaddingFontSize1"/>
      </w:pPr>
    </w:p>
    <w:p w:rsidR="00000000" w:rsidRPr="00286F42" w:rsidP="00286F42">
      <w:pPr>
        <w:pStyle w:val="AllowPageBreak"/>
      </w:pPr>
    </w:p>
    <w:p w:rsidR="00000000" w:rsidRPr="00286F42" w:rsidP="00286F42">
      <w:pPr>
        <w:pStyle w:val="Heading1"/>
      </w:pPr>
      <w:bookmarkStart w:id="3" w:name="O_1103965"/>
      <w:bookmarkEnd w:id="3"/>
      <w:r w:rsidRPr="00286F42">
        <w:t>Knowledge Evidence</w:t>
      </w:r>
    </w:p>
    <w:tbl>
      <w:tblPr>
        <w:tblW w:w="9497" w:type="dxa"/>
        <w:tblLayout w:type="fixed"/>
        <w:tblCellMar>
          <w:left w:w="62" w:type="dxa"/>
          <w:right w:w="62" w:type="dxa"/>
        </w:tblCellMar>
        <w:tblLook w:val="0000"/>
      </w:tblPr>
      <w:tblGrid>
        <w:gridCol w:w="9497"/>
      </w:tblGrid>
      <w:tr w:rsidTr="00286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6F42">
            <w:pPr>
              <w:pStyle w:val="BodyText"/>
              <w:rPr>
                <w:lang w:val="en-NZ"/>
              </w:rPr>
            </w:pPr>
            <w:r w:rsidRPr="00286F42">
              <w:t>Evidence required to demonstrate competence in this unit must be relevant to and satisfy all of the requirements of the elements, performance criteria and range of conditio</w:t>
            </w:r>
            <w:r w:rsidRPr="00286F42">
              <w:t>ns and include knowledge of:</w:t>
            </w:r>
          </w:p>
        </w:tc>
      </w:tr>
      <w:tr w:rsidTr="00286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F42" w:rsidP="00286F42">
            <w:pPr>
              <w:pStyle w:val="ListBullet"/>
            </w:pPr>
            <w:r w:rsidRPr="00286F42">
              <w:t>d.c. machine diagnostics and engineering solutions for d.c. machine problems, including:</w:t>
            </w:r>
          </w:p>
          <w:p w:rsidR="00000000" w:rsidRPr="00286F42" w:rsidP="00286F42">
            <w:pPr>
              <w:pStyle w:val="ListBullet2"/>
            </w:pPr>
            <w:r w:rsidRPr="00286F42">
              <w:t>basic d.c. machine construction and operation encompassing:</w:t>
            </w:r>
          </w:p>
          <w:p w:rsidR="00000000" w:rsidRPr="00286F42" w:rsidP="00286F42">
            <w:pPr>
              <w:pStyle w:val="ListBullet3"/>
            </w:pPr>
            <w:r w:rsidRPr="00286F42">
              <w:t>general principles of operation</w:t>
            </w:r>
          </w:p>
          <w:p w:rsidR="00000000" w:rsidRPr="00286F42" w:rsidP="00286F42">
            <w:pPr>
              <w:pStyle w:val="ListBullet3"/>
            </w:pPr>
            <w:r w:rsidRPr="00286F42">
              <w:t>applications of d.c. machines</w:t>
            </w:r>
          </w:p>
          <w:p w:rsidR="00000000" w:rsidRPr="00286F42" w:rsidP="00286F42">
            <w:pPr>
              <w:pStyle w:val="ListBullet3"/>
            </w:pPr>
            <w:r w:rsidRPr="00286F42">
              <w:t>construction of d.c. machines</w:t>
            </w:r>
          </w:p>
          <w:p w:rsidR="00000000" w:rsidRPr="00286F42" w:rsidP="00286F42">
            <w:pPr>
              <w:pStyle w:val="ListBullet3"/>
            </w:pPr>
            <w:r w:rsidRPr="00286F42">
              <w:t xml:space="preserve">d.c. machine configurations; series, shunt, compound long shunt and compound short </w:t>
            </w:r>
            <w:r w:rsidRPr="00286F42">
              <w:t>shunt</w:t>
            </w:r>
          </w:p>
          <w:p w:rsidR="00000000" w:rsidRPr="00286F42" w:rsidP="00286F42">
            <w:pPr>
              <w:pStyle w:val="ListBullet3"/>
            </w:pPr>
            <w:r w:rsidRPr="00286F42">
              <w:t>armature and field currents</w:t>
            </w:r>
          </w:p>
          <w:p w:rsidR="00000000" w:rsidRPr="00286F42" w:rsidP="00286F42">
            <w:pPr>
              <w:pStyle w:val="ListBullet3"/>
            </w:pPr>
            <w:r w:rsidRPr="00286F42">
              <w:t>insulation</w:t>
            </w:r>
          </w:p>
          <w:p w:rsidR="00000000" w:rsidRPr="00286F42" w:rsidP="00286F42">
            <w:pPr>
              <w:pStyle w:val="ListBullet3"/>
            </w:pPr>
            <w:r w:rsidRPr="00286F42">
              <w:t>ratings</w:t>
            </w:r>
          </w:p>
          <w:p w:rsidR="00000000" w:rsidRPr="00286F42" w:rsidP="00286F42">
            <w:pPr>
              <w:pStyle w:val="ListBullet3"/>
            </w:pPr>
            <w:r w:rsidRPr="00286F42">
              <w:t>cooling paths</w:t>
            </w:r>
          </w:p>
          <w:p w:rsidR="00000000" w:rsidRPr="00286F42" w:rsidP="00286F42">
            <w:pPr>
              <w:pStyle w:val="ListBullet3"/>
            </w:pPr>
            <w:r w:rsidRPr="00286F42">
              <w:t>bearings</w:t>
            </w:r>
          </w:p>
          <w:p w:rsidR="00000000" w:rsidRPr="00286F42" w:rsidP="00286F42">
            <w:pPr>
              <w:pStyle w:val="ListBullet3"/>
            </w:pPr>
            <w:r w:rsidRPr="00286F42">
              <w:t>general maintenance of d.c. machines</w:t>
            </w:r>
          </w:p>
          <w:p w:rsidR="00000000" w:rsidRPr="00286F42" w:rsidP="00286F42">
            <w:pPr>
              <w:pStyle w:val="ListBullet2"/>
            </w:pPr>
            <w:r w:rsidRPr="00286F42">
              <w:t>construction and use of lap a</w:t>
            </w:r>
            <w:r w:rsidRPr="00286F42">
              <w:t>nd wave windings encompassing:</w:t>
            </w:r>
          </w:p>
          <w:p w:rsidR="00000000" w:rsidRPr="00286F42" w:rsidP="00286F42">
            <w:pPr>
              <w:pStyle w:val="ListBullet3"/>
            </w:pPr>
            <w:r w:rsidRPr="00286F42">
              <w:t>coils and elements</w:t>
            </w:r>
          </w:p>
          <w:p w:rsidR="00000000" w:rsidRPr="00286F42" w:rsidP="00286F42">
            <w:pPr>
              <w:pStyle w:val="ListBullet3"/>
            </w:pPr>
            <w:r w:rsidRPr="00286F42">
              <w:t>generated voltage equation for generator</w:t>
            </w:r>
          </w:p>
          <w:p w:rsidR="00000000" w:rsidRPr="00286F42" w:rsidP="00286F42">
            <w:pPr>
              <w:pStyle w:val="ListBullet3"/>
            </w:pPr>
            <w:r w:rsidRPr="00286F42">
              <w:t>generated voltage equation for motors</w:t>
            </w:r>
          </w:p>
          <w:p w:rsidR="00000000" w:rsidRPr="00286F42" w:rsidP="00286F42">
            <w:pPr>
              <w:pStyle w:val="ListBullet3"/>
            </w:pPr>
            <w:r w:rsidRPr="00286F42">
              <w:t>application of lap and wave windings</w:t>
            </w:r>
          </w:p>
          <w:p w:rsidR="00000000" w:rsidRPr="00286F42" w:rsidP="00286F42">
            <w:pPr>
              <w:pStyle w:val="ListBullet2"/>
            </w:pPr>
            <w:r w:rsidRPr="00286F42">
              <w:t>commutation process encompassing:</w:t>
            </w:r>
          </w:p>
          <w:p w:rsidR="00000000" w:rsidRPr="00286F42" w:rsidP="00286F42">
            <w:pPr>
              <w:pStyle w:val="ListBullet3"/>
            </w:pPr>
            <w:r w:rsidRPr="00286F42">
              <w:t>use of interpoles</w:t>
            </w:r>
          </w:p>
          <w:p w:rsidR="00000000" w:rsidRPr="00286F42" w:rsidP="00286F42">
            <w:pPr>
              <w:pStyle w:val="ListBullet3"/>
            </w:pPr>
            <w:r w:rsidRPr="00286F42">
              <w:t>loading of machines</w:t>
            </w:r>
          </w:p>
          <w:p w:rsidR="00000000" w:rsidRPr="00286F42" w:rsidP="00286F42">
            <w:pPr>
              <w:pStyle w:val="ListBullet3"/>
            </w:pPr>
            <w:r w:rsidRPr="00286F42">
              <w:t>brush shifting</w:t>
            </w:r>
          </w:p>
          <w:p w:rsidR="00000000" w:rsidRPr="00286F42" w:rsidP="00286F42">
            <w:pPr>
              <w:pStyle w:val="ListBullet3"/>
            </w:pPr>
            <w:r w:rsidRPr="00286F42">
              <w:t>brush selection</w:t>
            </w:r>
          </w:p>
          <w:p w:rsidR="00000000" w:rsidRPr="00286F42" w:rsidP="00286F42">
            <w:pPr>
              <w:pStyle w:val="ListBullet3"/>
            </w:pPr>
            <w:r w:rsidRPr="00286F42">
              <w:t>classes of brush grades:</w:t>
            </w:r>
          </w:p>
          <w:p w:rsidR="00000000" w:rsidRPr="00286F42" w:rsidP="00286F42">
            <w:pPr>
              <w:pStyle w:val="ListBullet4"/>
            </w:pPr>
            <w:r w:rsidRPr="00286F42">
              <w:t xml:space="preserve">natural graphite, hard carbon, electrographite, metal-graphite and metal-carbon, </w:t>
            </w:r>
            <w:r>
              <w:t>“</w:t>
            </w:r>
            <w:r w:rsidRPr="00286F42">
              <w:t>treated</w:t>
            </w:r>
            <w:r>
              <w:t>”</w:t>
            </w:r>
            <w:r w:rsidRPr="00286F42">
              <w:t xml:space="preserve"> grades</w:t>
            </w:r>
          </w:p>
          <w:p w:rsidR="00000000" w:rsidRPr="00286F42" w:rsidP="00286F42">
            <w:pPr>
              <w:pStyle w:val="ListBullet3"/>
            </w:pPr>
            <w:r w:rsidRPr="00286F42">
              <w:t>carbon brush contact characteristics:</w:t>
            </w:r>
          </w:p>
          <w:p w:rsidR="00000000" w:rsidRPr="00286F42" w:rsidP="00286F42">
            <w:pPr>
              <w:pStyle w:val="ListBullet4"/>
            </w:pPr>
            <w:r w:rsidRPr="00286F42">
              <w:t>specific resistance, thermal conductivity, density and porosity, elastic properties and contact properties</w:t>
            </w:r>
          </w:p>
          <w:p w:rsidR="00000000" w:rsidRPr="00286F42" w:rsidP="00286F42">
            <w:pPr>
              <w:pStyle w:val="ListBullet3"/>
            </w:pPr>
            <w:r w:rsidRPr="00286F42">
              <w:t>carbon brush factors:</w:t>
            </w:r>
          </w:p>
          <w:p w:rsidR="00000000" w:rsidRPr="00286F42" w:rsidP="00286F42">
            <w:pPr>
              <w:pStyle w:val="ListBullet4"/>
            </w:pPr>
            <w:r w:rsidRPr="00286F42">
              <w:t>pressure, current, polarity and speed</w:t>
            </w:r>
          </w:p>
          <w:p w:rsidR="00000000" w:rsidRPr="00286F42" w:rsidP="00286F42">
            <w:pPr>
              <w:pStyle w:val="ListBullet3"/>
            </w:pPr>
            <w:r w:rsidRPr="00286F42">
              <w:t>brush construction:</w:t>
            </w:r>
          </w:p>
          <w:p w:rsidR="00000000" w:rsidRPr="00286F42" w:rsidP="00286F42">
            <w:pPr>
              <w:pStyle w:val="ListBullet4"/>
            </w:pPr>
            <w:r w:rsidRPr="00286F42">
              <w:t>dimensions, tolerances, preferred sizes, surfaces, edges, bevels,</w:t>
            </w:r>
            <w:r w:rsidRPr="00286F42">
              <w:t xml:space="preserve"> flexible shunts, connection of flexible shunt to brush and insulation of flexible connections</w:t>
            </w:r>
          </w:p>
          <w:p w:rsidR="00000000" w:rsidRPr="00286F42" w:rsidP="00286F42">
            <w:pPr>
              <w:pStyle w:val="ListBullet3"/>
            </w:pPr>
            <w:r w:rsidRPr="00286F42">
              <w:t>brush holders:</w:t>
            </w:r>
          </w:p>
          <w:p w:rsidR="00000000" w:rsidRPr="00286F42" w:rsidP="00286F42">
            <w:pPr>
              <w:pStyle w:val="ListBullet4"/>
            </w:pPr>
            <w:r w:rsidRPr="00286F42">
              <w:t>types, brush angles, trailing holders, reaction holders, top bevel angles, reversible rotation, cantilever holders, effective arc of contact, co</w:t>
            </w:r>
            <w:r w:rsidRPr="00286F42">
              <w:t>nstruction of brush holders and pressure mechanism</w:t>
            </w:r>
          </w:p>
          <w:p w:rsidR="00000000" w:rsidRPr="00286F42" w:rsidP="00286F42">
            <w:pPr>
              <w:pStyle w:val="ListBullet3"/>
            </w:pPr>
            <w:r w:rsidRPr="00286F42">
              <w:t>mounting of brush holders and brushes:</w:t>
            </w:r>
          </w:p>
          <w:p w:rsidR="00000000" w:rsidRPr="00286F42" w:rsidP="00286F42">
            <w:pPr>
              <w:pStyle w:val="ListBullet4"/>
            </w:pPr>
            <w:r w:rsidRPr="00286F42">
              <w:t>clearances, brush angle, brush arm spacing, alignment, staggering, brush bedding and brush pressure</w:t>
            </w:r>
          </w:p>
          <w:p w:rsidR="00000000" w:rsidRPr="00286F42" w:rsidP="00286F42">
            <w:pPr>
              <w:pStyle w:val="ListBullet3"/>
            </w:pPr>
            <w:r w:rsidRPr="00286F42">
              <w:t>brush operation:</w:t>
            </w:r>
          </w:p>
          <w:p w:rsidR="00000000" w:rsidRPr="00286F42" w:rsidP="00286F42">
            <w:pPr>
              <w:pStyle w:val="ListBullet4"/>
            </w:pPr>
            <w:r w:rsidRPr="00286F42">
              <w:t>temperature rise, number and size of brushes,</w:t>
            </w:r>
            <w:r w:rsidRPr="00286F42">
              <w:t xml:space="preserve"> current distribution between brushes, slotting brushes, polarity effects, arc of contact, materials for commutators and mica</w:t>
            </w:r>
          </w:p>
          <w:p w:rsidR="00000000" w:rsidRPr="00286F42" w:rsidP="00286F42">
            <w:pPr>
              <w:pStyle w:val="ListBullet3"/>
            </w:pPr>
            <w:r w:rsidRPr="00286F42">
              <w:t>selection of brush grades:</w:t>
            </w:r>
          </w:p>
          <w:p w:rsidR="00000000" w:rsidRPr="00286F42" w:rsidP="00286F42">
            <w:pPr>
              <w:pStyle w:val="ListBullet4"/>
            </w:pPr>
            <w:r w:rsidRPr="00286F42">
              <w:t xml:space="preserve">machine data, current density, commutator peripheral speed, brush arc, pitch of </w:t>
            </w:r>
            <w:r w:rsidRPr="00286F42">
              <w:t xml:space="preserve">segments, </w:t>
            </w:r>
            <w:r w:rsidRPr="00286F42">
              <w:t>number of segments covered by brush and cooling surface</w:t>
            </w:r>
          </w:p>
          <w:p w:rsidR="00000000" w:rsidRPr="00286F42" w:rsidP="00286F42">
            <w:pPr>
              <w:pStyle w:val="ListBullet2"/>
            </w:pPr>
            <w:r w:rsidRPr="00286F42">
              <w:t>armature reaction in d.c. machines encompassing:</w:t>
            </w:r>
          </w:p>
          <w:p w:rsidR="00000000" w:rsidRPr="00286F42" w:rsidP="00286F42">
            <w:pPr>
              <w:pStyle w:val="ListBullet3"/>
            </w:pPr>
            <w:r w:rsidRPr="00286F42">
              <w:t>effect of armature reaction on d.c. machine characteristics</w:t>
            </w:r>
          </w:p>
          <w:p w:rsidR="00000000" w:rsidRPr="00286F42" w:rsidP="00286F42">
            <w:pPr>
              <w:pStyle w:val="ListBullet3"/>
            </w:pPr>
            <w:r w:rsidRPr="00286F42">
              <w:t>use of compensating winding</w:t>
            </w:r>
          </w:p>
          <w:p w:rsidR="00000000" w:rsidRPr="00286F42" w:rsidP="00286F42">
            <w:pPr>
              <w:pStyle w:val="ListBullet2"/>
            </w:pPr>
            <w:r w:rsidRPr="00286F42">
              <w:t>d.c. generators encompassing:</w:t>
            </w:r>
          </w:p>
          <w:p w:rsidR="00000000" w:rsidRPr="00286F42" w:rsidP="00286F42">
            <w:pPr>
              <w:pStyle w:val="ListBullet3"/>
            </w:pPr>
            <w:r w:rsidRPr="00286F42">
              <w:t>relative advantages and disadvantages of the various d.c. generator configurations and their performance under various load conditions</w:t>
            </w:r>
          </w:p>
          <w:p w:rsidR="00000000" w:rsidRPr="00286F42" w:rsidP="00286F42">
            <w:pPr>
              <w:pStyle w:val="ListBullet3"/>
            </w:pPr>
            <w:r w:rsidRPr="00286F42">
              <w:t>voltage regulation as a percentage or per unit value</w:t>
            </w:r>
          </w:p>
          <w:p w:rsidR="00000000" w:rsidRPr="00286F42" w:rsidP="00286F42">
            <w:pPr>
              <w:pStyle w:val="ListBullet3"/>
            </w:pPr>
            <w:r w:rsidRPr="00286F42">
              <w:t>operation in parallel</w:t>
            </w:r>
          </w:p>
          <w:p w:rsidR="00000000" w:rsidRPr="00286F42" w:rsidP="00286F42">
            <w:pPr>
              <w:pStyle w:val="ListBullet2"/>
            </w:pPr>
            <w:r w:rsidRPr="00286F42">
              <w:t>d.c. motors encompassing:</w:t>
            </w:r>
          </w:p>
          <w:p w:rsidR="00000000" w:rsidRPr="00286F42" w:rsidP="00286F42">
            <w:pPr>
              <w:pStyle w:val="ListBullet3"/>
            </w:pPr>
            <w:r w:rsidRPr="00286F42">
              <w:t>relative advantage</w:t>
            </w:r>
            <w:r w:rsidRPr="00286F42">
              <w:t>s and disadvantages of the various d.c. motor configurations and their performance under various load conditions</w:t>
            </w:r>
          </w:p>
          <w:p w:rsidR="00000000" w:rsidRPr="00286F42" w:rsidP="00286F42">
            <w:pPr>
              <w:pStyle w:val="ListBullet3"/>
            </w:pPr>
            <w:r w:rsidRPr="00286F42">
              <w:t>shape of motor speed/torque curves</w:t>
            </w:r>
          </w:p>
          <w:p w:rsidR="00000000" w:rsidRPr="00286F42" w:rsidP="00286F42">
            <w:pPr>
              <w:pStyle w:val="ListBullet3"/>
            </w:pPr>
            <w:r w:rsidRPr="00286F42">
              <w:t>reversal of rotation</w:t>
            </w:r>
          </w:p>
          <w:p w:rsidR="00000000" w:rsidRPr="00286F42" w:rsidP="00286F42">
            <w:pPr>
              <w:pStyle w:val="ListBullet2"/>
            </w:pPr>
            <w:r w:rsidRPr="00286F42">
              <w:t>starting and protection of d.c. motors encompassing:</w:t>
            </w:r>
          </w:p>
          <w:p w:rsidR="00000000" w:rsidRPr="00286F42" w:rsidP="00286F42">
            <w:pPr>
              <w:pStyle w:val="ListBullet3"/>
            </w:pPr>
            <w:r w:rsidRPr="00286F42">
              <w:t xml:space="preserve">types of d.c. motor starters in </w:t>
            </w:r>
            <w:r w:rsidRPr="00286F42">
              <w:t>use</w:t>
            </w:r>
          </w:p>
          <w:p w:rsidR="00000000" w:rsidRPr="00286F42" w:rsidP="00286F42">
            <w:pPr>
              <w:pStyle w:val="ListBullet3"/>
            </w:pPr>
            <w:r w:rsidRPr="00286F42">
              <w:t>d.c. motor protection</w:t>
            </w:r>
          </w:p>
          <w:p w:rsidR="00000000" w:rsidRPr="00286F42" w:rsidP="00286F42">
            <w:pPr>
              <w:pStyle w:val="ListBullet2"/>
            </w:pPr>
            <w:r w:rsidRPr="00286F42">
              <w:t>speed regulation and speed control of d.c. motors encompassing:</w:t>
            </w:r>
          </w:p>
          <w:p w:rsidR="00000000" w:rsidRPr="00286F42" w:rsidP="00286F42">
            <w:pPr>
              <w:pStyle w:val="ListBullet3"/>
            </w:pPr>
            <w:r w:rsidRPr="00286F42">
              <w:t>methods in use</w:t>
            </w:r>
          </w:p>
          <w:p w:rsidR="00000000" w:rsidRPr="00286F42" w:rsidP="00286F42">
            <w:pPr>
              <w:pStyle w:val="ListBullet3"/>
            </w:pPr>
            <w:r w:rsidRPr="00286F42">
              <w:t>effect on motor design and operation caused by the use of SCR</w:t>
            </w:r>
          </w:p>
          <w:p w:rsidR="00000000" w:rsidRPr="00286F42" w:rsidP="00286F42">
            <w:pPr>
              <w:pStyle w:val="ListBullet3"/>
            </w:pPr>
            <w:r w:rsidRPr="00286F42">
              <w:t>speed control equipment</w:t>
            </w:r>
          </w:p>
          <w:p w:rsidR="00000000" w:rsidRPr="00286F42" w:rsidP="00286F42">
            <w:pPr>
              <w:pStyle w:val="ListBullet2"/>
            </w:pPr>
            <w:r w:rsidRPr="00286F42">
              <w:t>braking of d.c. motors encompassing:</w:t>
            </w:r>
          </w:p>
          <w:p w:rsidR="00000000" w:rsidRPr="00286F42" w:rsidP="00286F42">
            <w:pPr>
              <w:pStyle w:val="ListBullet3"/>
            </w:pPr>
            <w:r w:rsidRPr="00286F42">
              <w:t>plugging</w:t>
            </w:r>
          </w:p>
          <w:p w:rsidR="00000000" w:rsidRPr="00286F42" w:rsidP="00286F42">
            <w:pPr>
              <w:pStyle w:val="ListBullet3"/>
            </w:pPr>
            <w:r w:rsidRPr="00286F42">
              <w:t>dynamic</w:t>
            </w:r>
          </w:p>
          <w:p w:rsidR="00000000" w:rsidRPr="00286F42" w:rsidP="00286F42">
            <w:pPr>
              <w:pStyle w:val="ListBullet3"/>
            </w:pPr>
            <w:r w:rsidRPr="00286F42">
              <w:t>regenerative</w:t>
            </w:r>
          </w:p>
          <w:p w:rsidR="00000000" w:rsidRPr="00286F42" w:rsidP="00286F42">
            <w:pPr>
              <w:pStyle w:val="ListBullet3"/>
            </w:pPr>
            <w:r w:rsidRPr="00286F42">
              <w:t>mechanical</w:t>
            </w:r>
          </w:p>
          <w:p w:rsidR="00000000" w:rsidRPr="00286F42" w:rsidP="00286F42">
            <w:pPr>
              <w:pStyle w:val="ListBullet2"/>
            </w:pPr>
            <w:r w:rsidRPr="00286F42">
              <w:t>losses, heating and efficiency encompassing:</w:t>
            </w:r>
          </w:p>
          <w:p w:rsidR="00000000" w:rsidRPr="00286F42" w:rsidP="00286F42">
            <w:pPr>
              <w:pStyle w:val="ListBullet3"/>
            </w:pPr>
            <w:r w:rsidRPr="00286F42">
              <w:t>copper losses</w:t>
            </w:r>
          </w:p>
          <w:p w:rsidR="00000000" w:rsidRPr="00286F42" w:rsidP="00286F42">
            <w:pPr>
              <w:pStyle w:val="ListBullet3"/>
            </w:pPr>
            <w:r w:rsidRPr="00286F42">
              <w:t>iron losses</w:t>
            </w:r>
          </w:p>
          <w:p w:rsidR="00000000" w:rsidRPr="00286F42" w:rsidP="00286F42">
            <w:pPr>
              <w:pStyle w:val="ListBullet3"/>
            </w:pPr>
            <w:r w:rsidRPr="00286F42">
              <w:t>mechanical losses</w:t>
            </w:r>
          </w:p>
          <w:p w:rsidR="00000000" w:rsidRPr="00286F42" w:rsidP="00286F42">
            <w:pPr>
              <w:pStyle w:val="ListBullet3"/>
            </w:pPr>
            <w:r w:rsidRPr="00286F42">
              <w:t>efficiency</w:t>
            </w:r>
          </w:p>
          <w:p w:rsidR="00000000" w:rsidRPr="00286F42" w:rsidP="00286F42">
            <w:pPr>
              <w:pStyle w:val="ListBullet2"/>
            </w:pPr>
            <w:r w:rsidRPr="00286F42">
              <w:t>acceleration of d.c. motors and loads encompassing:</w:t>
            </w:r>
          </w:p>
          <w:p w:rsidR="00000000" w:rsidRPr="00286F42" w:rsidP="00286F42">
            <w:pPr>
              <w:pStyle w:val="ListBullet3"/>
            </w:pPr>
            <w:r w:rsidRPr="00286F42">
              <w:t>characteristics of typical loads</w:t>
            </w:r>
          </w:p>
          <w:p w:rsidR="00000000" w:rsidRPr="00286F42" w:rsidP="00286F42">
            <w:pPr>
              <w:pStyle w:val="ListBullet3"/>
            </w:pPr>
            <w:r w:rsidRPr="00286F42">
              <w:t>matching a suitable motor to a given load</w:t>
            </w:r>
          </w:p>
          <w:p w:rsidR="00000000" w:rsidRPr="00286F42" w:rsidP="00286F42">
            <w:pPr>
              <w:pStyle w:val="ListBullet3"/>
            </w:pPr>
            <w:r w:rsidRPr="00286F42">
              <w:t>heating of windings</w:t>
            </w:r>
          </w:p>
          <w:p w:rsidR="00000000" w:rsidRPr="00286F42" w:rsidP="00286F42">
            <w:pPr>
              <w:pStyle w:val="ListBullet3"/>
            </w:pPr>
            <w:r w:rsidRPr="00286F42">
              <w:t>derating of motors</w:t>
            </w:r>
          </w:p>
          <w:p w:rsidR="00000000" w:rsidRPr="00286F42" w:rsidP="00286F42">
            <w:pPr>
              <w:pStyle w:val="ListBullet2"/>
            </w:pPr>
            <w:r w:rsidRPr="00286F42">
              <w:t>special d.c. motors construction, operation and applications encompassing:</w:t>
            </w:r>
          </w:p>
          <w:p w:rsidR="00000000" w:rsidRPr="00286F42" w:rsidP="00286F42">
            <w:pPr>
              <w:pStyle w:val="ListBullet3"/>
            </w:pPr>
            <w:r w:rsidRPr="00286F42">
              <w:t>permanent-magnet motors</w:t>
            </w:r>
          </w:p>
          <w:p w:rsidR="00000000" w:rsidRPr="00286F42" w:rsidP="00286F42">
            <w:pPr>
              <w:pStyle w:val="ListBullet3"/>
            </w:pPr>
            <w:r w:rsidRPr="00286F42">
              <w:t>brushless motors (e.c. motors)</w:t>
            </w:r>
          </w:p>
          <w:p w:rsidR="00000000" w:rsidRPr="00286F42" w:rsidP="00286F42">
            <w:pPr>
              <w:pStyle w:val="ListBullet3"/>
            </w:pPr>
            <w:r w:rsidRPr="00286F42">
              <w:t>coreless and moving coil motors</w:t>
            </w:r>
          </w:p>
          <w:p w:rsidR="00000000" w:rsidRPr="00286F42" w:rsidP="00286F42">
            <w:pPr>
              <w:pStyle w:val="ListBullet3"/>
            </w:pPr>
            <w:r w:rsidRPr="00286F42">
              <w:t>linear motors</w:t>
            </w:r>
          </w:p>
          <w:p w:rsidR="00000000" w:rsidRPr="00286F42" w:rsidP="00286F42">
            <w:pPr>
              <w:pStyle w:val="ListBullet3"/>
            </w:pPr>
            <w:r w:rsidRPr="00286F42">
              <w:t>printed circuit motor</w:t>
            </w:r>
          </w:p>
          <w:p w:rsidR="00000000" w:rsidRPr="00286F42" w:rsidP="00286F42">
            <w:pPr>
              <w:pStyle w:val="ListBullet3"/>
            </w:pPr>
            <w:r w:rsidRPr="00286F42">
              <w:t>stepping motors</w:t>
            </w:r>
          </w:p>
          <w:p w:rsidR="00000000" w:rsidRPr="00286F42" w:rsidP="00286F42">
            <w:pPr>
              <w:pStyle w:val="ListBullet3"/>
            </w:pPr>
            <w:r w:rsidRPr="00286F42">
              <w:t>v</w:t>
            </w:r>
            <w:r w:rsidRPr="00286F42">
              <w:t>oice-coil motors</w:t>
            </w:r>
          </w:p>
          <w:p w:rsidR="00000000" w:rsidRPr="00286F42" w:rsidP="00286F42">
            <w:pPr>
              <w:pStyle w:val="ListBullet2"/>
            </w:pPr>
            <w:r w:rsidRPr="00286F42">
              <w:t>maintenance of d.c. machines encompassing:</w:t>
            </w:r>
          </w:p>
          <w:p w:rsidR="00000000" w:rsidRPr="00286F42" w:rsidP="00286F42">
            <w:pPr>
              <w:pStyle w:val="ListBullet3"/>
            </w:pPr>
            <w:r w:rsidRPr="00286F42">
              <w:t>routine maintenance</w:t>
            </w:r>
          </w:p>
          <w:p w:rsidR="00000000" w:rsidRPr="00286F42" w:rsidP="00286F42">
            <w:pPr>
              <w:pStyle w:val="ListBullet3"/>
            </w:pPr>
            <w:r w:rsidRPr="00286F42">
              <w:t>breakdown repairs</w:t>
            </w:r>
          </w:p>
          <w:p w:rsidR="00000000" w:rsidRPr="00286F42" w:rsidP="00286F42">
            <w:pPr>
              <w:pStyle w:val="ListBullet2"/>
            </w:pPr>
            <w:r w:rsidRPr="00286F42">
              <w:t>types of faults encompassing:</w:t>
            </w:r>
          </w:p>
          <w:p w:rsidR="00000000" w:rsidRPr="00286F42" w:rsidP="00286F42">
            <w:pPr>
              <w:pStyle w:val="ListBullet3"/>
            </w:pPr>
            <w:r w:rsidRPr="00286F42">
              <w:t>brushes/brush gear problems:</w:t>
            </w:r>
          </w:p>
          <w:p w:rsidR="00000000" w:rsidRPr="00286F42" w:rsidP="00286F42">
            <w:pPr>
              <w:pStyle w:val="ListBullet4"/>
            </w:pPr>
            <w:r w:rsidRPr="00286F42">
              <w:t xml:space="preserve">sparking, excessive heating, excessive wear of brushes, commutator or slip rings, bad surface </w:t>
            </w:r>
            <w:r w:rsidRPr="00286F42">
              <w:t>conditions, excessive maintenance, flexible burning, flexible corrosion, separation or grooving, blackening, copper picking, copper dragging and brush noise</w:t>
            </w:r>
          </w:p>
          <w:p w:rsidR="00000000" w:rsidRPr="00286F42" w:rsidP="00286F42">
            <w:pPr>
              <w:pStyle w:val="ListBullet2"/>
            </w:pPr>
            <w:r w:rsidRPr="00286F42">
              <w:t>adjustment of machines encompassing:</w:t>
            </w:r>
          </w:p>
          <w:p w:rsidR="00000000" w:rsidRPr="00286F42" w:rsidP="00286F42">
            <w:pPr>
              <w:pStyle w:val="ListBullet3"/>
            </w:pPr>
            <w:r w:rsidRPr="00286F42">
              <w:t>correct brush position</w:t>
            </w:r>
          </w:p>
          <w:p w:rsidR="00000000" w:rsidRPr="00286F42" w:rsidP="00286F42">
            <w:pPr>
              <w:pStyle w:val="ListBullet3"/>
            </w:pPr>
            <w:r w:rsidRPr="00286F42">
              <w:t>machining and finishing of commutators</w:t>
            </w:r>
          </w:p>
          <w:p w:rsidR="00000000" w:rsidRPr="00286F42" w:rsidP="00286F42">
            <w:pPr>
              <w:pStyle w:val="ListBullet"/>
            </w:pPr>
            <w:r w:rsidRPr="00286F42">
              <w:t>problem-solving techniques</w:t>
            </w:r>
          </w:p>
          <w:p w:rsidR="00000000" w:rsidRPr="00286F42" w:rsidP="00286F42">
            <w:pPr>
              <w:pStyle w:val="ListBullet"/>
            </w:pPr>
            <w:r w:rsidRPr="00286F42">
              <w:t>machine parameters, specifications and performance requirements</w:t>
            </w:r>
          </w:p>
          <w:p w:rsidR="00000000" w:rsidRPr="00286F42" w:rsidP="00286F42">
            <w:pPr>
              <w:pStyle w:val="ListBullet"/>
            </w:pPr>
            <w:r w:rsidRPr="00286F42">
              <w:t>relevant manufacturer specifications and operating instructions</w:t>
            </w:r>
          </w:p>
          <w:p w:rsidR="00000000" w:rsidRPr="00286F42" w:rsidP="00286F42">
            <w:pPr>
              <w:pStyle w:val="ListBullet"/>
            </w:pPr>
            <w:r w:rsidRPr="00286F42">
              <w:t>relevant job safety assessments or risk mitigation processes</w:t>
            </w:r>
          </w:p>
          <w:p w:rsidR="00000000" w:rsidRPr="00286F42" w:rsidP="00286F42">
            <w:pPr>
              <w:pStyle w:val="ListBullet"/>
            </w:pPr>
            <w:r w:rsidRPr="00286F42">
              <w:t>relevant WHS/OHS legislated requirements</w:t>
            </w:r>
          </w:p>
          <w:p w:rsidR="00000000" w:rsidRPr="00286F42" w:rsidP="00286F42">
            <w:pPr>
              <w:pStyle w:val="ListBullet"/>
            </w:pPr>
            <w:r w:rsidRPr="00286F42">
              <w:t>relevant workplace documentation</w:t>
            </w:r>
          </w:p>
          <w:p w:rsidR="00000000" w:rsidRPr="00286F42" w:rsidP="00286F42">
            <w:pPr>
              <w:pStyle w:val="ListBullet"/>
            </w:pPr>
            <w:r w:rsidRPr="00286F42">
              <w:t>relevant workplace quality, instructions, policies and procedures.</w:t>
            </w:r>
          </w:p>
        </w:tc>
      </w:tr>
    </w:tbl>
    <w:p w:rsidR="00000000" w:rsidRPr="00286F42" w:rsidP="00286F42">
      <w:pPr>
        <w:pStyle w:val="NoPaddingFontSize1"/>
      </w:pPr>
    </w:p>
    <w:p w:rsidR="00000000" w:rsidRPr="00286F42" w:rsidP="00286F42">
      <w:pPr>
        <w:pStyle w:val="AllowPageBreak"/>
      </w:pPr>
    </w:p>
    <w:p w:rsidR="00000000" w:rsidRPr="00286F42" w:rsidP="00286F42">
      <w:pPr>
        <w:pStyle w:val="Heading1"/>
      </w:pPr>
      <w:bookmarkStart w:id="4" w:name="O_1103966"/>
      <w:bookmarkEnd w:id="4"/>
      <w:r w:rsidRPr="00286F42">
        <w:t>Assessment Conditions</w:t>
      </w:r>
    </w:p>
    <w:tbl>
      <w:tblPr>
        <w:tblW w:w="9497" w:type="dxa"/>
        <w:tblLayout w:type="fixed"/>
        <w:tblCellMar>
          <w:left w:w="62" w:type="dxa"/>
          <w:right w:w="62" w:type="dxa"/>
        </w:tblCellMar>
        <w:tblLook w:val="0000"/>
      </w:tblPr>
      <w:tblGrid>
        <w:gridCol w:w="9497"/>
      </w:tblGrid>
      <w:tr w:rsidTr="00286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F42" w:rsidP="00286F42">
            <w:pPr>
              <w:pStyle w:val="BodyText"/>
            </w:pPr>
            <w:r w:rsidRPr="00286F42">
              <w:t>Assessors must hold credentials specified within the Standards for Regis</w:t>
            </w:r>
            <w:r w:rsidRPr="00286F42">
              <w:t>tered Training Organisations current at the time of assessment.</w:t>
            </w:r>
          </w:p>
          <w:p w:rsidR="00000000" w:rsidRPr="00286F42" w:rsidP="00286F42">
            <w:pPr>
              <w:pStyle w:val="BodyText"/>
            </w:pPr>
            <w:r w:rsidRPr="00286F42">
              <w:t>Assessment must satisfy the Principles of Assessment and Rules of Evidence and all regulatory requirements included within the Standards for Registered Training Organisations current at the ti</w:t>
            </w:r>
            <w:r w:rsidRPr="00286F42">
              <w:t>me of assessment.</w:t>
            </w:r>
          </w:p>
          <w:p w:rsidR="00000000" w:rsidRPr="00286F42" w:rsidP="00286F42">
            <w:pPr>
              <w:pStyle w:val="BodyText"/>
            </w:pPr>
            <w:r w:rsidRPr="00286F42">
              <w:t>Assessment must occur in suitable workplace operational situations where it is appropriate to do so; where this is not appropriate, assessment must occur in simulated suitable workplace operational situations that replicate workplace cond</w:t>
            </w:r>
            <w:r w:rsidRPr="00286F42">
              <w:t>itions.</w:t>
            </w:r>
          </w:p>
          <w:p w:rsidR="00000000" w:rsidRPr="00286F42" w:rsidP="00286F42">
            <w:pPr>
              <w:pStyle w:val="BodyText"/>
            </w:pPr>
            <w:r w:rsidRPr="00286F42">
              <w:t>Assessment processes and techniques must be appropriate to the language, literacy and numeracy requirements of the work being performed and the needs of the candidate.</w:t>
            </w:r>
          </w:p>
          <w:p w:rsidR="00000000" w:rsidRPr="00286F42" w:rsidP="00286F42">
            <w:pPr>
              <w:pStyle w:val="BodyText"/>
            </w:pPr>
            <w:r w:rsidRPr="00286F42">
              <w:t>Resources for assessment must include access to:</w:t>
            </w:r>
          </w:p>
          <w:p w:rsidR="00000000" w:rsidRPr="00286F42" w:rsidP="00286F42">
            <w:pPr>
              <w:pStyle w:val="ListBullet"/>
            </w:pPr>
            <w:r w:rsidRPr="00286F42">
              <w:t>a range of relevant exercises, case studies and/or simulations</w:t>
            </w:r>
          </w:p>
          <w:p w:rsidR="00000000" w:rsidRPr="00286F42" w:rsidP="00286F42">
            <w:pPr>
              <w:pStyle w:val="ListBullet"/>
            </w:pPr>
            <w:r w:rsidRPr="00286F42">
              <w:t>relevant and appropriate materials, tools, facilities and equipment currently used in industry</w:t>
            </w:r>
          </w:p>
          <w:p w:rsidR="00000000" w:rsidRPr="00286F42" w:rsidP="00286F42">
            <w:pPr>
              <w:pStyle w:val="ListBullet"/>
            </w:pPr>
            <w:r w:rsidRPr="00286F42">
              <w:t xml:space="preserve">resources that reflect current industry practices in relation to developing engineering solutions </w:t>
            </w:r>
            <w:r w:rsidRPr="00286F42">
              <w:t>for d.c. machine problems</w:t>
            </w:r>
          </w:p>
          <w:p w:rsidR="00000000" w:rsidRPr="00286F42" w:rsidP="00286F42">
            <w:pPr>
              <w:pStyle w:val="ListBullet"/>
            </w:pPr>
            <w:r w:rsidRPr="00286F42">
              <w:t>applicable documentation, including workplace procedures, equipment specifications, regulations, codes of practice and operation manuals.</w:t>
            </w:r>
          </w:p>
        </w:tc>
      </w:tr>
    </w:tbl>
    <w:p w:rsidR="00000000" w:rsidRPr="00286F42" w:rsidP="00286F42">
      <w:pPr>
        <w:pStyle w:val="NoPaddingFontSize1"/>
      </w:pPr>
    </w:p>
    <w:p w:rsidR="00000000" w:rsidRPr="00286F42" w:rsidP="00286F42">
      <w:pPr>
        <w:pStyle w:val="AllowPageBreak"/>
      </w:pPr>
    </w:p>
    <w:p w:rsidR="00000000" w:rsidRPr="00286F42" w:rsidP="00286F42">
      <w:pPr>
        <w:pStyle w:val="Heading1"/>
      </w:pPr>
      <w:bookmarkStart w:id="5" w:name="O_1103969"/>
      <w:bookmarkEnd w:id="5"/>
      <w:r w:rsidRPr="00286F42">
        <w:t>Links</w:t>
      </w:r>
    </w:p>
    <w:p w:rsidR="00000000" w:rsidRPr="00286F42" w:rsidP="00D74EC1">
      <w:pPr>
        <w:pStyle w:val="BodyText"/>
      </w:pPr>
      <w:r w:rsidRPr="00286F4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F02DA">
        <w:rPr>
          <w:rStyle w:val="Hyperlink"/>
        </w:rPr>
        <w:t>https://vetnet.gov.au/Pages/TrainingDocs.aspx?q=b8a8f136-5421-4ce1-92e0-2b50341431b6</w:t>
      </w:r>
      <w:r>
        <w:fldChar w:fldCharType="end"/>
      </w:r>
    </w:p>
    <w:p w:rsidR="00000000" w:rsidRPr="00286F42" w:rsidP="00286F42"/>
    <w:sectPr w:rsidSect="00286F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42" w:rsidRPr="00D74EC1" w:rsidP="00D74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1" w:rsidP="00286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4EC1" w:rsidP="00286F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74EC1" w:rsidP="00286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F42" w:rsidRPr="00D74EC1" w:rsidP="00D74E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1" w:rsidRPr="002D2AF8" w:rsidP="00286F42">
    <w:pPr>
      <w:pStyle w:val="Header"/>
      <w:framePr w:wrap="around"/>
    </w:pPr>
    <w:r>
      <w:fldChar w:fldCharType="begin"/>
    </w:r>
    <w:r>
      <w:instrText xml:space="preserve"> TITLE   \* MERGEFORMAT </w:instrText>
    </w:r>
    <w:r>
      <w:fldChar w:fldCharType="separate"/>
    </w:r>
    <w:r>
      <w:t>Assessment Requirements for UEEEL0042 Develop engineering solutions for d.c. machine and control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74EC1" w:rsidP="00286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B0C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828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687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F42"/>
    <w:pPr>
      <w:spacing w:before="360" w:after="60"/>
      <w:outlineLvl w:val="0"/>
    </w:pPr>
    <w:rPr>
      <w:sz w:val="32"/>
    </w:rPr>
  </w:style>
  <w:style w:type="paragraph" w:styleId="Heading2">
    <w:name w:val="heading 2"/>
    <w:basedOn w:val="HeadingBase"/>
    <w:next w:val="BodyText"/>
    <w:link w:val="Heading2Char"/>
    <w:qFormat/>
    <w:rsid w:val="00286F42"/>
    <w:pPr>
      <w:keepLines/>
      <w:spacing w:before="240" w:after="120"/>
      <w:outlineLvl w:val="1"/>
    </w:pPr>
    <w:rPr>
      <w:sz w:val="28"/>
      <w:szCs w:val="40"/>
    </w:rPr>
  </w:style>
  <w:style w:type="paragraph" w:styleId="Heading3">
    <w:name w:val="heading 3"/>
    <w:basedOn w:val="HeadingBase"/>
    <w:next w:val="BodyText"/>
    <w:link w:val="Heading3Char"/>
    <w:qFormat/>
    <w:rsid w:val="00286F42"/>
    <w:pPr>
      <w:spacing w:before="180" w:after="120"/>
      <w:outlineLvl w:val="2"/>
    </w:pPr>
    <w:rPr>
      <w:spacing w:val="-10"/>
      <w:kern w:val="32"/>
    </w:rPr>
  </w:style>
  <w:style w:type="paragraph" w:styleId="Heading4">
    <w:name w:val="heading 4"/>
    <w:basedOn w:val="HeadingBase"/>
    <w:next w:val="BodyText"/>
    <w:link w:val="Heading4Char"/>
    <w:qFormat/>
    <w:rsid w:val="00286F42"/>
    <w:pPr>
      <w:spacing w:before="160" w:after="120"/>
      <w:outlineLvl w:val="3"/>
    </w:pPr>
    <w:rPr>
      <w:sz w:val="22"/>
    </w:rPr>
  </w:style>
  <w:style w:type="paragraph" w:styleId="Heading5">
    <w:name w:val="heading 5"/>
    <w:basedOn w:val="HeadingBase"/>
    <w:next w:val="Normal"/>
    <w:link w:val="Heading5Char"/>
    <w:qFormat/>
    <w:rsid w:val="00286F42"/>
    <w:pPr>
      <w:spacing w:before="80"/>
      <w:outlineLvl w:val="4"/>
    </w:pPr>
    <w:rPr>
      <w:color w:val="918585"/>
      <w:sz w:val="20"/>
    </w:rPr>
  </w:style>
  <w:style w:type="paragraph" w:styleId="Heading6">
    <w:name w:val="heading 6"/>
    <w:basedOn w:val="HeadingBase"/>
    <w:next w:val="Normal"/>
    <w:link w:val="Heading6Char"/>
    <w:qFormat/>
    <w:rsid w:val="00286F42"/>
    <w:pPr>
      <w:spacing w:before="60"/>
      <w:outlineLvl w:val="5"/>
    </w:pPr>
    <w:rPr>
      <w:color w:val="918585"/>
      <w:sz w:val="20"/>
    </w:rPr>
  </w:style>
  <w:style w:type="paragraph" w:styleId="Heading7">
    <w:name w:val="heading 7"/>
    <w:basedOn w:val="Normal"/>
    <w:next w:val="Normal"/>
    <w:link w:val="Heading7Char"/>
    <w:qFormat/>
    <w:rsid w:val="00286F42"/>
    <w:pPr>
      <w:ind w:left="720"/>
      <w:outlineLvl w:val="6"/>
    </w:pPr>
    <w:rPr>
      <w:i/>
    </w:rPr>
  </w:style>
  <w:style w:type="paragraph" w:styleId="Heading8">
    <w:name w:val="heading 8"/>
    <w:basedOn w:val="Normal"/>
    <w:next w:val="Normal"/>
    <w:link w:val="Heading8Char"/>
    <w:qFormat/>
    <w:rsid w:val="00286F42"/>
    <w:pPr>
      <w:ind w:left="720"/>
      <w:outlineLvl w:val="7"/>
    </w:pPr>
    <w:rPr>
      <w:i/>
    </w:rPr>
  </w:style>
  <w:style w:type="paragraph" w:styleId="Heading9">
    <w:name w:val="heading 9"/>
    <w:basedOn w:val="Normal"/>
    <w:next w:val="Normal"/>
    <w:link w:val="Heading9Char"/>
    <w:qFormat/>
    <w:rsid w:val="00286F42"/>
    <w:pPr>
      <w:ind w:left="720"/>
      <w:outlineLvl w:val="8"/>
    </w:pPr>
    <w:rPr>
      <w:i/>
    </w:rPr>
  </w:style>
  <w:style w:type="character" w:default="1" w:styleId="DefaultParagraphFont">
    <w:name w:val="Default Paragraph Font"/>
    <w:uiPriority w:val="1"/>
    <w:unhideWhenUsed/>
    <w:rsid w:val="00286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F42"/>
  </w:style>
  <w:style w:type="character" w:customStyle="1" w:styleId="Heading1Char">
    <w:name w:val="Heading 1 Char"/>
    <w:basedOn w:val="DefaultParagraphFont"/>
    <w:link w:val="Heading1"/>
    <w:rsid w:val="00286F42"/>
    <w:rPr>
      <w:rFonts w:ascii="Times New Roman" w:eastAsia="Times New Roman" w:hAnsi="Times New Roman" w:cs="Times New Roman"/>
      <w:b/>
      <w:sz w:val="32"/>
      <w:szCs w:val="20"/>
      <w:lang w:eastAsia="en-US"/>
    </w:rPr>
  </w:style>
  <w:style w:type="paragraph" w:styleId="BodyText">
    <w:name w:val="Body Text"/>
    <w:basedOn w:val="Normal"/>
    <w:link w:val="BodyTextChar"/>
    <w:rsid w:val="00286F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F42"/>
    <w:rPr>
      <w:rFonts w:ascii="Times New Roman" w:eastAsia="Times New Roman" w:hAnsi="Times New Roman" w:cs="Times New Roman"/>
      <w:sz w:val="24"/>
      <w:lang w:eastAsia="en-US"/>
    </w:rPr>
  </w:style>
  <w:style w:type="paragraph" w:styleId="ListBullet">
    <w:name w:val="List Bullet"/>
    <w:basedOn w:val="List"/>
    <w:rsid w:val="00286F42"/>
    <w:pPr>
      <w:numPr>
        <w:numId w:val="14"/>
      </w:numPr>
      <w:tabs>
        <w:tab w:val="clear" w:pos="340"/>
      </w:tabs>
      <w:spacing w:before="40" w:after="40"/>
    </w:pPr>
  </w:style>
  <w:style w:type="paragraph" w:styleId="ListBullet2">
    <w:name w:val="List Bullet 2"/>
    <w:basedOn w:val="List2"/>
    <w:rsid w:val="00286F42"/>
    <w:pPr>
      <w:numPr>
        <w:numId w:val="15"/>
      </w:numPr>
      <w:tabs>
        <w:tab w:val="clear" w:pos="680"/>
      </w:tabs>
    </w:pPr>
  </w:style>
  <w:style w:type="paragraph" w:customStyle="1" w:styleId="SuperHeading">
    <w:name w:val="SuperHeading"/>
    <w:basedOn w:val="Normal"/>
    <w:rsid w:val="00286F42"/>
    <w:pPr>
      <w:spacing w:before="240" w:after="120"/>
      <w:outlineLvl w:val="0"/>
    </w:pPr>
    <w:rPr>
      <w:rFonts w:ascii="Times New Roman" w:hAnsi="Times New Roman"/>
      <w:b/>
      <w:sz w:val="32"/>
    </w:rPr>
  </w:style>
  <w:style w:type="paragraph" w:customStyle="1" w:styleId="AllowPageBreak">
    <w:name w:val="AllowPageBreak"/>
    <w:rsid w:val="00286F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6F42"/>
    <w:pPr>
      <w:numPr>
        <w:numId w:val="3"/>
      </w:numPr>
      <w:tabs>
        <w:tab w:val="clear" w:pos="1021"/>
      </w:tabs>
      <w:ind w:left="1037" w:hanging="357"/>
    </w:pPr>
  </w:style>
  <w:style w:type="paragraph" w:styleId="ListBullet4">
    <w:name w:val="List Bullet 4"/>
    <w:basedOn w:val="List4"/>
    <w:rsid w:val="00286F42"/>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6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F42"/>
    <w:rPr>
      <w:rFonts w:ascii="Courier New" w:eastAsia="Times New Roman" w:hAnsi="Courier New" w:cs="Times New Roman"/>
      <w:i/>
      <w:szCs w:val="20"/>
      <w:lang w:eastAsia="en-US"/>
    </w:rPr>
  </w:style>
  <w:style w:type="paragraph" w:customStyle="1" w:styleId="HeadingBase">
    <w:name w:val="Heading Base"/>
    <w:rsid w:val="00286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F42"/>
    <w:pPr>
      <w:tabs>
        <w:tab w:val="right" w:leader="dot" w:pos="9072"/>
      </w:tabs>
      <w:ind w:left="567"/>
    </w:pPr>
    <w:rPr>
      <w:szCs w:val="22"/>
    </w:rPr>
  </w:style>
  <w:style w:type="paragraph" w:customStyle="1" w:styleId="TOCBase">
    <w:name w:val="TOC Base"/>
    <w:rsid w:val="00286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F42"/>
    <w:pPr>
      <w:tabs>
        <w:tab w:val="right" w:leader="dot" w:pos="9072"/>
      </w:tabs>
      <w:spacing w:before="40" w:after="40"/>
      <w:ind w:left="284"/>
    </w:pPr>
    <w:rPr>
      <w:rFonts w:ascii="Times New Roman" w:hAnsi="Times New Roman"/>
    </w:rPr>
  </w:style>
  <w:style w:type="paragraph" w:styleId="TOC1">
    <w:name w:val="toc 1"/>
    <w:basedOn w:val="TOCBase"/>
    <w:next w:val="Normal"/>
    <w:rsid w:val="00286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F42"/>
    <w:rPr>
      <w:rFonts w:ascii="Times New Roman" w:eastAsia="Times New Roman" w:hAnsi="Times New Roman" w:cs="Times New Roman"/>
      <w:sz w:val="16"/>
      <w:lang w:eastAsia="en-US"/>
    </w:rPr>
  </w:style>
  <w:style w:type="paragraph" w:styleId="Title">
    <w:name w:val="Title"/>
    <w:basedOn w:val="HeadingBase"/>
    <w:link w:val="TitleChar"/>
    <w:qFormat/>
    <w:rsid w:val="00286F42"/>
    <w:pPr>
      <w:spacing w:before="5040"/>
      <w:jc w:val="center"/>
    </w:pPr>
    <w:rPr>
      <w:sz w:val="48"/>
      <w:szCs w:val="72"/>
      <w:lang w:val="en-US"/>
    </w:rPr>
  </w:style>
  <w:style w:type="character" w:customStyle="1" w:styleId="TitleChar">
    <w:name w:val="Title Char"/>
    <w:basedOn w:val="DefaultParagraphFont"/>
    <w:link w:val="Title"/>
    <w:rsid w:val="00286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F42"/>
    <w:pPr>
      <w:tabs>
        <w:tab w:val="left" w:pos="3600"/>
        <w:tab w:val="left" w:pos="3958"/>
      </w:tabs>
    </w:pPr>
  </w:style>
  <w:style w:type="paragraph" w:styleId="List">
    <w:name w:val="List"/>
    <w:basedOn w:val="BodyText"/>
    <w:next w:val="BodyText"/>
    <w:rsid w:val="00286F42"/>
    <w:pPr>
      <w:tabs>
        <w:tab w:val="left" w:pos="340"/>
      </w:tabs>
      <w:spacing w:before="60" w:after="60"/>
      <w:ind w:left="340" w:hanging="340"/>
    </w:pPr>
  </w:style>
  <w:style w:type="paragraph" w:customStyle="1" w:styleId="Note">
    <w:name w:val="Note"/>
    <w:basedOn w:val="BodyText"/>
    <w:rsid w:val="00286F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6F42"/>
    <w:rPr>
      <w:b/>
      <w:spacing w:val="0"/>
    </w:rPr>
  </w:style>
  <w:style w:type="paragraph" w:customStyle="1" w:styleId="SuperTitle">
    <w:name w:val="SuperTitle"/>
    <w:basedOn w:val="Title"/>
    <w:rsid w:val="00286F42"/>
    <w:pPr>
      <w:framePr w:wrap="auto" w:hAnchor="text" w:y="6049"/>
    </w:pPr>
    <w:rPr>
      <w:color w:val="000000"/>
      <w:sz w:val="40"/>
    </w:rPr>
  </w:style>
  <w:style w:type="paragraph" w:customStyle="1" w:styleId="TOCTitle">
    <w:name w:val="TOCTitle"/>
    <w:basedOn w:val="Heading1"/>
    <w:rsid w:val="00286F42"/>
    <w:pPr>
      <w:spacing w:after="240"/>
      <w:jc w:val="center"/>
      <w:outlineLvl w:val="9"/>
    </w:pPr>
    <w:rPr>
      <w:caps/>
    </w:rPr>
  </w:style>
  <w:style w:type="paragraph" w:customStyle="1" w:styleId="Version">
    <w:name w:val="Version"/>
    <w:rsid w:val="00286F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F42"/>
    <w:pPr>
      <w:keepNext w:val="0"/>
      <w:tabs>
        <w:tab w:val="right" w:pos="4176"/>
      </w:tabs>
      <w:ind w:left="198" w:hanging="198"/>
    </w:pPr>
    <w:rPr>
      <w:rFonts w:ascii="Garamond" w:hAnsi="Garamond"/>
    </w:rPr>
  </w:style>
  <w:style w:type="paragraph" w:styleId="IndexHeading">
    <w:name w:val="index heading"/>
    <w:basedOn w:val="Normal"/>
    <w:next w:val="Index1"/>
    <w:semiHidden/>
    <w:rsid w:val="00286F42"/>
    <w:pPr>
      <w:spacing w:before="120" w:after="120"/>
    </w:pPr>
    <w:rPr>
      <w:rFonts w:ascii="Arial" w:hAnsi="Arial"/>
      <w:b/>
      <w:color w:val="918585"/>
      <w:sz w:val="24"/>
    </w:rPr>
  </w:style>
  <w:style w:type="paragraph" w:styleId="Header">
    <w:name w:val="header"/>
    <w:basedOn w:val="Normal"/>
    <w:link w:val="HeaderChar"/>
    <w:rsid w:val="00286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F42"/>
    <w:rPr>
      <w:rFonts w:ascii="Times New Roman" w:eastAsia="Times New Roman" w:hAnsi="Times New Roman" w:cs="Times New Roman"/>
      <w:sz w:val="16"/>
      <w:szCs w:val="20"/>
      <w:lang w:val="en-GB" w:eastAsia="en-US"/>
    </w:rPr>
  </w:style>
  <w:style w:type="paragraph" w:customStyle="1" w:styleId="Chapter">
    <w:name w:val="Chapter"/>
    <w:basedOn w:val="Normal"/>
    <w:rsid w:val="00286F42"/>
    <w:pPr>
      <w:spacing w:before="240"/>
    </w:pPr>
    <w:rPr>
      <w:rFonts w:ascii="Times New Roman" w:hAnsi="Times New Roman"/>
      <w:smallCaps/>
      <w:spacing w:val="80"/>
      <w:sz w:val="28"/>
    </w:rPr>
  </w:style>
  <w:style w:type="paragraph" w:customStyle="1" w:styleId="InChapter">
    <w:name w:val="InChapter"/>
    <w:basedOn w:val="Heading3"/>
    <w:rsid w:val="00286F42"/>
    <w:pPr>
      <w:spacing w:after="240"/>
      <w:outlineLvl w:val="9"/>
    </w:pPr>
    <w:rPr>
      <w:noProof/>
    </w:rPr>
  </w:style>
  <w:style w:type="paragraph" w:styleId="Index2">
    <w:name w:val="index 2"/>
    <w:basedOn w:val="Normal"/>
    <w:next w:val="Normal"/>
    <w:semiHidden/>
    <w:rsid w:val="00286F42"/>
    <w:pPr>
      <w:tabs>
        <w:tab w:val="right" w:pos="4176"/>
      </w:tabs>
      <w:ind w:left="568" w:hanging="284"/>
    </w:pPr>
    <w:rPr>
      <w:rFonts w:ascii="Garamond" w:hAnsi="Garamond"/>
    </w:rPr>
  </w:style>
  <w:style w:type="paragraph" w:customStyle="1" w:styleId="Byline">
    <w:name w:val="Byline"/>
    <w:rsid w:val="00286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F42"/>
    <w:pPr>
      <w:tabs>
        <w:tab w:val="clear" w:pos="3600"/>
        <w:tab w:val="clear" w:pos="3958"/>
      </w:tabs>
      <w:jc w:val="right"/>
    </w:pPr>
  </w:style>
  <w:style w:type="character" w:styleId="Emphasis">
    <w:name w:val="Emphasis"/>
    <w:basedOn w:val="DefaultParagraphFont"/>
    <w:qFormat/>
    <w:rsid w:val="00286F42"/>
    <w:rPr>
      <w:i/>
    </w:rPr>
  </w:style>
  <w:style w:type="paragraph" w:styleId="Caption">
    <w:name w:val="caption"/>
    <w:basedOn w:val="BodyText"/>
    <w:next w:val="Normal"/>
    <w:qFormat/>
    <w:rsid w:val="00286F42"/>
    <w:pPr>
      <w:framePr w:w="2268" w:hSpace="181" w:vSpace="181" w:wrap="around" w:vAnchor="text" w:hAnchor="page" w:x="1135" w:y="285" w:anchorLock="1"/>
    </w:pPr>
    <w:rPr>
      <w:i/>
    </w:rPr>
  </w:style>
  <w:style w:type="paragraph" w:customStyle="1" w:styleId="MiniTOCTitle">
    <w:name w:val="MiniTOCTitle"/>
    <w:basedOn w:val="Heading4"/>
    <w:rsid w:val="00286F42"/>
    <w:pPr>
      <w:spacing w:before="240"/>
      <w:outlineLvl w:val="9"/>
    </w:pPr>
    <w:rPr>
      <w:noProof/>
      <w:sz w:val="24"/>
    </w:rPr>
  </w:style>
  <w:style w:type="paragraph" w:customStyle="1" w:styleId="MiniTOCItem">
    <w:name w:val="MiniTOCItem"/>
    <w:basedOn w:val="ListBullet"/>
    <w:rsid w:val="00286F42"/>
    <w:pPr>
      <w:numPr>
        <w:numId w:val="0"/>
      </w:numPr>
      <w:tabs>
        <w:tab w:val="right" w:leader="dot" w:pos="6521"/>
      </w:tabs>
      <w:spacing w:before="0" w:after="0"/>
    </w:pPr>
  </w:style>
  <w:style w:type="paragraph" w:customStyle="1" w:styleId="TOFTitle">
    <w:name w:val="TOFTitle"/>
    <w:basedOn w:val="TOCTitle"/>
    <w:rsid w:val="00286F42"/>
  </w:style>
  <w:style w:type="paragraph" w:styleId="TableofFigures">
    <w:name w:val="table of figures"/>
    <w:basedOn w:val="Normal"/>
    <w:next w:val="Normal"/>
    <w:semiHidden/>
    <w:rsid w:val="00286F42"/>
    <w:pPr>
      <w:tabs>
        <w:tab w:val="right" w:leader="dot" w:pos="9072"/>
      </w:tabs>
      <w:ind w:left="970" w:hanging="403"/>
    </w:pPr>
    <w:rPr>
      <w:rFonts w:ascii="Times New Roman" w:hAnsi="Times New Roman"/>
      <w:b/>
    </w:rPr>
  </w:style>
  <w:style w:type="paragraph" w:styleId="ListNumber">
    <w:name w:val="List Number"/>
    <w:basedOn w:val="List"/>
    <w:rsid w:val="00286F42"/>
    <w:pPr>
      <w:numPr>
        <w:numId w:val="17"/>
      </w:numPr>
      <w:tabs>
        <w:tab w:val="clear" w:pos="340"/>
      </w:tabs>
    </w:pPr>
  </w:style>
  <w:style w:type="character" w:customStyle="1" w:styleId="WingdingSymbols">
    <w:name w:val="Wingding Symbols"/>
    <w:rsid w:val="00286F42"/>
    <w:rPr>
      <w:rFonts w:ascii="Wingdings" w:hAnsi="Wingdings"/>
    </w:rPr>
  </w:style>
  <w:style w:type="paragraph" w:customStyle="1" w:styleId="TableHeading">
    <w:name w:val="Table Heading"/>
    <w:basedOn w:val="HeadingBase"/>
    <w:rsid w:val="00286F42"/>
    <w:pPr>
      <w:keepLines/>
      <w:pBdr>
        <w:bottom w:val="single" w:sz="6" w:space="1" w:color="918585"/>
      </w:pBdr>
      <w:spacing w:before="240"/>
    </w:pPr>
  </w:style>
  <w:style w:type="character" w:customStyle="1" w:styleId="HotSpot">
    <w:name w:val="HotSpot"/>
    <w:rsid w:val="00286F42"/>
    <w:rPr>
      <w:color w:val="0033CC"/>
      <w:u w:val="none"/>
    </w:rPr>
  </w:style>
  <w:style w:type="paragraph" w:customStyle="1" w:styleId="BodyTextRight">
    <w:name w:val="Body Text Right"/>
    <w:basedOn w:val="BodyText"/>
    <w:rsid w:val="00286F42"/>
    <w:pPr>
      <w:spacing w:before="0" w:after="0"/>
      <w:jc w:val="right"/>
    </w:pPr>
  </w:style>
  <w:style w:type="paragraph" w:styleId="Index3">
    <w:name w:val="index 3"/>
    <w:basedOn w:val="ListNumber2"/>
    <w:next w:val="Normal"/>
    <w:semiHidden/>
    <w:rsid w:val="00286F42"/>
    <w:pPr>
      <w:numPr>
        <w:numId w:val="0"/>
      </w:numPr>
      <w:tabs>
        <w:tab w:val="right" w:leader="dot" w:pos="4176"/>
      </w:tabs>
    </w:pPr>
  </w:style>
  <w:style w:type="paragraph" w:styleId="ListNumber2">
    <w:name w:val="List Number 2"/>
    <w:basedOn w:val="List2"/>
    <w:rsid w:val="00286F42"/>
    <w:pPr>
      <w:numPr>
        <w:numId w:val="12"/>
      </w:numPr>
      <w:tabs>
        <w:tab w:val="clear" w:pos="1060"/>
      </w:tabs>
    </w:pPr>
  </w:style>
  <w:style w:type="paragraph" w:customStyle="1" w:styleId="MarginNote">
    <w:name w:val="Margin Note"/>
    <w:basedOn w:val="BodyText"/>
    <w:rsid w:val="00286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F42"/>
    <w:rPr>
      <w:sz w:val="32"/>
    </w:rPr>
  </w:style>
  <w:style w:type="paragraph" w:customStyle="1" w:styleId="HeadingProcedure">
    <w:name w:val="Heading Procedure"/>
    <w:basedOn w:val="HeadingBase"/>
    <w:next w:val="Normal"/>
    <w:rsid w:val="00286F42"/>
    <w:pPr>
      <w:tabs>
        <w:tab w:val="left" w:pos="0"/>
      </w:tabs>
      <w:spacing w:before="120" w:after="60"/>
    </w:pPr>
    <w:rPr>
      <w:i/>
      <w:color w:val="918585"/>
      <w:sz w:val="22"/>
    </w:rPr>
  </w:style>
  <w:style w:type="paragraph" w:customStyle="1" w:styleId="TableBodyText">
    <w:name w:val="Table Body Text"/>
    <w:basedOn w:val="BodyText"/>
    <w:rsid w:val="00286F42"/>
    <w:pPr>
      <w:spacing w:before="60" w:after="60"/>
    </w:pPr>
  </w:style>
  <w:style w:type="paragraph" w:styleId="ListContinue">
    <w:name w:val="List Continue"/>
    <w:basedOn w:val="List"/>
    <w:rsid w:val="00286F42"/>
    <w:pPr>
      <w:ind w:firstLine="0"/>
    </w:pPr>
  </w:style>
  <w:style w:type="paragraph" w:customStyle="1" w:styleId="ListNote">
    <w:name w:val="List Note"/>
    <w:basedOn w:val="List"/>
    <w:rsid w:val="00286F42"/>
    <w:pPr>
      <w:pBdr>
        <w:top w:val="single" w:sz="6" w:space="2" w:color="918585"/>
        <w:bottom w:val="single" w:sz="6" w:space="2" w:color="918585"/>
      </w:pBdr>
      <w:tabs>
        <w:tab w:val="left" w:pos="1021"/>
      </w:tabs>
      <w:ind w:firstLine="0"/>
    </w:pPr>
  </w:style>
  <w:style w:type="paragraph" w:customStyle="1" w:styleId="Warning">
    <w:name w:val="Warning"/>
    <w:basedOn w:val="BodyText"/>
    <w:rsid w:val="00286F42"/>
    <w:pPr>
      <w:shd w:val="clear" w:color="auto" w:fill="D9D9D9"/>
      <w:tabs>
        <w:tab w:val="left" w:pos="992"/>
      </w:tabs>
      <w:ind w:left="119" w:right="119"/>
    </w:pPr>
    <w:rPr>
      <w:sz w:val="20"/>
    </w:rPr>
  </w:style>
  <w:style w:type="paragraph" w:customStyle="1" w:styleId="MarginIcons">
    <w:name w:val="Margin Icons"/>
    <w:basedOn w:val="BodyText"/>
    <w:rsid w:val="00286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F42"/>
    <w:rPr>
      <w:rFonts w:ascii="Courier New" w:hAnsi="Courier New"/>
    </w:rPr>
  </w:style>
  <w:style w:type="paragraph" w:customStyle="1" w:styleId="NoteBullet">
    <w:name w:val="Note Bullet"/>
    <w:basedOn w:val="Note"/>
    <w:rsid w:val="00286F42"/>
    <w:pPr>
      <w:tabs>
        <w:tab w:val="clear" w:pos="680"/>
      </w:tabs>
      <w:spacing w:before="60" w:after="60"/>
    </w:pPr>
  </w:style>
  <w:style w:type="paragraph" w:customStyle="1" w:styleId="SubHeading2">
    <w:name w:val="SubHeading2"/>
    <w:basedOn w:val="HeadingBase"/>
    <w:rsid w:val="00286F42"/>
    <w:pPr>
      <w:spacing w:before="240" w:after="60"/>
    </w:pPr>
    <w:rPr>
      <w:sz w:val="20"/>
    </w:rPr>
  </w:style>
  <w:style w:type="paragraph" w:customStyle="1" w:styleId="SubHeading1">
    <w:name w:val="SubHeading1"/>
    <w:basedOn w:val="HeadingBase"/>
    <w:rsid w:val="00286F42"/>
    <w:pPr>
      <w:spacing w:before="240" w:after="60"/>
    </w:pPr>
    <w:rPr>
      <w:color w:val="918585"/>
      <w:sz w:val="22"/>
    </w:rPr>
  </w:style>
  <w:style w:type="paragraph" w:customStyle="1" w:styleId="SideHeading">
    <w:name w:val="Side Heading"/>
    <w:basedOn w:val="HeadingBase"/>
    <w:rsid w:val="00286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F42"/>
    <w:pPr>
      <w:numPr>
        <w:numId w:val="13"/>
      </w:numPr>
    </w:pPr>
  </w:style>
  <w:style w:type="paragraph" w:styleId="PlainText">
    <w:name w:val="Plain Text"/>
    <w:basedOn w:val="Normal"/>
    <w:link w:val="PlainTextChar"/>
    <w:rsid w:val="00286F42"/>
    <w:rPr>
      <w:sz w:val="20"/>
    </w:rPr>
  </w:style>
  <w:style w:type="character" w:customStyle="1" w:styleId="PlainTextChar">
    <w:name w:val="Plain Text Char"/>
    <w:basedOn w:val="DefaultParagraphFont"/>
    <w:link w:val="PlainText"/>
    <w:rsid w:val="00286F42"/>
    <w:rPr>
      <w:rFonts w:ascii="Courier New" w:eastAsia="Times New Roman" w:hAnsi="Courier New" w:cs="Times New Roman"/>
      <w:sz w:val="20"/>
      <w:szCs w:val="20"/>
      <w:lang w:eastAsia="en-US"/>
    </w:rPr>
  </w:style>
  <w:style w:type="character" w:customStyle="1" w:styleId="MenuOption">
    <w:name w:val="Menu Option"/>
    <w:basedOn w:val="DefaultParagraphFont"/>
    <w:rsid w:val="00286F42"/>
    <w:rPr>
      <w:b/>
      <w:smallCaps/>
    </w:rPr>
  </w:style>
  <w:style w:type="paragraph" w:customStyle="1" w:styleId="TableListNumber">
    <w:name w:val="Table List Number"/>
    <w:basedOn w:val="ListNumber"/>
    <w:rsid w:val="00286F42"/>
    <w:pPr>
      <w:numPr>
        <w:numId w:val="0"/>
      </w:numPr>
    </w:pPr>
  </w:style>
  <w:style w:type="paragraph" w:styleId="TOC4">
    <w:name w:val="toc 4"/>
    <w:basedOn w:val="TOCBase"/>
    <w:next w:val="Normal"/>
    <w:semiHidden/>
    <w:rsid w:val="00286F42"/>
    <w:pPr>
      <w:tabs>
        <w:tab w:val="right" w:leader="dot" w:pos="9071"/>
      </w:tabs>
      <w:ind w:left="1701"/>
    </w:pPr>
  </w:style>
  <w:style w:type="paragraph" w:customStyle="1" w:styleId="ListAlpha">
    <w:name w:val="List Alpha"/>
    <w:basedOn w:val="List"/>
    <w:rsid w:val="00286F42"/>
    <w:pPr>
      <w:numPr>
        <w:numId w:val="11"/>
      </w:numPr>
    </w:pPr>
  </w:style>
  <w:style w:type="paragraph" w:customStyle="1" w:styleId="ListAlpha2">
    <w:name w:val="List Alpha 2"/>
    <w:basedOn w:val="List2"/>
    <w:rsid w:val="00286F42"/>
    <w:pPr>
      <w:numPr>
        <w:numId w:val="10"/>
      </w:numPr>
    </w:pPr>
  </w:style>
  <w:style w:type="paragraph" w:styleId="List2">
    <w:name w:val="List 2"/>
    <w:basedOn w:val="BodyText"/>
    <w:rsid w:val="00286F42"/>
    <w:pPr>
      <w:tabs>
        <w:tab w:val="left" w:pos="680"/>
      </w:tabs>
      <w:spacing w:before="60" w:after="60"/>
      <w:ind w:left="680" w:hanging="340"/>
    </w:pPr>
  </w:style>
  <w:style w:type="paragraph" w:styleId="List3">
    <w:name w:val="List 3"/>
    <w:basedOn w:val="BodyText"/>
    <w:rsid w:val="00286F42"/>
    <w:pPr>
      <w:tabs>
        <w:tab w:val="left" w:pos="1021"/>
      </w:tabs>
      <w:spacing w:before="60" w:after="60"/>
      <w:ind w:left="1020" w:hanging="340"/>
    </w:pPr>
  </w:style>
  <w:style w:type="paragraph" w:styleId="List4">
    <w:name w:val="List 4"/>
    <w:basedOn w:val="BodyText"/>
    <w:rsid w:val="00286F42"/>
    <w:pPr>
      <w:tabs>
        <w:tab w:val="left" w:pos="1361"/>
      </w:tabs>
      <w:spacing w:before="60" w:after="60"/>
      <w:ind w:left="1361" w:hanging="340"/>
    </w:pPr>
  </w:style>
  <w:style w:type="paragraph" w:styleId="List5">
    <w:name w:val="List 5"/>
    <w:basedOn w:val="BodyText"/>
    <w:rsid w:val="00286F42"/>
    <w:pPr>
      <w:tabs>
        <w:tab w:val="left" w:pos="1701"/>
      </w:tabs>
      <w:spacing w:before="60" w:after="60"/>
      <w:ind w:left="1701" w:hanging="340"/>
    </w:pPr>
  </w:style>
  <w:style w:type="paragraph" w:styleId="ListBullet5">
    <w:name w:val="List Bullet 5"/>
    <w:basedOn w:val="List5"/>
    <w:rsid w:val="00286F42"/>
    <w:pPr>
      <w:numPr>
        <w:numId w:val="6"/>
      </w:numPr>
    </w:pPr>
  </w:style>
  <w:style w:type="paragraph" w:styleId="ListContinue2">
    <w:name w:val="List Continue 2"/>
    <w:basedOn w:val="List2"/>
    <w:rsid w:val="00286F42"/>
    <w:pPr>
      <w:ind w:firstLine="0"/>
    </w:pPr>
  </w:style>
  <w:style w:type="paragraph" w:styleId="ListContinue3">
    <w:name w:val="List Continue 3"/>
    <w:basedOn w:val="List3"/>
    <w:rsid w:val="00286F42"/>
    <w:pPr>
      <w:ind w:left="1021" w:firstLine="0"/>
    </w:pPr>
  </w:style>
  <w:style w:type="paragraph" w:styleId="ListContinue4">
    <w:name w:val="List Continue 4"/>
    <w:basedOn w:val="List4"/>
    <w:rsid w:val="00286F42"/>
    <w:pPr>
      <w:ind w:firstLine="0"/>
    </w:pPr>
  </w:style>
  <w:style w:type="paragraph" w:styleId="ListContinue5">
    <w:name w:val="List Continue 5"/>
    <w:basedOn w:val="List5"/>
    <w:rsid w:val="00286F42"/>
    <w:pPr>
      <w:ind w:firstLine="0"/>
    </w:pPr>
  </w:style>
  <w:style w:type="paragraph" w:styleId="ListNumber3">
    <w:name w:val="List Number 3"/>
    <w:basedOn w:val="List3"/>
    <w:rsid w:val="00286F42"/>
    <w:pPr>
      <w:numPr>
        <w:numId w:val="7"/>
      </w:numPr>
    </w:pPr>
  </w:style>
  <w:style w:type="paragraph" w:styleId="ListNumber4">
    <w:name w:val="List Number 4"/>
    <w:basedOn w:val="List4"/>
    <w:rsid w:val="00286F42"/>
    <w:pPr>
      <w:numPr>
        <w:numId w:val="8"/>
      </w:numPr>
    </w:pPr>
  </w:style>
  <w:style w:type="paragraph" w:styleId="ListNumber5">
    <w:name w:val="List Number 5"/>
    <w:basedOn w:val="List5"/>
    <w:rsid w:val="00286F42"/>
    <w:pPr>
      <w:numPr>
        <w:numId w:val="9"/>
      </w:numPr>
    </w:pPr>
  </w:style>
  <w:style w:type="paragraph" w:styleId="BlockText">
    <w:name w:val="Block Text"/>
    <w:basedOn w:val="Normal"/>
    <w:rsid w:val="00286F42"/>
    <w:pPr>
      <w:spacing w:after="120"/>
      <w:ind w:left="1440" w:right="1440"/>
    </w:pPr>
  </w:style>
  <w:style w:type="character" w:customStyle="1" w:styleId="Subscript">
    <w:name w:val="Subscript"/>
    <w:basedOn w:val="DefaultParagraphFont"/>
    <w:rsid w:val="00286F42"/>
    <w:rPr>
      <w:sz w:val="16"/>
      <w:vertAlign w:val="subscript"/>
    </w:rPr>
  </w:style>
  <w:style w:type="character" w:customStyle="1" w:styleId="Superscript">
    <w:name w:val="Superscript"/>
    <w:basedOn w:val="DefaultParagraphFont"/>
    <w:rsid w:val="00286F42"/>
    <w:rPr>
      <w:sz w:val="16"/>
      <w:vertAlign w:val="superscript"/>
    </w:rPr>
  </w:style>
  <w:style w:type="character" w:customStyle="1" w:styleId="Symbols">
    <w:name w:val="Symbols"/>
    <w:basedOn w:val="DefaultParagraphFont"/>
    <w:rsid w:val="00286F42"/>
    <w:rPr>
      <w:rFonts w:ascii="Symbol" w:hAnsi="Symbol"/>
    </w:rPr>
  </w:style>
  <w:style w:type="character" w:customStyle="1" w:styleId="MenuOptions">
    <w:name w:val="Menu Options"/>
    <w:basedOn w:val="DefaultParagraphFont"/>
    <w:rsid w:val="00286F42"/>
    <w:rPr>
      <w:rFonts w:ascii="Arial Narrow" w:hAnsi="Arial Narrow"/>
      <w:smallCaps/>
    </w:rPr>
  </w:style>
  <w:style w:type="character" w:customStyle="1" w:styleId="Buttons">
    <w:name w:val="Buttons"/>
    <w:basedOn w:val="DefaultParagraphFont"/>
    <w:rsid w:val="00286F42"/>
    <w:rPr>
      <w:b/>
    </w:rPr>
  </w:style>
  <w:style w:type="character" w:customStyle="1" w:styleId="Underlined">
    <w:name w:val="Underlined"/>
    <w:basedOn w:val="DefaultParagraphFont"/>
    <w:rsid w:val="00286F42"/>
    <w:rPr>
      <w:u w:val="single"/>
    </w:rPr>
  </w:style>
  <w:style w:type="paragraph" w:customStyle="1" w:styleId="TableBodyTextRight">
    <w:name w:val="Table Body Text Right"/>
    <w:basedOn w:val="TableBodyText"/>
    <w:rsid w:val="00286F42"/>
    <w:pPr>
      <w:widowControl w:val="0"/>
      <w:autoSpaceDE w:val="0"/>
      <w:autoSpaceDN w:val="0"/>
      <w:adjustRightInd w:val="0"/>
      <w:jc w:val="right"/>
    </w:pPr>
    <w:rPr>
      <w:rFonts w:cs="Arial"/>
      <w:szCs w:val="18"/>
    </w:rPr>
  </w:style>
  <w:style w:type="paragraph" w:customStyle="1" w:styleId="CopyrightText">
    <w:name w:val="Copyright Text"/>
    <w:basedOn w:val="BodyText"/>
    <w:rsid w:val="00286F42"/>
    <w:rPr>
      <w:sz w:val="18"/>
    </w:rPr>
  </w:style>
  <w:style w:type="paragraph" w:customStyle="1" w:styleId="BodySmallRight">
    <w:name w:val="Body Small Right"/>
    <w:basedOn w:val="BodyTextRight"/>
    <w:rsid w:val="00286F42"/>
    <w:rPr>
      <w:sz w:val="18"/>
      <w:szCs w:val="18"/>
    </w:rPr>
  </w:style>
  <w:style w:type="paragraph" w:customStyle="1" w:styleId="MarginEdition">
    <w:name w:val="Margin Edition"/>
    <w:basedOn w:val="MarginNote"/>
    <w:rsid w:val="00286F42"/>
    <w:pPr>
      <w:spacing w:before="0" w:after="0"/>
    </w:pPr>
    <w:rPr>
      <w:rFonts w:ascii="Times New Roman" w:hAnsi="Times New Roman"/>
      <w:color w:val="999999"/>
    </w:rPr>
  </w:style>
  <w:style w:type="paragraph" w:customStyle="1" w:styleId="Spacer">
    <w:name w:val="Spacer"/>
    <w:basedOn w:val="Normal"/>
    <w:rsid w:val="00286F42"/>
    <w:rPr>
      <w:sz w:val="2"/>
      <w:szCs w:val="2"/>
    </w:rPr>
  </w:style>
  <w:style w:type="character" w:customStyle="1" w:styleId="Small">
    <w:name w:val="Small"/>
    <w:basedOn w:val="DefaultParagraphFont"/>
    <w:rsid w:val="00286F42"/>
    <w:rPr>
      <w:sz w:val="16"/>
    </w:rPr>
  </w:style>
  <w:style w:type="paragraph" w:customStyle="1" w:styleId="WideTable">
    <w:name w:val="Wide Table"/>
    <w:basedOn w:val="Normal"/>
    <w:rsid w:val="00286F42"/>
    <w:pPr>
      <w:ind w:left="-1418"/>
    </w:pPr>
    <w:rPr>
      <w:sz w:val="2"/>
      <w:szCs w:val="2"/>
    </w:rPr>
  </w:style>
  <w:style w:type="character" w:styleId="PageNumber">
    <w:name w:val="page number"/>
    <w:basedOn w:val="DefaultParagraphFont"/>
    <w:rsid w:val="00286F42"/>
  </w:style>
  <w:style w:type="paragraph" w:styleId="Quote">
    <w:name w:val="Quote"/>
    <w:basedOn w:val="Heading1"/>
    <w:link w:val="QuoteChar"/>
    <w:qFormat/>
    <w:rsid w:val="00286F42"/>
    <w:rPr>
      <w:b w:val="0"/>
      <w:sz w:val="72"/>
      <w:szCs w:val="72"/>
      <w:lang w:val="en-NZ"/>
    </w:rPr>
  </w:style>
  <w:style w:type="character" w:customStyle="1" w:styleId="QuoteChar">
    <w:name w:val="Quote Char"/>
    <w:basedOn w:val="DefaultParagraphFont"/>
    <w:link w:val="Quote"/>
    <w:rsid w:val="00286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F42"/>
    <w:pPr>
      <w:pageBreakBefore/>
    </w:pPr>
  </w:style>
  <w:style w:type="paragraph" w:customStyle="1" w:styleId="Border">
    <w:name w:val="Border"/>
    <w:basedOn w:val="Normal"/>
    <w:qFormat/>
    <w:rsid w:val="00286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F42"/>
    <w:rPr>
      <w:b/>
      <w:bCs/>
      <w:i/>
      <w:iCs/>
      <w:color w:val="auto"/>
    </w:rPr>
  </w:style>
  <w:style w:type="paragraph" w:styleId="IntenseQuote">
    <w:name w:val="Intense Quote"/>
    <w:basedOn w:val="Normal"/>
    <w:next w:val="Normal"/>
    <w:link w:val="IntenseQuoteChar"/>
    <w:uiPriority w:val="30"/>
    <w:qFormat/>
    <w:rsid w:val="00286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F42"/>
    <w:rPr>
      <w:smallCaps/>
      <w:color w:val="auto"/>
      <w:u w:val="single"/>
    </w:rPr>
  </w:style>
  <w:style w:type="character" w:styleId="IntenseReference">
    <w:name w:val="Intense Reference"/>
    <w:basedOn w:val="DefaultParagraphFont"/>
    <w:uiPriority w:val="32"/>
    <w:qFormat/>
    <w:rsid w:val="00286F42"/>
    <w:rPr>
      <w:b/>
      <w:bCs/>
      <w:smallCaps/>
      <w:color w:val="auto"/>
      <w:spacing w:val="5"/>
      <w:u w:val="single"/>
    </w:rPr>
  </w:style>
  <w:style w:type="paragraph" w:customStyle="1" w:styleId="2ColumnHeading">
    <w:name w:val="2Column Heading"/>
    <w:basedOn w:val="BodyText"/>
    <w:qFormat/>
    <w:rsid w:val="00286F42"/>
    <w:pPr>
      <w:spacing w:after="60"/>
      <w:ind w:left="-2268"/>
    </w:pPr>
    <w:rPr>
      <w:b/>
    </w:rPr>
  </w:style>
  <w:style w:type="paragraph" w:customStyle="1" w:styleId="Heading1TOC">
    <w:name w:val="Heading1 TOC"/>
    <w:basedOn w:val="Normal"/>
    <w:qFormat/>
    <w:rsid w:val="00286F42"/>
    <w:pPr>
      <w:spacing w:before="240" w:after="120"/>
    </w:pPr>
    <w:rPr>
      <w:rFonts w:ascii="Times New Roman" w:hAnsi="Times New Roman"/>
      <w:b/>
      <w:sz w:val="32"/>
    </w:rPr>
  </w:style>
  <w:style w:type="paragraph" w:customStyle="1" w:styleId="Heading2TOC">
    <w:name w:val="Heading2 TOC"/>
    <w:basedOn w:val="Normal"/>
    <w:qFormat/>
    <w:rsid w:val="00286F42"/>
    <w:pPr>
      <w:spacing w:before="240" w:after="60"/>
    </w:pPr>
    <w:rPr>
      <w:rFonts w:ascii="Times New Roman" w:hAnsi="Times New Roman"/>
      <w:b/>
      <w:sz w:val="28"/>
    </w:rPr>
  </w:style>
  <w:style w:type="character" w:customStyle="1" w:styleId="Underline">
    <w:name w:val="Underline"/>
    <w:basedOn w:val="DefaultParagraphFont"/>
    <w:qFormat/>
    <w:rsid w:val="00286F42"/>
    <w:rPr>
      <w:u w:val="single"/>
    </w:rPr>
  </w:style>
  <w:style w:type="character" w:customStyle="1" w:styleId="BoldandItalics">
    <w:name w:val="Bold and Italics"/>
    <w:qFormat/>
    <w:rsid w:val="00286F42"/>
    <w:rPr>
      <w:b/>
      <w:i/>
      <w:u w:val="none"/>
    </w:rPr>
  </w:style>
  <w:style w:type="paragraph" w:styleId="BalloonText">
    <w:name w:val="Balloon Text"/>
    <w:basedOn w:val="Normal"/>
    <w:link w:val="BalloonTextChar"/>
    <w:rsid w:val="00286F42"/>
    <w:rPr>
      <w:rFonts w:ascii="Tahoma" w:hAnsi="Tahoma" w:cs="Tahoma"/>
      <w:sz w:val="16"/>
      <w:szCs w:val="16"/>
    </w:rPr>
  </w:style>
  <w:style w:type="character" w:customStyle="1" w:styleId="BalloonTextChar">
    <w:name w:val="Balloon Text Char"/>
    <w:basedOn w:val="DefaultParagraphFont"/>
    <w:link w:val="BalloonText"/>
    <w:rsid w:val="00286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F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F42"/>
    <w:rPr>
      <w:b/>
      <w:color w:val="660033"/>
      <w:spacing w:val="0"/>
    </w:rPr>
  </w:style>
  <w:style w:type="paragraph" w:customStyle="1" w:styleId="Nameditemlist">
    <w:name w:val="Named item list"/>
    <w:basedOn w:val="BodyText"/>
    <w:qFormat/>
    <w:rsid w:val="00286F42"/>
    <w:pPr>
      <w:tabs>
        <w:tab w:val="left" w:pos="2835"/>
      </w:tabs>
      <w:ind w:left="2835" w:hanging="2835"/>
    </w:pPr>
  </w:style>
  <w:style w:type="paragraph" w:customStyle="1" w:styleId="BodyTextnopadding">
    <w:name w:val="Body Text no padding"/>
    <w:basedOn w:val="BodyText"/>
    <w:qFormat/>
    <w:rsid w:val="00286F42"/>
    <w:pPr>
      <w:spacing w:before="0" w:after="0"/>
    </w:pPr>
  </w:style>
  <w:style w:type="paragraph" w:customStyle="1" w:styleId="BodyTextBold">
    <w:name w:val="Body Text Bold"/>
    <w:basedOn w:val="BodyText"/>
    <w:qFormat/>
    <w:rsid w:val="00286F42"/>
    <w:rPr>
      <w:b/>
    </w:rPr>
  </w:style>
  <w:style w:type="character" w:styleId="Hyperlink">
    <w:name w:val="Hyperlink"/>
    <w:basedOn w:val="DefaultParagraphFont"/>
    <w:uiPriority w:val="99"/>
    <w:unhideWhenUsed/>
    <w:rsid w:val="00D74E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6491</Characters>
  <Application>Microsoft Office Word</Application>
  <DocSecurity>0</DocSecurity>
  <Lines>175</Lines>
  <Paragraphs>145</Paragraphs>
  <ScaleCrop>false</ScaleCrop>
  <Company>Author-it Software Corporation Ltd.</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UEEEL0042 Develop engineering solutions for d.c. machine and control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