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B8D" w:rsidP="00965B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UEEEL0041 Develop engineering solution for synchronous machine and control problems</w:t>
      </w:r>
      <w:r>
        <w:fldChar w:fldCharType="end"/>
      </w:r>
    </w:p>
    <w:p w:rsidR="00965B8D" w:rsidP="00965B8D">
      <w:pPr>
        <w:pStyle w:val="Version"/>
        <w:sectPr w:rsidSect="00191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AC8" w:rsidP="00191AC8">
      <w:pPr>
        <w:pStyle w:val="SuperHeading"/>
      </w:pPr>
      <w:r w:rsidRPr="00191AC8">
        <w:t>UEEEL0041 Develop engineering solution for synchronous machine and control problems</w:t>
      </w:r>
    </w:p>
    <w:p w:rsidR="00000000" w:rsidRPr="00191AC8" w:rsidP="00191AC8">
      <w:pPr>
        <w:pStyle w:val="Heading1"/>
      </w:pPr>
      <w:bookmarkStart w:id="1" w:name="O_1104748"/>
      <w:bookmarkEnd w:id="1"/>
      <w:r w:rsidRPr="00191A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 w:rsidP="00191AC8">
            <w:pPr>
              <w:pStyle w:val="BodyText"/>
            </w:pPr>
            <w:r w:rsidRPr="00191AC8">
              <w:t>Release 1. This is the first release of this unit of competency in the UEE Electrotechnology Training Package.</w:t>
            </w:r>
          </w:p>
        </w:tc>
      </w:tr>
    </w:tbl>
    <w:p w:rsidR="00000000" w:rsidRPr="00191AC8" w:rsidP="00191AC8">
      <w:pPr>
        <w:pStyle w:val="NoPaddingFontSize1"/>
      </w:pPr>
    </w:p>
    <w:p w:rsidR="00000000" w:rsidRPr="00191AC8" w:rsidP="00191AC8">
      <w:pPr>
        <w:pStyle w:val="AllowPageBreak"/>
      </w:pPr>
    </w:p>
    <w:p w:rsidR="00000000" w:rsidRPr="00191AC8" w:rsidP="00191AC8">
      <w:pPr>
        <w:pStyle w:val="Heading1"/>
      </w:pPr>
      <w:bookmarkStart w:id="2" w:name="O_1104749"/>
      <w:bookmarkEnd w:id="2"/>
      <w:r w:rsidRPr="00191AC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 w:rsidP="00191AC8">
            <w:pPr>
              <w:pStyle w:val="BodyText"/>
            </w:pPr>
            <w:r w:rsidRPr="00191AC8">
              <w:t>This unit involves the skills and knowledge required to develop engineering solutions for synchronous machine and control problems.</w:t>
            </w:r>
          </w:p>
          <w:p w:rsidR="00000000" w:rsidRPr="00191AC8" w:rsidP="00191AC8">
            <w:pPr>
              <w:pStyle w:val="BodyText"/>
            </w:pPr>
            <w:r w:rsidRPr="00191AC8">
              <w:t>It includes applying safe working practices; determining problems; obtaining synchronous machine operation, cons</w:t>
            </w:r>
            <w:r w:rsidRPr="00191AC8">
              <w:t>truction and application; gathering and analysing solutions; applying problem-solving techniques; and developing and documenting solutions.</w:t>
            </w:r>
          </w:p>
          <w:p w:rsidR="00000000" w:rsidRPr="00191AC8" w:rsidP="00191AC8">
            <w:pPr>
              <w:pStyle w:val="BodyText"/>
            </w:pPr>
            <w:r w:rsidRPr="00191AC8">
              <w:t>No licensing, legislative or certification requirements apply to this unit at the time of publication.</w:t>
            </w:r>
          </w:p>
        </w:tc>
      </w:tr>
    </w:tbl>
    <w:p w:rsidR="00000000" w:rsidRPr="00191AC8" w:rsidP="00191AC8">
      <w:pPr>
        <w:pStyle w:val="NoPaddingFontSize1"/>
      </w:pPr>
    </w:p>
    <w:p w:rsidR="00000000" w:rsidRPr="00191AC8" w:rsidP="00191AC8">
      <w:pPr>
        <w:pStyle w:val="AllowPageBreak"/>
      </w:pPr>
    </w:p>
    <w:p w:rsidR="00000000" w:rsidRPr="00191AC8" w:rsidP="00191AC8">
      <w:pPr>
        <w:pStyle w:val="Heading1"/>
      </w:pPr>
      <w:bookmarkStart w:id="3" w:name="O_1104750"/>
      <w:bookmarkEnd w:id="3"/>
      <w:r w:rsidRPr="00191AC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 w:rsidP="00191AC8">
            <w:pPr>
              <w:pStyle w:val="BodyText"/>
            </w:pPr>
            <w:r w:rsidRPr="00191AC8">
              <w:t>UEEEL0062 Provide engineering solutions to problems in complex polyphase power circuits</w:t>
            </w:r>
          </w:p>
          <w:p w:rsidR="00000000" w:rsidRPr="00191AC8" w:rsidP="00191AC8">
            <w:pPr>
              <w:pStyle w:val="BodyText"/>
            </w:pPr>
            <w:r w:rsidRPr="00191AC8">
              <w:t>UEECD0036 Provide engineering solutions for problems in complex multiple path circuit</w:t>
            </w:r>
          </w:p>
          <w:p w:rsidR="00000000" w:rsidRPr="00191AC8" w:rsidP="00191AC8">
            <w:pPr>
              <w:pStyle w:val="BodyText"/>
            </w:pPr>
            <w:r w:rsidRPr="00191AC8">
              <w:t>UEECD0039 Provide solutions to basic engineering comput</w:t>
            </w:r>
            <w:r w:rsidRPr="00191AC8">
              <w:t>ational problems</w:t>
            </w:r>
          </w:p>
          <w:p w:rsidR="00000000" w:rsidRPr="00191AC8" w:rsidP="00191AC8">
            <w:pPr>
              <w:pStyle w:val="BodyText"/>
            </w:pPr>
            <w:r w:rsidRPr="00191AC8">
              <w:t>UEECD0007 Apply work health and safety regulations, codes and practices in the workplace</w:t>
            </w:r>
          </w:p>
          <w:p w:rsidR="00000000" w:rsidRPr="00191AC8" w:rsidP="00191AC8">
            <w:pPr>
              <w:pStyle w:val="BodyText"/>
            </w:pPr>
            <w:r w:rsidRPr="00191AC8">
              <w:t>and</w:t>
            </w:r>
          </w:p>
          <w:p w:rsidR="00000000" w:rsidRPr="00191AC8" w:rsidP="00191AC8">
            <w:pPr>
              <w:pStyle w:val="BodyText"/>
            </w:pPr>
            <w:r w:rsidRPr="00191AC8">
              <w:t>UEECD0041 Solve electrotechnical engineering problems</w:t>
            </w:r>
          </w:p>
          <w:p w:rsidR="00000000" w:rsidRPr="00191AC8" w:rsidP="00191AC8">
            <w:pPr>
              <w:pStyle w:val="BodyText"/>
            </w:pPr>
            <w:r w:rsidRPr="00191AC8">
              <w:t>or</w:t>
            </w:r>
          </w:p>
          <w:p w:rsidR="00000000" w:rsidRPr="00191AC8" w:rsidP="00191AC8">
            <w:pPr>
              <w:pStyle w:val="BodyText"/>
            </w:pPr>
            <w:r w:rsidRPr="00191AC8">
              <w:t>UEECD0043 Solve problems in direct current circuits</w:t>
            </w:r>
          </w:p>
          <w:p w:rsidR="00000000" w:rsidRPr="00191AC8" w:rsidP="00191AC8">
            <w:pPr>
              <w:pStyle w:val="BodyText"/>
            </w:pPr>
            <w:r w:rsidRPr="00191AC8">
              <w:t>UEEEL0019 Solve problems in direct cu</w:t>
            </w:r>
            <w:r w:rsidRPr="00191AC8">
              <w:t>rrent (d.c.) machines</w:t>
            </w:r>
          </w:p>
          <w:p w:rsidR="00000000" w:rsidRPr="00191AC8" w:rsidP="00191AC8">
            <w:pPr>
              <w:pStyle w:val="BodyText"/>
            </w:pPr>
            <w:r w:rsidRPr="00191AC8">
              <w:t>UEEEL0021 Solve problems in electromagnetic devices</w:t>
            </w:r>
          </w:p>
          <w:p w:rsidR="00000000" w:rsidRPr="00191AC8" w:rsidP="00191AC8">
            <w:pPr>
              <w:pStyle w:val="BodyText"/>
            </w:pPr>
            <w:r w:rsidRPr="00191AC8">
              <w:t>or</w:t>
            </w:r>
          </w:p>
          <w:p w:rsidR="00000000" w:rsidRPr="00191AC8" w:rsidP="00191AC8">
            <w:pPr>
              <w:pStyle w:val="BodyText"/>
            </w:pPr>
            <w:r w:rsidRPr="00191AC8">
              <w:t>UEECD0044 Solve problems in multiple path circuits</w:t>
            </w:r>
          </w:p>
          <w:p w:rsidR="00000000" w:rsidRPr="00191AC8" w:rsidP="00191AC8">
            <w:pPr>
              <w:pStyle w:val="BodyText"/>
            </w:pPr>
            <w:r w:rsidRPr="00191AC8">
              <w:t>UEECD0046 Solve problems in single path circuits</w:t>
            </w:r>
          </w:p>
          <w:p w:rsidR="00000000" w:rsidRPr="00191AC8" w:rsidP="00191AC8">
            <w:pPr>
              <w:pStyle w:val="BodyText"/>
            </w:pPr>
            <w:r w:rsidRPr="00191AC8">
              <w:t>UEEEL0019 Solve problems in direct current (d.c.) machines</w:t>
            </w:r>
          </w:p>
          <w:p w:rsidR="00000000" w:rsidRPr="00191AC8" w:rsidP="00191AC8">
            <w:pPr>
              <w:pStyle w:val="BodyText"/>
            </w:pPr>
            <w:r w:rsidRPr="00191AC8">
              <w:t>UEEEL0021 Solve problems in electromagnetic devices</w:t>
            </w:r>
          </w:p>
          <w:p w:rsidR="00000000" w:rsidRPr="00191AC8" w:rsidP="00191AC8">
            <w:pPr>
              <w:pStyle w:val="BodyText"/>
            </w:pPr>
            <w:r w:rsidRPr="00191AC8">
              <w:t>or</w:t>
            </w:r>
          </w:p>
          <w:p w:rsidR="00000000" w:rsidRPr="00191AC8" w:rsidP="00191AC8">
            <w:pPr>
              <w:pStyle w:val="BodyText"/>
            </w:pPr>
            <w:r w:rsidRPr="00191AC8">
              <w:t>UEEEC0074 Troubleshoot resonance circuits in an electronic apparatus</w:t>
            </w:r>
          </w:p>
          <w:p w:rsidR="00000000" w:rsidRPr="00191AC8" w:rsidP="00191AC8">
            <w:pPr>
              <w:pStyle w:val="BodyText"/>
            </w:pPr>
            <w:r w:rsidRPr="00191AC8">
              <w:t>and</w:t>
            </w:r>
          </w:p>
          <w:p w:rsidR="00000000" w:rsidRPr="00191AC8" w:rsidP="00191AC8">
            <w:pPr>
              <w:pStyle w:val="BodyText"/>
            </w:pPr>
            <w:r w:rsidRPr="00191AC8">
              <w:t>UEECD0043 Solve problems in direct current circuits</w:t>
            </w:r>
          </w:p>
          <w:p w:rsidR="00000000" w:rsidRPr="00191AC8" w:rsidP="00191AC8">
            <w:pPr>
              <w:pStyle w:val="BodyText"/>
            </w:pPr>
            <w:r w:rsidRPr="00191AC8">
              <w:t>or</w:t>
            </w:r>
          </w:p>
          <w:p w:rsidR="00000000" w:rsidRPr="00191AC8" w:rsidP="00191AC8">
            <w:pPr>
              <w:pStyle w:val="BodyText"/>
            </w:pPr>
            <w:r w:rsidRPr="00191AC8">
              <w:t>UEECD0044 Solve problems in multiple path circuits</w:t>
            </w:r>
          </w:p>
          <w:p w:rsidR="00000000" w:rsidRPr="00191AC8" w:rsidP="00191AC8">
            <w:pPr>
              <w:pStyle w:val="BodyText"/>
            </w:pPr>
            <w:r w:rsidRPr="00191AC8">
              <w:t>UEECD0046 Solve proble</w:t>
            </w:r>
            <w:r w:rsidRPr="00191AC8">
              <w:t>ms in single path circuits</w:t>
            </w:r>
          </w:p>
          <w:p w:rsidR="00000000" w:rsidRPr="00191AC8" w:rsidP="00191AC8">
            <w:pPr>
              <w:pStyle w:val="BodyText"/>
            </w:pPr>
            <w:r w:rsidRPr="00191AC8">
              <w:t>or</w:t>
            </w:r>
          </w:p>
          <w:p w:rsidR="00000000" w:rsidRPr="00191AC8" w:rsidP="00191AC8">
            <w:pPr>
              <w:pStyle w:val="BodyText"/>
            </w:pPr>
            <w:r w:rsidRPr="00191AC8">
              <w:t>UEEEC0065 Solve problems in basic electronic circuits</w:t>
            </w:r>
          </w:p>
        </w:tc>
      </w:tr>
    </w:tbl>
    <w:p w:rsidR="00000000" w:rsidRPr="00191AC8" w:rsidP="00191AC8">
      <w:pPr>
        <w:pStyle w:val="NoPaddingFontSize1"/>
      </w:pPr>
    </w:p>
    <w:p w:rsidR="00000000" w:rsidRPr="00191AC8" w:rsidP="00191AC8">
      <w:pPr>
        <w:pStyle w:val="AllowPageBreak"/>
      </w:pPr>
    </w:p>
    <w:p w:rsidR="00000000" w:rsidRPr="00191AC8" w:rsidP="00191AC8">
      <w:pPr>
        <w:pStyle w:val="Heading1"/>
      </w:pPr>
      <w:bookmarkStart w:id="4" w:name="O_1104751"/>
      <w:bookmarkEnd w:id="4"/>
      <w:r w:rsidRPr="00191AC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 w:rsidP="00191AC8">
            <w:pPr>
              <w:pStyle w:val="BodyText"/>
            </w:pPr>
            <w:r w:rsidRPr="00191AC8">
              <w:t>Electrical</w:t>
            </w:r>
          </w:p>
        </w:tc>
      </w:tr>
    </w:tbl>
    <w:p w:rsidR="00000000" w:rsidRPr="00191AC8" w:rsidP="00191AC8">
      <w:pPr>
        <w:pStyle w:val="NoPaddingFontSize1"/>
      </w:pPr>
    </w:p>
    <w:p w:rsidR="00000000" w:rsidRPr="00191AC8" w:rsidP="00191AC8">
      <w:pPr>
        <w:pStyle w:val="AllowPageBreak"/>
      </w:pPr>
    </w:p>
    <w:p w:rsidR="00000000" w:rsidRPr="00191AC8" w:rsidP="00191AC8">
      <w:pPr>
        <w:pStyle w:val="Heading1"/>
      </w:pPr>
      <w:bookmarkStart w:id="5" w:name="O_1104752"/>
      <w:bookmarkEnd w:id="5"/>
      <w:r w:rsidRPr="00191AC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 w:rsidP="00191AC8">
            <w:pPr>
              <w:pStyle w:val="BodyText"/>
            </w:pPr>
            <w:r w:rsidRPr="00191AC8">
              <w:t>Electrotechnology</w:t>
            </w:r>
          </w:p>
        </w:tc>
      </w:tr>
    </w:tbl>
    <w:p w:rsidR="00000000" w:rsidRPr="00191AC8" w:rsidP="00191AC8">
      <w:pPr>
        <w:pStyle w:val="NoPaddingFontSize1"/>
      </w:pPr>
    </w:p>
    <w:p w:rsidR="00000000" w:rsidRPr="00191AC8" w:rsidP="00191AC8">
      <w:pPr>
        <w:pStyle w:val="AllowPageBreak"/>
      </w:pPr>
    </w:p>
    <w:p w:rsidR="00000000" w:rsidRPr="00191AC8" w:rsidP="00191AC8">
      <w:pPr>
        <w:pStyle w:val="Heading1"/>
      </w:pPr>
      <w:bookmarkStart w:id="6" w:name="O_1104753"/>
      <w:bookmarkEnd w:id="6"/>
      <w:r w:rsidRPr="00191AC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 w:rsidP="00191AC8">
            <w:pPr>
              <w:pStyle w:val="BodyText"/>
            </w:pPr>
            <w:r w:rsidRPr="00191AC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rPr>
                <w:rStyle w:val="SpecialBold"/>
              </w:rPr>
              <w:t>PERFORMANCE CRITERIA</w:t>
            </w:r>
          </w:p>
        </w:tc>
      </w:tr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t>Performance criteria describe the performance needed to demonstrate achievement of the element.</w:t>
            </w:r>
          </w:p>
        </w:tc>
      </w:tr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 w:rsidP="00191AC8">
            <w:pPr>
              <w:pStyle w:val="BodyText"/>
            </w:pPr>
            <w:r w:rsidRPr="00191AC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 w:rsidP="00191AC8">
            <w:pPr>
              <w:pStyle w:val="BodyText"/>
            </w:pPr>
            <w:r w:rsidRPr="00191AC8">
              <w:rPr>
                <w:rStyle w:val="SpecialBold"/>
              </w:rPr>
              <w:t>Prepare to develop engineering solution for synchronous machine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t>Work health and safety (WHS)/occupational health and safety (OHS) processes and workplace procedures for a given work area are identified, obtained and applied</w:t>
            </w:r>
          </w:p>
        </w:tc>
      </w:tr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t>WHS/OHS risk control measures and workplace procedures in preparation for the work are fo</w:t>
            </w:r>
            <w:r w:rsidRPr="00191AC8">
              <w:t>llowed</w:t>
            </w:r>
          </w:p>
        </w:tc>
      </w:tr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t>Scope of synchronous machine problem is determined from performance specifications and/or documentation and in consultation with relevant person/s</w:t>
            </w:r>
          </w:p>
        </w:tc>
      </w:tr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t>Activities are planned to meet scheduled timelines in consultation with others involved in the work</w:t>
            </w:r>
          </w:p>
        </w:tc>
      </w:tr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t>Effective strategies are formed to ensure solution development and implementation is carried out efficiently</w:t>
            </w:r>
          </w:p>
        </w:tc>
      </w:tr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 w:rsidP="00191AC8">
            <w:pPr>
              <w:pStyle w:val="BodyText"/>
            </w:pPr>
            <w:r w:rsidRPr="00191AC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 w:rsidP="00191AC8">
            <w:pPr>
              <w:pStyle w:val="BodyText"/>
            </w:pPr>
            <w:r w:rsidRPr="00191AC8">
              <w:rPr>
                <w:rStyle w:val="SpecialBold"/>
              </w:rPr>
              <w:t xml:space="preserve">Develop engineering </w:t>
            </w:r>
            <w:r w:rsidRPr="00191AC8">
              <w:rPr>
                <w:rStyle w:val="SpecialBold"/>
              </w:rPr>
              <w:t>solution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t>WHS/</w:t>
            </w:r>
            <w:r w:rsidRPr="00191AC8">
              <w:t xml:space="preserve">OHS risk control measures and workplace </w:t>
            </w:r>
            <w:r w:rsidRPr="00191AC8">
              <w:t>procedures for carrying out the work are followed</w:t>
            </w:r>
          </w:p>
        </w:tc>
      </w:tr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t>Synchronous machine construction, operation, characteristics and applications are applied to developing solutions to synchronous machine problems</w:t>
            </w:r>
          </w:p>
        </w:tc>
      </w:tr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t>Parameters, specifications and performance requirements for each machine problem are obtained in accordance with workplace procedures</w:t>
            </w:r>
          </w:p>
        </w:tc>
      </w:tr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t>Approaches to resolving synchronous machine problems are analysed to provide most effective solutions in accordance</w:t>
            </w:r>
            <w:r w:rsidRPr="00191AC8">
              <w:t xml:space="preserve"> with relevant industry standards and workplace procedures</w:t>
            </w:r>
          </w:p>
        </w:tc>
      </w:tr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t>Unplanned events are dealt with safely and effectively in accordance with relevant industry standards and workplace procedures</w:t>
            </w:r>
          </w:p>
        </w:tc>
      </w:tr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t>Quality of work is monitored in accordance with relevant</w:t>
            </w:r>
            <w:r w:rsidRPr="00191AC8">
              <w:t xml:space="preserve"> industry standards and workplace procedures</w:t>
            </w:r>
          </w:p>
        </w:tc>
      </w:tr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 w:rsidP="00191AC8">
            <w:pPr>
              <w:pStyle w:val="BodyText"/>
            </w:pPr>
            <w:r w:rsidRPr="00191AC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 w:rsidP="00191AC8">
            <w:pPr>
              <w:pStyle w:val="BodyText"/>
            </w:pPr>
            <w:r w:rsidRPr="00191AC8">
              <w:rPr>
                <w:rStyle w:val="SpecialBold"/>
              </w:rPr>
              <w:t>Implement engineering solution and 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t>Solutions to machine problems are tested to determine their effectiveness and modified as required</w:t>
            </w:r>
          </w:p>
        </w:tc>
      </w:tr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t>Adopte</w:t>
            </w:r>
            <w:r w:rsidRPr="00191AC8">
              <w:t>d solutions are documented, including instruction for their implementation with risk control measures</w:t>
            </w:r>
          </w:p>
        </w:tc>
      </w:tr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t>Relevant person/s required to implement solutions to synchronous machine problems is coordinated in accordance with relevant industry standards and</w:t>
            </w:r>
            <w:r w:rsidRPr="00191AC8">
              <w:t xml:space="preserve"> workplace procedures</w:t>
            </w:r>
          </w:p>
        </w:tc>
      </w:tr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 w:rsidP="00191AC8">
            <w:pPr>
              <w:pStyle w:val="BodyText"/>
            </w:pPr>
            <w:r w:rsidRPr="00191AC8">
              <w:t>Justification for solutions used to solve synchronous machine problems is documented in work/project records in accordance with relevant industry standards</w:t>
            </w:r>
          </w:p>
        </w:tc>
      </w:tr>
    </w:tbl>
    <w:p w:rsidR="00000000" w:rsidRPr="00191AC8" w:rsidP="00191AC8">
      <w:pPr>
        <w:pStyle w:val="NoPaddingFontSize1"/>
      </w:pPr>
    </w:p>
    <w:p w:rsidR="00000000" w:rsidRPr="00191AC8" w:rsidP="00191AC8">
      <w:pPr>
        <w:pStyle w:val="AllowPageBreak"/>
      </w:pPr>
    </w:p>
    <w:p w:rsidR="00000000" w:rsidRPr="00191AC8" w:rsidP="00191AC8">
      <w:pPr>
        <w:pStyle w:val="Heading1"/>
      </w:pPr>
      <w:bookmarkStart w:id="7" w:name="O_1104754"/>
      <w:bookmarkEnd w:id="7"/>
      <w:r w:rsidRPr="00191AC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 w:rsidP="00191AC8">
            <w:pPr>
              <w:pStyle w:val="BodyText"/>
            </w:pPr>
            <w:r w:rsidRPr="00191AC8">
              <w:t>Foundation skills essential to p</w:t>
            </w:r>
            <w:r w:rsidRPr="00191AC8">
              <w:t>erformance are explicit in the performance criteria of this unit of competency.</w:t>
            </w:r>
          </w:p>
        </w:tc>
      </w:tr>
    </w:tbl>
    <w:p w:rsidR="00000000" w:rsidRPr="00191AC8" w:rsidP="00191AC8">
      <w:pPr>
        <w:pStyle w:val="NoPaddingFontSize1"/>
      </w:pPr>
    </w:p>
    <w:p w:rsidR="00000000" w:rsidRPr="00191AC8" w:rsidP="00191AC8">
      <w:pPr>
        <w:pStyle w:val="AllowPageBreak"/>
      </w:pPr>
    </w:p>
    <w:p w:rsidR="00000000" w:rsidRPr="00191AC8" w:rsidP="00191AC8">
      <w:pPr>
        <w:pStyle w:val="Heading1"/>
      </w:pPr>
      <w:bookmarkStart w:id="8" w:name="O_1104755"/>
      <w:bookmarkEnd w:id="8"/>
      <w:r w:rsidRPr="00191AC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 w:rsidP="00191AC8">
            <w:pPr>
              <w:pStyle w:val="BodyText"/>
            </w:pPr>
            <w:r w:rsidRPr="00191AC8">
              <w:t>Range is restricted to essential operating conditions and any other variables essential to the work environment.</w:t>
            </w:r>
          </w:p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t>Non-essential conditions may be found in the UEE Electrotechnology Training Package Companion Volume Implementation Guide.</w:t>
            </w:r>
          </w:p>
        </w:tc>
      </w:tr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AC8">
            <w:pPr>
              <w:pStyle w:val="BodyText"/>
              <w:rPr>
                <w:lang w:val="en-NZ"/>
              </w:rPr>
            </w:pPr>
            <w:r w:rsidRPr="00191AC8">
              <w:t>Developing engineering solutions must include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 w:rsidP="00191AC8">
            <w:pPr>
              <w:pStyle w:val="ListBullet"/>
            </w:pPr>
            <w:r w:rsidRPr="00191AC8">
              <w:t>at least four synchronous machine problems</w:t>
            </w:r>
          </w:p>
        </w:tc>
      </w:tr>
    </w:tbl>
    <w:p w:rsidR="00000000" w:rsidRPr="00191AC8" w:rsidP="00191AC8">
      <w:pPr>
        <w:pStyle w:val="NoPaddingFontSize1"/>
      </w:pPr>
    </w:p>
    <w:p w:rsidR="00000000" w:rsidRPr="00191AC8" w:rsidP="00191AC8">
      <w:pPr>
        <w:pStyle w:val="AllowPageBreak"/>
      </w:pPr>
    </w:p>
    <w:p w:rsidR="00000000" w:rsidRPr="00191AC8" w:rsidP="00191AC8">
      <w:pPr>
        <w:pStyle w:val="Heading1"/>
      </w:pPr>
      <w:bookmarkStart w:id="9" w:name="O_1104756"/>
      <w:bookmarkEnd w:id="9"/>
      <w:r w:rsidRPr="00191AC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1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AC8" w:rsidP="00191AC8">
            <w:pPr>
              <w:pStyle w:val="BodyText"/>
            </w:pPr>
            <w:r w:rsidRPr="00191AC8">
              <w:t>This unit replaces and is equivalent to UEENEEG143A Develop engineering solution for synchronous machine and control problems.</w:t>
            </w:r>
          </w:p>
        </w:tc>
      </w:tr>
    </w:tbl>
    <w:p w:rsidR="00000000" w:rsidRPr="00191AC8" w:rsidP="00191AC8">
      <w:pPr>
        <w:pStyle w:val="NoPaddingFontSize1"/>
      </w:pPr>
    </w:p>
    <w:p w:rsidR="00000000" w:rsidRPr="00191AC8" w:rsidP="00191AC8">
      <w:pPr>
        <w:pStyle w:val="AllowPageBreak"/>
      </w:pPr>
    </w:p>
    <w:p w:rsidR="00000000" w:rsidRPr="00191AC8" w:rsidP="00191AC8">
      <w:pPr>
        <w:pStyle w:val="Heading1"/>
      </w:pPr>
      <w:bookmarkStart w:id="10" w:name="O_1104764"/>
      <w:bookmarkEnd w:id="10"/>
      <w:r w:rsidRPr="00191AC8">
        <w:t>Links</w:t>
      </w:r>
    </w:p>
    <w:p w:rsidR="00000000" w:rsidRPr="00191AC8" w:rsidP="00965B8D">
      <w:pPr>
        <w:pStyle w:val="BodyText"/>
      </w:pPr>
      <w:r w:rsidRPr="00191AC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3237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91AC8" w:rsidP="00191AC8"/>
    <w:sectPr w:rsidSect="00191A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AC8" w:rsidRPr="00965B8D" w:rsidP="00965B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B8D" w:rsidP="00191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5B8D" w:rsidP="00191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65B8D" w:rsidP="00191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B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AC8" w:rsidRPr="00965B8D" w:rsidP="00965B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B8D" w:rsidRPr="002D2AF8" w:rsidP="00191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UEEEL0041 Develop engineering solution for synchronous machine and control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65B8D" w:rsidP="00191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DC3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06EC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AC8"/>
  </w:style>
  <w:style w:type="character" w:customStyle="1" w:styleId="Heading1Char">
    <w:name w:val="Heading 1 Char"/>
    <w:basedOn w:val="DefaultParagraphFont"/>
    <w:link w:val="Heading1"/>
    <w:rsid w:val="00191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A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1A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1AC8"/>
    <w:rPr>
      <w:b/>
      <w:spacing w:val="0"/>
    </w:rPr>
  </w:style>
  <w:style w:type="paragraph" w:customStyle="1" w:styleId="SuperHeading">
    <w:name w:val="SuperHeading"/>
    <w:basedOn w:val="Normal"/>
    <w:rsid w:val="00191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1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A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1A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1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1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1A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1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A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1AC8"/>
    <w:rPr>
      <w:i/>
    </w:rPr>
  </w:style>
  <w:style w:type="paragraph" w:styleId="Caption">
    <w:name w:val="caption"/>
    <w:basedOn w:val="BodyText"/>
    <w:next w:val="Normal"/>
    <w:qFormat/>
    <w:rsid w:val="00191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AC8"/>
  </w:style>
  <w:style w:type="paragraph" w:styleId="TableofFigures">
    <w:name w:val="table of figures"/>
    <w:basedOn w:val="Normal"/>
    <w:next w:val="Normal"/>
    <w:semiHidden/>
    <w:rsid w:val="00191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A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1AC8"/>
    <w:rPr>
      <w:rFonts w:ascii="Wingdings" w:hAnsi="Wingdings"/>
    </w:rPr>
  </w:style>
  <w:style w:type="paragraph" w:customStyle="1" w:styleId="TableHeading">
    <w:name w:val="Table Heading"/>
    <w:basedOn w:val="HeadingBase"/>
    <w:rsid w:val="00191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AC8"/>
    <w:rPr>
      <w:color w:val="0033CC"/>
      <w:u w:val="none"/>
    </w:rPr>
  </w:style>
  <w:style w:type="paragraph" w:customStyle="1" w:styleId="BodyTextRight">
    <w:name w:val="Body Text Right"/>
    <w:basedOn w:val="BodyText"/>
    <w:rsid w:val="00191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A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AC8"/>
    <w:rPr>
      <w:sz w:val="32"/>
    </w:rPr>
  </w:style>
  <w:style w:type="paragraph" w:customStyle="1" w:styleId="HeadingProcedure">
    <w:name w:val="Heading Procedure"/>
    <w:basedOn w:val="HeadingBase"/>
    <w:next w:val="Normal"/>
    <w:rsid w:val="00191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AC8"/>
    <w:pPr>
      <w:spacing w:before="60" w:after="60"/>
    </w:pPr>
  </w:style>
  <w:style w:type="paragraph" w:styleId="ListContinue">
    <w:name w:val="List Continue"/>
    <w:basedOn w:val="List"/>
    <w:rsid w:val="00191AC8"/>
    <w:pPr>
      <w:ind w:firstLine="0"/>
    </w:pPr>
  </w:style>
  <w:style w:type="paragraph" w:customStyle="1" w:styleId="ListNote">
    <w:name w:val="List Note"/>
    <w:basedOn w:val="List"/>
    <w:rsid w:val="00191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AC8"/>
    <w:rPr>
      <w:rFonts w:ascii="Courier New" w:hAnsi="Courier New"/>
    </w:rPr>
  </w:style>
  <w:style w:type="paragraph" w:customStyle="1" w:styleId="NoteBullet">
    <w:name w:val="Note Bullet"/>
    <w:basedOn w:val="Note"/>
    <w:rsid w:val="00191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A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1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AC8"/>
    <w:rPr>
      <w:b/>
      <w:smallCaps/>
    </w:rPr>
  </w:style>
  <w:style w:type="paragraph" w:customStyle="1" w:styleId="TableListNumber">
    <w:name w:val="Table List Number"/>
    <w:basedOn w:val="ListNumber"/>
    <w:rsid w:val="00191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AC8"/>
    <w:pPr>
      <w:numPr>
        <w:numId w:val="8"/>
      </w:numPr>
    </w:pPr>
  </w:style>
  <w:style w:type="paragraph" w:customStyle="1" w:styleId="ListAlpha2">
    <w:name w:val="List Alpha 2"/>
    <w:basedOn w:val="List2"/>
    <w:rsid w:val="00191AC8"/>
    <w:pPr>
      <w:numPr>
        <w:numId w:val="7"/>
      </w:numPr>
    </w:pPr>
  </w:style>
  <w:style w:type="paragraph" w:styleId="List2">
    <w:name w:val="List 2"/>
    <w:basedOn w:val="BodyText"/>
    <w:rsid w:val="00191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1A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1A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1AC8"/>
    <w:pPr>
      <w:numPr>
        <w:numId w:val="3"/>
      </w:numPr>
    </w:pPr>
  </w:style>
  <w:style w:type="paragraph" w:styleId="ListContinue2">
    <w:name w:val="List Continue 2"/>
    <w:basedOn w:val="List2"/>
    <w:rsid w:val="00191AC8"/>
    <w:pPr>
      <w:ind w:firstLine="0"/>
    </w:pPr>
  </w:style>
  <w:style w:type="paragraph" w:styleId="ListContinue3">
    <w:name w:val="List Continue 3"/>
    <w:basedOn w:val="List3"/>
    <w:rsid w:val="00191AC8"/>
    <w:pPr>
      <w:ind w:left="1021" w:firstLine="0"/>
    </w:pPr>
  </w:style>
  <w:style w:type="paragraph" w:styleId="ListContinue4">
    <w:name w:val="List Continue 4"/>
    <w:basedOn w:val="List4"/>
    <w:rsid w:val="00191AC8"/>
    <w:pPr>
      <w:ind w:firstLine="0"/>
    </w:pPr>
  </w:style>
  <w:style w:type="paragraph" w:styleId="ListContinue5">
    <w:name w:val="List Continue 5"/>
    <w:basedOn w:val="List5"/>
    <w:rsid w:val="00191AC8"/>
    <w:pPr>
      <w:ind w:firstLine="0"/>
    </w:pPr>
  </w:style>
  <w:style w:type="paragraph" w:styleId="ListNumber3">
    <w:name w:val="List Number 3"/>
    <w:basedOn w:val="List3"/>
    <w:rsid w:val="00191AC8"/>
    <w:pPr>
      <w:numPr>
        <w:numId w:val="4"/>
      </w:numPr>
    </w:pPr>
  </w:style>
  <w:style w:type="paragraph" w:styleId="ListNumber4">
    <w:name w:val="List Number 4"/>
    <w:basedOn w:val="List4"/>
    <w:rsid w:val="00191AC8"/>
    <w:pPr>
      <w:numPr>
        <w:numId w:val="5"/>
      </w:numPr>
    </w:pPr>
  </w:style>
  <w:style w:type="paragraph" w:styleId="ListNumber5">
    <w:name w:val="List Number 5"/>
    <w:basedOn w:val="List5"/>
    <w:rsid w:val="00191AC8"/>
    <w:pPr>
      <w:numPr>
        <w:numId w:val="6"/>
      </w:numPr>
    </w:pPr>
  </w:style>
  <w:style w:type="paragraph" w:styleId="BlockText">
    <w:name w:val="Block Text"/>
    <w:basedOn w:val="Normal"/>
    <w:rsid w:val="00191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AC8"/>
    <w:rPr>
      <w:sz w:val="16"/>
      <w:vertAlign w:val="superscript"/>
    </w:rPr>
  </w:style>
  <w:style w:type="character" w:customStyle="1" w:styleId="Symbols">
    <w:name w:val="Symbols"/>
    <w:basedOn w:val="DefaultParagraphFont"/>
    <w:rsid w:val="00191AC8"/>
    <w:rPr>
      <w:rFonts w:ascii="Symbol" w:hAnsi="Symbol"/>
    </w:rPr>
  </w:style>
  <w:style w:type="character" w:customStyle="1" w:styleId="MenuOptions">
    <w:name w:val="Menu Options"/>
    <w:basedOn w:val="DefaultParagraphFont"/>
    <w:rsid w:val="00191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AC8"/>
    <w:rPr>
      <w:b/>
    </w:rPr>
  </w:style>
  <w:style w:type="character" w:customStyle="1" w:styleId="Underlined">
    <w:name w:val="Underlined"/>
    <w:basedOn w:val="DefaultParagraphFont"/>
    <w:rsid w:val="00191AC8"/>
    <w:rPr>
      <w:u w:val="single"/>
    </w:rPr>
  </w:style>
  <w:style w:type="paragraph" w:customStyle="1" w:styleId="TableBodyTextRight">
    <w:name w:val="Table Body Text Right"/>
    <w:basedOn w:val="TableBodyText"/>
    <w:rsid w:val="00191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AC8"/>
    <w:rPr>
      <w:sz w:val="18"/>
    </w:rPr>
  </w:style>
  <w:style w:type="paragraph" w:customStyle="1" w:styleId="BodySmallRight">
    <w:name w:val="Body Small Right"/>
    <w:basedOn w:val="BodyTextRight"/>
    <w:rsid w:val="00191AC8"/>
    <w:rPr>
      <w:sz w:val="18"/>
      <w:szCs w:val="18"/>
    </w:rPr>
  </w:style>
  <w:style w:type="paragraph" w:customStyle="1" w:styleId="MarginEdition">
    <w:name w:val="Margin Edition"/>
    <w:basedOn w:val="MarginNote"/>
    <w:rsid w:val="00191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AC8"/>
    <w:rPr>
      <w:sz w:val="2"/>
      <w:szCs w:val="2"/>
    </w:rPr>
  </w:style>
  <w:style w:type="character" w:customStyle="1" w:styleId="Small">
    <w:name w:val="Small"/>
    <w:basedOn w:val="DefaultParagraphFont"/>
    <w:rsid w:val="00191AC8"/>
    <w:rPr>
      <w:sz w:val="16"/>
    </w:rPr>
  </w:style>
  <w:style w:type="paragraph" w:customStyle="1" w:styleId="WideTable">
    <w:name w:val="Wide Table"/>
    <w:basedOn w:val="Normal"/>
    <w:rsid w:val="00191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AC8"/>
  </w:style>
  <w:style w:type="paragraph" w:styleId="Quote">
    <w:name w:val="Quote"/>
    <w:basedOn w:val="Heading1"/>
    <w:link w:val="QuoteChar"/>
    <w:qFormat/>
    <w:rsid w:val="00191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AC8"/>
    <w:pPr>
      <w:pageBreakBefore/>
    </w:pPr>
  </w:style>
  <w:style w:type="paragraph" w:customStyle="1" w:styleId="Border">
    <w:name w:val="Border"/>
    <w:basedOn w:val="Normal"/>
    <w:qFormat/>
    <w:rsid w:val="00191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AC8"/>
    <w:rPr>
      <w:u w:val="single"/>
    </w:rPr>
  </w:style>
  <w:style w:type="character" w:customStyle="1" w:styleId="BoldandItalics">
    <w:name w:val="Bold and Italics"/>
    <w:qFormat/>
    <w:rsid w:val="00191AC8"/>
    <w:rPr>
      <w:b/>
      <w:i/>
      <w:u w:val="none"/>
    </w:rPr>
  </w:style>
  <w:style w:type="paragraph" w:styleId="BalloonText">
    <w:name w:val="Balloon Text"/>
    <w:basedOn w:val="Normal"/>
    <w:link w:val="BalloonTextChar"/>
    <w:rsid w:val="00191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AC8"/>
    <w:pPr>
      <w:spacing w:before="0" w:after="0"/>
    </w:pPr>
  </w:style>
  <w:style w:type="paragraph" w:customStyle="1" w:styleId="BodyTextBold">
    <w:name w:val="Body Text Bold"/>
    <w:basedOn w:val="BodyText"/>
    <w:qFormat/>
    <w:rsid w:val="00191AC8"/>
    <w:rPr>
      <w:b/>
    </w:rPr>
  </w:style>
  <w:style w:type="character" w:styleId="Hyperlink">
    <w:name w:val="Hyperlink"/>
    <w:basedOn w:val="DefaultParagraphFont"/>
    <w:uiPriority w:val="99"/>
    <w:unhideWhenUsed/>
    <w:rsid w:val="00965B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4642</Characters>
  <Application>Microsoft Office Word</Application>
  <DocSecurity>0</DocSecurity>
  <Lines>193</Lines>
  <Paragraphs>106</Paragraphs>
  <ScaleCrop>false</ScaleCrop>
  <Company>Author-it Software Corporation Ltd.</Company>
  <LinksUpToDate>false</LinksUpToDate>
  <CharactersWithSpaces>5226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UEEEL0041 Develop engineering solution for synchronous machine and control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2024-11-29T01:01:00Z</dcterms:created>
  <dcterms:modified xsi:type="dcterms:W3CDTF">2024-11-29T01:01:00Z</dcterms:modified>
</cp:coreProperties>
</file>