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535B" w:rsidP="0063535B">
      <w:pPr>
        <w:pStyle w:val="Title"/>
      </w:pPr>
      <w:r>
        <w:fldChar w:fldCharType="begin"/>
      </w:r>
      <w:r>
        <w:instrText xml:space="preserve"> TITLE   \* MERGEFORMAT </w:instrText>
      </w:r>
      <w:r>
        <w:fldChar w:fldCharType="separate"/>
      </w:r>
      <w:r>
        <w:t>UEEEL0037 Design electrical installations with a low voltage demand greater than 400 A per phase</w:t>
      </w:r>
      <w:r>
        <w:fldChar w:fldCharType="end"/>
      </w:r>
    </w:p>
    <w:p w:rsidR="0063535B" w:rsidP="0063535B">
      <w:pPr>
        <w:pStyle w:val="Version"/>
        <w:sectPr w:rsidSect="00AA14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A140D" w:rsidP="00AA140D">
      <w:pPr>
        <w:pStyle w:val="SuperHeading"/>
      </w:pPr>
      <w:r w:rsidRPr="00AA140D">
        <w:t>UEEEL0037 Design electrical installations with a low voltage demand greater than 400 A per phase</w:t>
      </w:r>
    </w:p>
    <w:p w:rsidR="00000000" w:rsidRPr="00AA140D" w:rsidP="00AA140D">
      <w:pPr>
        <w:pStyle w:val="Heading1"/>
      </w:pPr>
      <w:bookmarkStart w:id="1" w:name="O_1288971"/>
      <w:bookmarkEnd w:id="1"/>
      <w:r w:rsidRPr="00AA140D">
        <w:t>Modification History</w:t>
      </w:r>
    </w:p>
    <w:tbl>
      <w:tblPr>
        <w:tblW w:w="9497" w:type="dxa"/>
        <w:tblLayout w:type="fixed"/>
        <w:tblCellMar>
          <w:left w:w="62" w:type="dxa"/>
          <w:right w:w="62" w:type="dxa"/>
        </w:tblCellMar>
        <w:tblLook w:val="0000"/>
      </w:tblPr>
      <w:tblGrid>
        <w:gridCol w:w="9497"/>
      </w:tblGrid>
      <w:tr w:rsidTr="00AA14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A140D">
            <w:pPr>
              <w:pStyle w:val="BodyText"/>
              <w:rPr>
                <w:lang w:val="en-NZ"/>
              </w:rPr>
            </w:pPr>
            <w:r w:rsidRPr="00AA140D">
              <w:t>Release 2. Minor Change. Typographic error in prerequisites corrected.</w:t>
            </w:r>
          </w:p>
        </w:tc>
      </w:tr>
      <w:tr w:rsidTr="00AA14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140D" w:rsidP="00AA140D">
            <w:pPr>
              <w:pStyle w:val="BodyText"/>
            </w:pPr>
            <w:r w:rsidRPr="00AA140D">
              <w:t>Release 1. This is the first release of this unit of competency in the UEE Electrotechnology Training Package.</w:t>
            </w:r>
          </w:p>
        </w:tc>
      </w:tr>
    </w:tbl>
    <w:p w:rsidR="00000000" w:rsidRPr="00AA140D" w:rsidP="00AA140D">
      <w:pPr>
        <w:pStyle w:val="NoPaddingFontSize1"/>
      </w:pPr>
    </w:p>
    <w:p w:rsidR="00000000" w:rsidRPr="00AA140D" w:rsidP="00AA140D">
      <w:pPr>
        <w:pStyle w:val="AllowPageBreak"/>
      </w:pPr>
    </w:p>
    <w:p w:rsidR="00000000" w:rsidRPr="00AA140D" w:rsidP="00AA140D">
      <w:pPr>
        <w:pStyle w:val="Heading1"/>
      </w:pPr>
      <w:bookmarkStart w:id="2" w:name="O_1288970"/>
      <w:bookmarkEnd w:id="2"/>
      <w:r w:rsidRPr="00AA140D">
        <w:t>Application</w:t>
      </w:r>
    </w:p>
    <w:tbl>
      <w:tblPr>
        <w:tblW w:w="9497" w:type="dxa"/>
        <w:tblLayout w:type="fixed"/>
        <w:tblCellMar>
          <w:left w:w="62" w:type="dxa"/>
          <w:right w:w="62" w:type="dxa"/>
        </w:tblCellMar>
        <w:tblLook w:val="0000"/>
      </w:tblPr>
      <w:tblGrid>
        <w:gridCol w:w="9497"/>
      </w:tblGrid>
      <w:tr w:rsidTr="00AA14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140D" w:rsidP="00AA140D">
            <w:pPr>
              <w:pStyle w:val="BodyText"/>
            </w:pPr>
            <w:r w:rsidRPr="00AA140D">
              <w:t xml:space="preserve">This unit involves the skills and knowledge required to design electrical installations with a low voltage (LV) </w:t>
            </w:r>
            <w:r w:rsidRPr="00AA140D">
              <w:t>demand greater than 400 ampere (A) per phase.</w:t>
            </w:r>
          </w:p>
          <w:p w:rsidR="00000000" w:rsidRPr="00AA140D" w:rsidP="00AA140D">
            <w:pPr>
              <w:pStyle w:val="BodyText"/>
            </w:pPr>
            <w:r w:rsidRPr="00AA140D">
              <w:t xml:space="preserve">It includes preparing and developing designing schemes for the protection of persons and property, correct functioning, compatibility with the supply and arrangement of circuits. It also includes determination </w:t>
            </w:r>
            <w:r w:rsidRPr="00AA140D">
              <w:t>of fault levels, effective switchgear, control gear, and protection against over-current and over and under-voltage and wiring based on calculations to meet required safety and performance standards and functional requirements.</w:t>
            </w:r>
          </w:p>
          <w:p w:rsidR="00000000" w:rsidRPr="00AA140D" w:rsidP="00AA140D">
            <w:pPr>
              <w:pStyle w:val="BodyText"/>
            </w:pPr>
            <w:r w:rsidRPr="00AA140D">
              <w:t>No licensing, legislative or</w:t>
            </w:r>
            <w:r w:rsidRPr="00AA140D">
              <w:t xml:space="preserve"> certification requirements apply to this unit at the time of publication.</w:t>
            </w:r>
          </w:p>
        </w:tc>
      </w:tr>
    </w:tbl>
    <w:p w:rsidR="00000000" w:rsidRPr="00AA140D" w:rsidP="00AA140D">
      <w:pPr>
        <w:pStyle w:val="NoPaddingFontSize1"/>
      </w:pPr>
    </w:p>
    <w:p w:rsidR="00000000" w:rsidRPr="00AA140D" w:rsidP="00AA140D">
      <w:pPr>
        <w:pStyle w:val="AllowPageBreak"/>
      </w:pPr>
    </w:p>
    <w:p w:rsidR="00000000" w:rsidRPr="00AA140D" w:rsidP="00AA140D">
      <w:pPr>
        <w:pStyle w:val="Heading1"/>
      </w:pPr>
      <w:bookmarkStart w:id="3" w:name="O_1288969"/>
      <w:bookmarkEnd w:id="3"/>
      <w:r w:rsidRPr="00AA140D">
        <w:t>Pre-requisite Unit</w:t>
      </w:r>
    </w:p>
    <w:tbl>
      <w:tblPr>
        <w:tblW w:w="9497" w:type="dxa"/>
        <w:tblLayout w:type="fixed"/>
        <w:tblCellMar>
          <w:left w:w="62" w:type="dxa"/>
          <w:right w:w="62" w:type="dxa"/>
        </w:tblCellMar>
        <w:tblLook w:val="0000"/>
      </w:tblPr>
      <w:tblGrid>
        <w:gridCol w:w="9497"/>
      </w:tblGrid>
      <w:tr w:rsidTr="00AA14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140D" w:rsidP="00AA140D">
            <w:pPr>
              <w:pStyle w:val="BodyText"/>
            </w:pPr>
            <w:r w:rsidRPr="00AA140D">
              <w:t>UEECD0007 Apply work health and safety regulations, codes and practices in the workplace</w:t>
            </w:r>
          </w:p>
          <w:p w:rsidR="00000000" w:rsidRPr="00AA140D" w:rsidP="00AA140D">
            <w:pPr>
              <w:pStyle w:val="BodyText"/>
            </w:pPr>
            <w:r w:rsidRPr="00AA140D">
              <w:t>UEECD0019 Fabricate, assemble and dismantle utilitie</w:t>
            </w:r>
            <w:r w:rsidRPr="00AA140D">
              <w:t>s industry components</w:t>
            </w:r>
          </w:p>
          <w:p w:rsidR="00000000" w:rsidRPr="00AA140D" w:rsidP="00AA140D">
            <w:pPr>
              <w:pStyle w:val="BodyText"/>
            </w:pPr>
            <w:r w:rsidRPr="00AA140D">
              <w:t>UEECD0020 Fix and secure electrotechnology equipment</w:t>
            </w:r>
          </w:p>
          <w:p w:rsidR="00000000" w:rsidRPr="00AA140D" w:rsidP="00AA140D">
            <w:pPr>
              <w:pStyle w:val="BodyText"/>
            </w:pPr>
            <w:r w:rsidRPr="00AA140D">
              <w:t>UEECD0051 Use drawings, diagrams, schedules, standards, codes and specifications</w:t>
            </w:r>
          </w:p>
          <w:p w:rsidR="00000000" w:rsidRPr="00AA140D" w:rsidP="00AA140D">
            <w:pPr>
              <w:pStyle w:val="BodyText"/>
            </w:pPr>
            <w:r w:rsidRPr="00AA140D">
              <w:t>UEEEL0003 Arrange circuits, control and protection for general electrical installations</w:t>
            </w:r>
          </w:p>
          <w:p w:rsidR="00000000" w:rsidRPr="00AA140D" w:rsidP="00AA140D">
            <w:pPr>
              <w:pStyle w:val="BodyText"/>
            </w:pPr>
            <w:r w:rsidRPr="00AA140D">
              <w:t>UEEEL0020 So</w:t>
            </w:r>
            <w:r w:rsidRPr="00AA140D">
              <w:t>lve problems in low voltage a.c. circuits</w:t>
            </w:r>
          </w:p>
          <w:p w:rsidR="00000000" w:rsidRPr="00AA140D" w:rsidP="00AA140D">
            <w:pPr>
              <w:pStyle w:val="BodyText"/>
            </w:pPr>
            <w:r w:rsidRPr="00AA140D">
              <w:t>UEEEL0023 Terminate cables, cords and accessories for low voltage circuits</w:t>
            </w:r>
          </w:p>
          <w:p w:rsidR="00000000" w:rsidRPr="00AA140D" w:rsidP="00AA140D">
            <w:pPr>
              <w:pStyle w:val="BodyText"/>
            </w:pPr>
            <w:r w:rsidRPr="00AA140D">
              <w:t>UEEEL0018 Select wiring systems and cables for low voltage general electrical installations</w:t>
            </w:r>
          </w:p>
          <w:p w:rsidR="00000000" w:rsidRPr="00AA140D" w:rsidP="00AA140D">
            <w:pPr>
              <w:pStyle w:val="BodyText"/>
            </w:pPr>
            <w:r w:rsidRPr="00AA140D">
              <w:t>UEEEL0057 Plan electrical installations with a low voltage demand up to 400 A per phase</w:t>
            </w:r>
          </w:p>
          <w:p w:rsidR="00000000" w:rsidRPr="00AA140D" w:rsidP="00AA140D">
            <w:pPr>
              <w:pStyle w:val="BodyText"/>
            </w:pPr>
            <w:r w:rsidRPr="00AA140D">
              <w:t>UEEEL0019 Solve problems in direct current (d.c.) machines</w:t>
            </w:r>
          </w:p>
          <w:p w:rsidR="00000000" w:rsidRPr="00AA140D" w:rsidP="00AA140D">
            <w:pPr>
              <w:pStyle w:val="BodyText"/>
            </w:pPr>
            <w:r w:rsidRPr="00AA140D">
              <w:t>UEEEL0021 Solve problems in electromagnetic devices</w:t>
            </w:r>
          </w:p>
          <w:p w:rsidR="00000000" w:rsidRPr="00AA140D" w:rsidP="00AA140D">
            <w:pPr>
              <w:pStyle w:val="BodyText"/>
            </w:pPr>
            <w:r w:rsidRPr="00AA140D">
              <w:t>UEEEL0008 Evaluate and modify low voltage heating equipme</w:t>
            </w:r>
            <w:r w:rsidRPr="00AA140D">
              <w:t>nt and controls</w:t>
            </w:r>
          </w:p>
          <w:p w:rsidR="00000000" w:rsidRPr="00AA140D" w:rsidP="00AA140D">
            <w:pPr>
              <w:pStyle w:val="BodyText"/>
            </w:pPr>
            <w:r w:rsidRPr="00AA140D">
              <w:t>UEEEL0009 Evaluate and modify low voltage lighting circuits, equipment and controls</w:t>
            </w:r>
          </w:p>
          <w:p w:rsidR="00000000" w:rsidRPr="00AA140D" w:rsidP="00AA140D">
            <w:pPr>
              <w:pStyle w:val="BodyText"/>
            </w:pPr>
            <w:r w:rsidRPr="00AA140D">
              <w:t>UEEEL0010 Evaluate and modify low voltage socket outlets circuits</w:t>
            </w:r>
          </w:p>
          <w:p w:rsidR="00000000" w:rsidRPr="00AA140D" w:rsidP="00AA140D">
            <w:pPr>
              <w:pStyle w:val="BodyText"/>
            </w:pPr>
            <w:r w:rsidRPr="00AA140D">
              <w:t>UEEEL0024 Test and connect alternating current (a.c.) rotating machines</w:t>
            </w:r>
          </w:p>
          <w:p w:rsidR="00000000" w:rsidRPr="00AA140D" w:rsidP="00AA140D">
            <w:pPr>
              <w:pStyle w:val="BodyText"/>
            </w:pPr>
            <w:r w:rsidRPr="00AA140D">
              <w:t>UEEEL0025 Test and</w:t>
            </w:r>
            <w:r w:rsidRPr="00AA140D">
              <w:t xml:space="preserve"> connect transformers</w:t>
            </w:r>
          </w:p>
          <w:p w:rsidR="00000000" w:rsidRPr="00AA140D" w:rsidP="00AA140D">
            <w:pPr>
              <w:pStyle w:val="BodyText"/>
            </w:pPr>
            <w:r w:rsidRPr="00AA140D">
              <w:t>and</w:t>
            </w:r>
          </w:p>
          <w:p w:rsidR="00000000" w:rsidRPr="00AA140D" w:rsidP="00AA140D">
            <w:pPr>
              <w:pStyle w:val="BodyText"/>
            </w:pPr>
            <w:r w:rsidRPr="00AA140D">
              <w:t>UEECD0043 Solve problems in direct current circuits</w:t>
            </w:r>
          </w:p>
          <w:p w:rsidR="00000000" w:rsidRPr="00AA140D" w:rsidP="00AA140D">
            <w:pPr>
              <w:pStyle w:val="BodyText"/>
            </w:pPr>
            <w:r w:rsidRPr="00AA140D">
              <w:t>or</w:t>
            </w:r>
          </w:p>
          <w:p w:rsidR="00000000" w:rsidRPr="00AA140D" w:rsidP="00AA140D">
            <w:pPr>
              <w:pStyle w:val="BodyText"/>
            </w:pPr>
            <w:r w:rsidRPr="00AA140D">
              <w:t>UEECD0044 Solve problems in multiple path circuits</w:t>
            </w:r>
          </w:p>
          <w:p w:rsidR="00000000" w:rsidRPr="00AA140D" w:rsidP="00AA140D">
            <w:pPr>
              <w:pStyle w:val="BodyText"/>
            </w:pPr>
            <w:r w:rsidRPr="00AA140D">
              <w:t>UEECD0046 Solve problems in single path circuits</w:t>
            </w:r>
          </w:p>
        </w:tc>
      </w:tr>
    </w:tbl>
    <w:p w:rsidR="00000000" w:rsidRPr="00AA140D" w:rsidP="00AA140D">
      <w:pPr>
        <w:pStyle w:val="NoPaddingFontSize1"/>
      </w:pPr>
    </w:p>
    <w:p w:rsidR="00000000" w:rsidRPr="00AA140D" w:rsidP="00AA140D">
      <w:pPr>
        <w:pStyle w:val="AllowPageBreak"/>
      </w:pPr>
    </w:p>
    <w:p w:rsidR="00000000" w:rsidRPr="00AA140D" w:rsidP="00AA140D">
      <w:pPr>
        <w:pStyle w:val="Heading1"/>
      </w:pPr>
      <w:bookmarkStart w:id="4" w:name="O_1288968"/>
      <w:bookmarkEnd w:id="4"/>
      <w:r w:rsidRPr="00AA140D">
        <w:t>Competency Field</w:t>
      </w:r>
    </w:p>
    <w:tbl>
      <w:tblPr>
        <w:tblW w:w="9497" w:type="dxa"/>
        <w:tblLayout w:type="fixed"/>
        <w:tblCellMar>
          <w:left w:w="62" w:type="dxa"/>
          <w:right w:w="62" w:type="dxa"/>
        </w:tblCellMar>
        <w:tblLook w:val="0000"/>
      </w:tblPr>
      <w:tblGrid>
        <w:gridCol w:w="9497"/>
      </w:tblGrid>
      <w:tr w:rsidTr="00AA14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140D" w:rsidP="00AA140D">
            <w:pPr>
              <w:pStyle w:val="BodyText"/>
            </w:pPr>
            <w:r w:rsidRPr="00AA140D">
              <w:t>Electrical</w:t>
            </w:r>
          </w:p>
        </w:tc>
      </w:tr>
    </w:tbl>
    <w:p w:rsidR="00000000" w:rsidRPr="00AA140D" w:rsidP="00AA140D">
      <w:pPr>
        <w:pStyle w:val="NoPaddingFontSize1"/>
      </w:pPr>
    </w:p>
    <w:p w:rsidR="00000000" w:rsidRPr="00AA140D" w:rsidP="00AA140D">
      <w:pPr>
        <w:pStyle w:val="AllowPageBreak"/>
      </w:pPr>
    </w:p>
    <w:p w:rsidR="00000000" w:rsidRPr="00AA140D" w:rsidP="00AA140D">
      <w:pPr>
        <w:pStyle w:val="Heading1"/>
      </w:pPr>
      <w:bookmarkStart w:id="5" w:name="O_1288967"/>
      <w:bookmarkEnd w:id="5"/>
      <w:r w:rsidRPr="00AA140D">
        <w:t>Unit Sector</w:t>
      </w:r>
    </w:p>
    <w:tbl>
      <w:tblPr>
        <w:tblW w:w="9497" w:type="dxa"/>
        <w:tblLayout w:type="fixed"/>
        <w:tblCellMar>
          <w:left w:w="62" w:type="dxa"/>
          <w:right w:w="62" w:type="dxa"/>
        </w:tblCellMar>
        <w:tblLook w:val="0000"/>
      </w:tblPr>
      <w:tblGrid>
        <w:gridCol w:w="9497"/>
      </w:tblGrid>
      <w:tr w:rsidTr="00AA14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140D" w:rsidP="00AA140D">
            <w:pPr>
              <w:pStyle w:val="BodyText"/>
            </w:pPr>
            <w:r w:rsidRPr="00AA140D">
              <w:t>Electrotechnology</w:t>
            </w:r>
          </w:p>
        </w:tc>
      </w:tr>
    </w:tbl>
    <w:p w:rsidR="00000000" w:rsidRPr="00AA140D" w:rsidP="00AA140D">
      <w:pPr>
        <w:pStyle w:val="NoPaddingFontSize1"/>
      </w:pPr>
    </w:p>
    <w:p w:rsidR="00000000" w:rsidRPr="00AA140D" w:rsidP="00AA140D">
      <w:pPr>
        <w:pStyle w:val="AllowPageBreak"/>
      </w:pPr>
    </w:p>
    <w:p w:rsidR="00000000" w:rsidRPr="00AA140D" w:rsidP="00AA140D">
      <w:pPr>
        <w:pStyle w:val="Heading1"/>
      </w:pPr>
      <w:bookmarkStart w:id="6" w:name="O_1288966"/>
      <w:bookmarkEnd w:id="6"/>
      <w:r w:rsidRPr="00AA140D">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A140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A140D" w:rsidP="00AA140D">
            <w:pPr>
              <w:pStyle w:val="BodyText"/>
            </w:pPr>
            <w:r w:rsidRPr="00AA140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A140D">
            <w:pPr>
              <w:pStyle w:val="BodyText"/>
              <w:rPr>
                <w:lang w:val="en-NZ"/>
              </w:rPr>
            </w:pPr>
            <w:r w:rsidRPr="00AA140D">
              <w:rPr>
                <w:rStyle w:val="SpecialBold"/>
              </w:rPr>
              <w:t>PERFORMANCE CRITERIA</w:t>
            </w:r>
          </w:p>
        </w:tc>
      </w:tr>
      <w:tr w:rsidTr="00AA140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A140D">
            <w:pPr>
              <w:pStyle w:val="BodyText"/>
              <w:rPr>
                <w:lang w:val="en-NZ"/>
              </w:rPr>
            </w:pPr>
            <w:r w:rsidRPr="00AA140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A140D">
            <w:pPr>
              <w:pStyle w:val="BodyText"/>
              <w:rPr>
                <w:lang w:val="en-NZ"/>
              </w:rPr>
            </w:pPr>
            <w:r w:rsidRPr="00AA140D">
              <w:t>Performance criteria describe the performance needed to demonstrate achievement of the element.</w:t>
            </w:r>
          </w:p>
        </w:tc>
      </w:tr>
      <w:tr w:rsidTr="00AA14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A140D" w:rsidP="00AA140D">
            <w:pPr>
              <w:pStyle w:val="BodyText"/>
            </w:pPr>
            <w:r w:rsidRPr="00AA140D">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AA140D" w:rsidP="00AA140D">
            <w:pPr>
              <w:pStyle w:val="BodyText"/>
            </w:pPr>
            <w:r w:rsidRPr="00AA140D">
              <w:rPr>
                <w:rStyle w:val="SpecialBold"/>
              </w:rPr>
              <w:t>Prepare to design electrical installations</w:t>
            </w:r>
          </w:p>
        </w:tc>
        <w:tc>
          <w:tcPr>
            <w:tcW w:w="697" w:type="dxa"/>
            <w:tcBorders>
              <w:top w:val="nil"/>
              <w:left w:val="nil"/>
              <w:bottom w:val="nil"/>
              <w:right w:val="nil"/>
            </w:tcBorders>
            <w:tcMar>
              <w:top w:w="0" w:type="dxa"/>
              <w:left w:w="62" w:type="dxa"/>
              <w:bottom w:w="0" w:type="dxa"/>
              <w:right w:w="62" w:type="dxa"/>
            </w:tcMar>
          </w:tcPr>
          <w:p w:rsidR="00000000" w:rsidP="00AA140D">
            <w:pPr>
              <w:pStyle w:val="BodyText"/>
              <w:rPr>
                <w:lang w:val="en-NZ"/>
              </w:rPr>
            </w:pPr>
            <w:r w:rsidRPr="00AA140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A140D">
            <w:pPr>
              <w:pStyle w:val="BodyText"/>
              <w:rPr>
                <w:lang w:val="en-NZ"/>
              </w:rPr>
            </w:pPr>
            <w:r w:rsidRPr="00AA140D">
              <w:t>Work health and safety (WHS)/occupational health and safety (OHS) processes and workplace procedures for a given work area are identified, obtained and applied</w:t>
            </w:r>
          </w:p>
        </w:tc>
      </w:tr>
      <w:tr w:rsidTr="00AA14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A14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140D">
            <w:pPr>
              <w:pStyle w:val="BodyText"/>
              <w:rPr>
                <w:lang w:val="en-NZ"/>
              </w:rPr>
            </w:pPr>
            <w:r w:rsidRPr="00AA140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A140D">
            <w:pPr>
              <w:pStyle w:val="BodyText"/>
              <w:rPr>
                <w:lang w:val="en-NZ"/>
              </w:rPr>
            </w:pPr>
            <w:r w:rsidRPr="00AA140D">
              <w:t>Scope of the electrical installation is identified from design brief</w:t>
            </w:r>
          </w:p>
        </w:tc>
      </w:tr>
      <w:tr w:rsidTr="00AA14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A14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140D">
            <w:pPr>
              <w:pStyle w:val="BodyText"/>
              <w:rPr>
                <w:lang w:val="en-NZ"/>
              </w:rPr>
            </w:pPr>
            <w:r w:rsidRPr="00AA140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A140D">
            <w:pPr>
              <w:pStyle w:val="BodyText"/>
              <w:rPr>
                <w:lang w:val="en-NZ"/>
              </w:rPr>
            </w:pPr>
            <w:r w:rsidRPr="00AA140D">
              <w:t>Electrical installation safety and regulatory requirements are identified, obtained and applied</w:t>
            </w:r>
          </w:p>
        </w:tc>
      </w:tr>
      <w:tr w:rsidTr="00AA14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A14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140D">
            <w:pPr>
              <w:pStyle w:val="BodyText"/>
              <w:rPr>
                <w:lang w:val="en-NZ"/>
              </w:rPr>
            </w:pPr>
            <w:r w:rsidRPr="00AA140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A140D">
            <w:pPr>
              <w:pStyle w:val="BodyText"/>
              <w:rPr>
                <w:lang w:val="en-NZ"/>
              </w:rPr>
            </w:pPr>
            <w:r w:rsidRPr="00AA140D">
              <w:t>Design development work is planned in consultation with relevant person/s involved with the work to meet scheduled timelines</w:t>
            </w:r>
          </w:p>
        </w:tc>
      </w:tr>
      <w:tr w:rsidTr="00AA14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A140D" w:rsidP="00AA140D">
            <w:pPr>
              <w:pStyle w:val="BodyText"/>
            </w:pPr>
            <w:r w:rsidRPr="00AA140D">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A140D" w:rsidP="00AA140D">
            <w:pPr>
              <w:pStyle w:val="BodyText"/>
            </w:pPr>
            <w:r w:rsidRPr="00AA140D">
              <w:rPr>
                <w:rStyle w:val="SpecialBold"/>
              </w:rPr>
              <w:t>Develop installation design</w:t>
            </w:r>
          </w:p>
        </w:tc>
        <w:tc>
          <w:tcPr>
            <w:tcW w:w="697" w:type="dxa"/>
            <w:tcBorders>
              <w:top w:val="nil"/>
              <w:left w:val="nil"/>
              <w:bottom w:val="nil"/>
              <w:right w:val="nil"/>
            </w:tcBorders>
            <w:tcMar>
              <w:top w:w="0" w:type="dxa"/>
              <w:left w:w="62" w:type="dxa"/>
              <w:bottom w:w="0" w:type="dxa"/>
              <w:right w:w="62" w:type="dxa"/>
            </w:tcMar>
          </w:tcPr>
          <w:p w:rsidR="00000000" w:rsidP="00AA140D">
            <w:pPr>
              <w:pStyle w:val="BodyText"/>
              <w:rPr>
                <w:lang w:val="en-NZ"/>
              </w:rPr>
            </w:pPr>
            <w:r w:rsidRPr="00AA140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A140D">
            <w:pPr>
              <w:pStyle w:val="BodyText"/>
              <w:rPr>
                <w:lang w:val="en-NZ"/>
              </w:rPr>
            </w:pPr>
            <w:r w:rsidRPr="00AA140D">
              <w:t>Relevant electrical installation performance standards, compliance methods and electrical equipm</w:t>
            </w:r>
            <w:r w:rsidRPr="00AA140D">
              <w:t>ent is applied to installation design in accordance with relevant industry standards</w:t>
            </w:r>
          </w:p>
        </w:tc>
      </w:tr>
      <w:tr w:rsidTr="00AA14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A14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140D">
            <w:pPr>
              <w:pStyle w:val="BodyText"/>
              <w:rPr>
                <w:lang w:val="en-NZ"/>
              </w:rPr>
            </w:pPr>
            <w:r w:rsidRPr="00AA140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A140D">
            <w:pPr>
              <w:pStyle w:val="BodyText"/>
              <w:rPr>
                <w:lang w:val="en-NZ"/>
              </w:rPr>
            </w:pPr>
            <w:r w:rsidRPr="00AA140D">
              <w:t xml:space="preserve">Alternative installation design/s is developed in </w:t>
            </w:r>
            <w:r w:rsidRPr="00AA140D">
              <w:t>accordance with the design brief</w:t>
            </w:r>
          </w:p>
        </w:tc>
      </w:tr>
      <w:tr w:rsidTr="00AA14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A14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140D">
            <w:pPr>
              <w:pStyle w:val="BodyText"/>
              <w:rPr>
                <w:lang w:val="en-NZ"/>
              </w:rPr>
            </w:pPr>
            <w:r w:rsidRPr="00AA140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A140D">
            <w:pPr>
              <w:pStyle w:val="BodyText"/>
              <w:rPr>
                <w:lang w:val="en-NZ"/>
              </w:rPr>
            </w:pPr>
            <w:r w:rsidRPr="00AA140D">
              <w:t>Safety, functional and budgetary considerations are incorporated in instal</w:t>
            </w:r>
            <w:r w:rsidRPr="00AA140D">
              <w:t>lation design</w:t>
            </w:r>
          </w:p>
        </w:tc>
      </w:tr>
      <w:tr w:rsidTr="00AA14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A14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140D">
            <w:pPr>
              <w:pStyle w:val="BodyText"/>
              <w:rPr>
                <w:lang w:val="en-NZ"/>
              </w:rPr>
            </w:pPr>
            <w:r w:rsidRPr="00AA140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A140D">
            <w:pPr>
              <w:pStyle w:val="BodyText"/>
              <w:rPr>
                <w:lang w:val="en-NZ"/>
              </w:rPr>
            </w:pPr>
            <w:r w:rsidRPr="00AA140D">
              <w:t>Installation design draft is checked in accordance with design brief and relevant industry standards</w:t>
            </w:r>
          </w:p>
        </w:tc>
      </w:tr>
      <w:tr w:rsidTr="00AA14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A14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140D">
            <w:pPr>
              <w:pStyle w:val="BodyText"/>
              <w:rPr>
                <w:lang w:val="en-NZ"/>
              </w:rPr>
            </w:pPr>
            <w:r w:rsidRPr="00AA140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A140D">
            <w:pPr>
              <w:pStyle w:val="BodyText"/>
              <w:rPr>
                <w:lang w:val="en-NZ"/>
              </w:rPr>
            </w:pPr>
            <w:r w:rsidRPr="00AA140D">
              <w:t>Installation design is documented for submission to relevant person/s for acceptance and approval</w:t>
            </w:r>
          </w:p>
        </w:tc>
      </w:tr>
      <w:tr w:rsidTr="00AA14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A14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140D">
            <w:pPr>
              <w:pStyle w:val="BodyText"/>
              <w:rPr>
                <w:lang w:val="en-NZ"/>
              </w:rPr>
            </w:pPr>
            <w:r w:rsidRPr="00AA140D">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A140D">
            <w:pPr>
              <w:pStyle w:val="BodyText"/>
              <w:rPr>
                <w:lang w:val="en-NZ"/>
              </w:rPr>
            </w:pPr>
            <w:r w:rsidRPr="00AA140D">
              <w:t>Unplanned situations are dealt with in accordance with workplace procedures</w:t>
            </w:r>
          </w:p>
        </w:tc>
      </w:tr>
      <w:tr w:rsidTr="00AA14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A140D" w:rsidP="00AA140D">
            <w:pPr>
              <w:pStyle w:val="BodyText"/>
            </w:pPr>
            <w:r w:rsidRPr="00AA140D">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AA140D" w:rsidP="00AA140D">
            <w:pPr>
              <w:pStyle w:val="BodyText"/>
            </w:pPr>
            <w:r w:rsidRPr="00AA140D">
              <w:rPr>
                <w:rStyle w:val="SpecialBold"/>
              </w:rPr>
              <w:t>Obtain approval for installation design</w:t>
            </w:r>
          </w:p>
        </w:tc>
        <w:tc>
          <w:tcPr>
            <w:tcW w:w="697" w:type="dxa"/>
            <w:tcBorders>
              <w:top w:val="nil"/>
              <w:left w:val="nil"/>
              <w:bottom w:val="nil"/>
              <w:right w:val="nil"/>
            </w:tcBorders>
            <w:tcMar>
              <w:top w:w="0" w:type="dxa"/>
              <w:left w:w="62" w:type="dxa"/>
              <w:bottom w:w="0" w:type="dxa"/>
              <w:right w:w="62" w:type="dxa"/>
            </w:tcMar>
          </w:tcPr>
          <w:p w:rsidR="00000000" w:rsidP="00AA140D">
            <w:pPr>
              <w:pStyle w:val="BodyText"/>
              <w:rPr>
                <w:lang w:val="en-NZ"/>
              </w:rPr>
            </w:pPr>
            <w:r w:rsidRPr="00AA140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A140D">
            <w:pPr>
              <w:pStyle w:val="BodyText"/>
              <w:rPr>
                <w:lang w:val="en-NZ"/>
              </w:rPr>
            </w:pPr>
            <w:r w:rsidRPr="00AA140D">
              <w:t>Installation design is documented and presented to client representative and/or relevant person/s</w:t>
            </w:r>
          </w:p>
        </w:tc>
      </w:tr>
      <w:tr w:rsidTr="00AA14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A14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140D">
            <w:pPr>
              <w:pStyle w:val="BodyText"/>
              <w:rPr>
                <w:lang w:val="en-NZ"/>
              </w:rPr>
            </w:pPr>
            <w:r w:rsidRPr="00AA140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A140D">
            <w:pPr>
              <w:pStyle w:val="BodyText"/>
              <w:rPr>
                <w:lang w:val="en-NZ"/>
              </w:rPr>
            </w:pPr>
            <w:r w:rsidRPr="00AA140D">
              <w:t>Requests for alterations to the design are negotiated with relevant person/s in accordance with workplace procedures</w:t>
            </w:r>
          </w:p>
        </w:tc>
      </w:tr>
      <w:tr w:rsidTr="00AA14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A14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140D">
            <w:pPr>
              <w:pStyle w:val="BodyText"/>
              <w:rPr>
                <w:lang w:val="en-NZ"/>
              </w:rPr>
            </w:pPr>
            <w:r w:rsidRPr="00AA140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A140D">
            <w:pPr>
              <w:pStyle w:val="BodyText"/>
              <w:rPr>
                <w:lang w:val="en-NZ"/>
              </w:rPr>
            </w:pPr>
            <w:r w:rsidRPr="00AA140D">
              <w:t>Final design is documented and approval obtained from relevant person/s</w:t>
            </w:r>
          </w:p>
        </w:tc>
      </w:tr>
      <w:tr w:rsidTr="00AA14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A14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140D">
            <w:pPr>
              <w:pStyle w:val="BodyText"/>
              <w:rPr>
                <w:lang w:val="en-NZ"/>
              </w:rPr>
            </w:pPr>
            <w:r w:rsidRPr="00AA140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AA140D" w:rsidP="00AA140D">
            <w:pPr>
              <w:pStyle w:val="BodyText"/>
            </w:pPr>
            <w:r w:rsidRPr="00AA140D">
              <w:t>Quality of work is monitored in accordance with workp</w:t>
            </w:r>
            <w:r w:rsidRPr="00AA140D">
              <w:t>lace procedures and relevant industry standards</w:t>
            </w:r>
          </w:p>
        </w:tc>
      </w:tr>
    </w:tbl>
    <w:p w:rsidR="00000000" w:rsidRPr="00AA140D" w:rsidP="00AA140D">
      <w:pPr>
        <w:pStyle w:val="NoPaddingFontSize1"/>
      </w:pPr>
    </w:p>
    <w:p w:rsidR="00000000" w:rsidRPr="00AA140D" w:rsidP="00AA140D">
      <w:pPr>
        <w:pStyle w:val="AllowPageBreak"/>
      </w:pPr>
    </w:p>
    <w:p w:rsidR="00000000" w:rsidRPr="00AA140D" w:rsidP="00AA140D">
      <w:pPr>
        <w:pStyle w:val="Heading1"/>
      </w:pPr>
      <w:bookmarkStart w:id="7" w:name="O_1288965"/>
      <w:bookmarkEnd w:id="7"/>
      <w:r w:rsidRPr="00AA140D">
        <w:t>Foundation Skills</w:t>
      </w:r>
    </w:p>
    <w:tbl>
      <w:tblPr>
        <w:tblW w:w="9497" w:type="dxa"/>
        <w:tblLayout w:type="fixed"/>
        <w:tblCellMar>
          <w:left w:w="62" w:type="dxa"/>
          <w:right w:w="62" w:type="dxa"/>
        </w:tblCellMar>
        <w:tblLook w:val="0000"/>
      </w:tblPr>
      <w:tblGrid>
        <w:gridCol w:w="9497"/>
      </w:tblGrid>
      <w:tr w:rsidTr="00AA14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140D" w:rsidP="00AA140D">
            <w:pPr>
              <w:pStyle w:val="BodyText"/>
            </w:pPr>
            <w:r w:rsidRPr="00AA140D">
              <w:t>Foundation skills essential to performance are explicit in the performance criteria of this unit of competency.</w:t>
            </w:r>
          </w:p>
        </w:tc>
      </w:tr>
    </w:tbl>
    <w:p w:rsidR="00000000" w:rsidRPr="00AA140D" w:rsidP="00AA140D">
      <w:pPr>
        <w:pStyle w:val="NoPaddingFontSize1"/>
      </w:pPr>
    </w:p>
    <w:p w:rsidR="00000000" w:rsidRPr="00AA140D" w:rsidP="00AA140D">
      <w:pPr>
        <w:pStyle w:val="AllowPageBreak"/>
      </w:pPr>
    </w:p>
    <w:p w:rsidR="00000000" w:rsidRPr="00AA140D" w:rsidP="00AA140D">
      <w:pPr>
        <w:pStyle w:val="Heading1"/>
      </w:pPr>
      <w:bookmarkStart w:id="8" w:name="O_1288964"/>
      <w:bookmarkEnd w:id="8"/>
      <w:r w:rsidRPr="00AA140D">
        <w:t>Range of Conditions</w:t>
      </w:r>
    </w:p>
    <w:tbl>
      <w:tblPr>
        <w:tblW w:w="9497" w:type="dxa"/>
        <w:tblLayout w:type="fixed"/>
        <w:tblCellMar>
          <w:left w:w="62" w:type="dxa"/>
          <w:right w:w="62" w:type="dxa"/>
        </w:tblCellMar>
        <w:tblLook w:val="0000"/>
      </w:tblPr>
      <w:tblGrid>
        <w:gridCol w:w="4623"/>
        <w:gridCol w:w="4874"/>
      </w:tblGrid>
      <w:tr w:rsidTr="00AA140D">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AA140D" w:rsidP="00AA140D">
            <w:pPr>
              <w:pStyle w:val="BodyText"/>
            </w:pPr>
            <w:r w:rsidRPr="00AA140D">
              <w:t>Range is restricted to essential operating conditions and any other variables essential to the work environment.</w:t>
            </w:r>
          </w:p>
          <w:p w:rsidR="00000000" w:rsidP="00AA140D">
            <w:pPr>
              <w:pStyle w:val="BodyText"/>
              <w:rPr>
                <w:lang w:val="en-NZ"/>
              </w:rPr>
            </w:pPr>
            <w:r w:rsidRPr="00AA140D">
              <w:t>Non-essential conditions may be found in the UEE Electrotechnology Training Package Companion Volume Implementation Guide.</w:t>
            </w:r>
          </w:p>
        </w:tc>
      </w:tr>
      <w:tr w:rsidTr="00AA140D">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AA140D">
            <w:pPr>
              <w:pStyle w:val="BodyText"/>
              <w:rPr>
                <w:lang w:val="en-NZ"/>
              </w:rPr>
            </w:pPr>
            <w:r w:rsidRPr="00AA140D">
              <w:t>Designing electric</w:t>
            </w:r>
            <w:r w:rsidRPr="00AA140D">
              <w:t>al installations with a LV demand in excess of 400 A per phase switchboard design installation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AA140D" w:rsidP="00AA140D">
            <w:pPr>
              <w:pStyle w:val="ListBullet"/>
            </w:pPr>
            <w:r w:rsidRPr="00AA140D">
              <w:t>main switchboard</w:t>
            </w:r>
          </w:p>
          <w:p w:rsidR="00000000" w:rsidRPr="00AA140D" w:rsidP="00AA140D">
            <w:pPr>
              <w:pStyle w:val="ListBullet"/>
            </w:pPr>
            <w:r w:rsidRPr="00AA140D">
              <w:t>multiple tenancies</w:t>
            </w:r>
          </w:p>
          <w:p w:rsidR="00000000" w:rsidRPr="00AA140D" w:rsidP="00AA140D">
            <w:pPr>
              <w:pStyle w:val="ListBullet"/>
            </w:pPr>
            <w:r w:rsidRPr="00AA140D">
              <w:t>distribution boards</w:t>
            </w:r>
          </w:p>
          <w:p w:rsidR="00000000" w:rsidRPr="00AA140D" w:rsidP="00AA140D">
            <w:pPr>
              <w:pStyle w:val="ListBullet"/>
            </w:pPr>
            <w:r w:rsidRPr="00AA140D">
              <w:t>single and three phase final sub-circuits</w:t>
            </w:r>
          </w:p>
        </w:tc>
      </w:tr>
    </w:tbl>
    <w:p w:rsidR="00000000" w:rsidRPr="00AA140D" w:rsidP="00AA140D">
      <w:pPr>
        <w:pStyle w:val="NoPaddingFontSize1"/>
      </w:pPr>
    </w:p>
    <w:p w:rsidR="00000000" w:rsidRPr="00AA140D" w:rsidP="00AA140D">
      <w:pPr>
        <w:pStyle w:val="AllowPageBreak"/>
      </w:pPr>
    </w:p>
    <w:p w:rsidR="00000000" w:rsidRPr="00AA140D" w:rsidP="00AA140D">
      <w:pPr>
        <w:pStyle w:val="Heading1"/>
      </w:pPr>
      <w:bookmarkStart w:id="9" w:name="O_1288963"/>
      <w:bookmarkEnd w:id="9"/>
      <w:r w:rsidRPr="00AA140D">
        <w:t>Unit Mapping Information</w:t>
      </w:r>
    </w:p>
    <w:tbl>
      <w:tblPr>
        <w:tblW w:w="9497" w:type="dxa"/>
        <w:tblLayout w:type="fixed"/>
        <w:tblCellMar>
          <w:left w:w="62" w:type="dxa"/>
          <w:right w:w="62" w:type="dxa"/>
        </w:tblCellMar>
        <w:tblLook w:val="0000"/>
      </w:tblPr>
      <w:tblGrid>
        <w:gridCol w:w="9497"/>
      </w:tblGrid>
      <w:tr w:rsidTr="00AA14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140D" w:rsidP="00AA140D">
            <w:pPr>
              <w:pStyle w:val="BodyText"/>
            </w:pPr>
            <w:r w:rsidRPr="00AA140D">
              <w:t>This unit replaces and is equivalent to UEENEEG127A Design electrical installations with a low voltage demand greater than 400 A per phase.</w:t>
            </w:r>
          </w:p>
        </w:tc>
      </w:tr>
    </w:tbl>
    <w:p w:rsidR="00000000" w:rsidRPr="00AA140D" w:rsidP="00AA140D">
      <w:pPr>
        <w:pStyle w:val="NoPaddingFontSize1"/>
      </w:pPr>
    </w:p>
    <w:p w:rsidR="00000000" w:rsidRPr="00AA140D" w:rsidP="00AA140D">
      <w:pPr>
        <w:pStyle w:val="AllowPageBreak"/>
      </w:pPr>
    </w:p>
    <w:p w:rsidR="00000000" w:rsidRPr="00AA140D" w:rsidP="00AA140D">
      <w:pPr>
        <w:pStyle w:val="Heading1"/>
      </w:pPr>
      <w:bookmarkStart w:id="10" w:name="O_1288972"/>
      <w:bookmarkEnd w:id="10"/>
      <w:r w:rsidRPr="00AA140D">
        <w:t>Links</w:t>
      </w:r>
    </w:p>
    <w:p w:rsidR="00000000" w:rsidRPr="00AA140D" w:rsidP="0063535B">
      <w:pPr>
        <w:pStyle w:val="BodyText"/>
      </w:pPr>
      <w:r w:rsidRPr="00AA140D">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44024">
        <w:rPr>
          <w:rStyle w:val="Hyperlink"/>
        </w:rPr>
        <w:t>https://vetnet.gov.au/Pages/TrainingDocs.aspx?q=b8a8f136-5421-4ce1-92e0-2b50341431b6</w:t>
      </w:r>
      <w:r>
        <w:fldChar w:fldCharType="end"/>
      </w:r>
    </w:p>
    <w:p w:rsidR="00000000" w:rsidRPr="00AA140D" w:rsidP="0063535B">
      <w:pPr>
        <w:pStyle w:val="BodyText"/>
        <w:sectPr w:rsidSect="00AA140D">
          <w:headerReference w:type="default" r:id="rId10"/>
          <w:footerReference w:type="default" r:id="rId11"/>
          <w:pgSz w:w="11908" w:h="16833"/>
          <w:pgMar w:top="1702" w:right="1418" w:bottom="1702" w:left="1418" w:header="992" w:footer="992" w:gutter="0"/>
          <w:cols w:space="720"/>
          <w:noEndnote/>
          <w:docGrid w:linePitch="299"/>
        </w:sectPr>
      </w:pPr>
    </w:p>
    <w:p w:rsidR="00000000" w:rsidRPr="00AA140D" w:rsidP="00AA140D">
      <w:pPr>
        <w:pStyle w:val="SuperHeading"/>
      </w:pPr>
      <w:r w:rsidRPr="00AA140D">
        <w:t>Assessment Requirements for UEEEL0037 Design electrical insta</w:t>
      </w:r>
      <w:r w:rsidRPr="00AA140D">
        <w:t>llations with a low voltage demand greater than 400 A per phase</w:t>
      </w:r>
    </w:p>
    <w:p w:rsidR="00000000" w:rsidRPr="00AA140D" w:rsidP="00AA140D">
      <w:pPr>
        <w:pStyle w:val="Heading1"/>
      </w:pPr>
      <w:bookmarkStart w:id="11" w:name="O_1288961"/>
      <w:bookmarkEnd w:id="11"/>
      <w:r w:rsidRPr="00AA140D">
        <w:t>Modification History</w:t>
      </w:r>
    </w:p>
    <w:tbl>
      <w:tblPr>
        <w:tblW w:w="9497" w:type="dxa"/>
        <w:tblLayout w:type="fixed"/>
        <w:tblCellMar>
          <w:left w:w="62" w:type="dxa"/>
          <w:right w:w="62" w:type="dxa"/>
        </w:tblCellMar>
        <w:tblLook w:val="0000"/>
      </w:tblPr>
      <w:tblGrid>
        <w:gridCol w:w="9497"/>
      </w:tblGrid>
      <w:tr w:rsidTr="00AA14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A140D">
            <w:pPr>
              <w:pStyle w:val="BodyText"/>
              <w:rPr>
                <w:lang w:val="en-NZ"/>
              </w:rPr>
            </w:pPr>
            <w:r w:rsidRPr="00AA140D">
              <w:t>Release 2. Minor Change. Typographic error in prerequisites corrected.</w:t>
            </w:r>
          </w:p>
        </w:tc>
      </w:tr>
      <w:tr w:rsidTr="00AA14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140D" w:rsidP="00AA140D">
            <w:pPr>
              <w:pStyle w:val="BodyText"/>
            </w:pPr>
            <w:r w:rsidRPr="00AA140D">
              <w:t>Release 1. This is the first release of this unit of competency in the UEE Electr</w:t>
            </w:r>
            <w:r w:rsidRPr="00AA140D">
              <w:t>otechnology Training Package.</w:t>
            </w:r>
          </w:p>
        </w:tc>
      </w:tr>
    </w:tbl>
    <w:p w:rsidR="00000000" w:rsidRPr="00AA140D" w:rsidP="00AA140D">
      <w:pPr>
        <w:pStyle w:val="NoPaddingFontSize1"/>
      </w:pPr>
    </w:p>
    <w:p w:rsidR="00000000" w:rsidRPr="00AA140D" w:rsidP="00AA140D">
      <w:pPr>
        <w:pStyle w:val="AllowPageBreak"/>
      </w:pPr>
    </w:p>
    <w:p w:rsidR="00000000" w:rsidRPr="00AA140D" w:rsidP="00AA140D">
      <w:pPr>
        <w:pStyle w:val="Heading1"/>
      </w:pPr>
      <w:bookmarkStart w:id="12" w:name="O_1288960"/>
      <w:bookmarkEnd w:id="12"/>
      <w:r w:rsidRPr="00AA140D">
        <w:t>Performance Evidence</w:t>
      </w:r>
    </w:p>
    <w:tbl>
      <w:tblPr>
        <w:tblW w:w="9497" w:type="dxa"/>
        <w:tblLayout w:type="fixed"/>
        <w:tblCellMar>
          <w:left w:w="62" w:type="dxa"/>
          <w:right w:w="62" w:type="dxa"/>
        </w:tblCellMar>
        <w:tblLook w:val="0000"/>
      </w:tblPr>
      <w:tblGrid>
        <w:gridCol w:w="9497"/>
      </w:tblGrid>
      <w:tr w:rsidTr="00AA14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A140D">
            <w:pPr>
              <w:pStyle w:val="BodyText"/>
              <w:rPr>
                <w:lang w:val="en-NZ"/>
              </w:rPr>
            </w:pPr>
            <w:r w:rsidRPr="00AA140D">
              <w:t>Evidence required to demonstrate competence in this unit must be relevant to and satisfy all of the requirements of the elements, performance criteria and range of conditions on at lea</w:t>
            </w:r>
            <w:r w:rsidRPr="00AA140D">
              <w:t>st one occasion and include:</w:t>
            </w:r>
          </w:p>
        </w:tc>
      </w:tr>
      <w:tr w:rsidTr="00AA14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140D" w:rsidP="00AA140D">
            <w:pPr>
              <w:pStyle w:val="ListBullet"/>
            </w:pPr>
            <w:r w:rsidRPr="00AA140D">
              <w:t>developing outlines of alternative designs</w:t>
            </w:r>
          </w:p>
          <w:p w:rsidR="00000000" w:rsidRPr="00AA140D" w:rsidP="00AA140D">
            <w:pPr>
              <w:pStyle w:val="ListBullet"/>
            </w:pPr>
            <w:r w:rsidRPr="00AA140D">
              <w:t>developing the design within the safety and functional requirements and budget limitations</w:t>
            </w:r>
          </w:p>
          <w:p w:rsidR="00000000" w:rsidRPr="00AA140D" w:rsidP="00AA140D">
            <w:pPr>
              <w:pStyle w:val="ListBullet"/>
            </w:pPr>
            <w:r w:rsidRPr="00AA140D">
              <w:t>documenting and presenting design effectively</w:t>
            </w:r>
          </w:p>
          <w:p w:rsidR="00000000" w:rsidRPr="00AA140D" w:rsidP="00AA140D">
            <w:pPr>
              <w:pStyle w:val="ListBullet"/>
            </w:pPr>
            <w:r w:rsidRPr="00AA140D">
              <w:t>successfully negotiating design alteration requests</w:t>
            </w:r>
          </w:p>
          <w:p w:rsidR="00000000" w:rsidRPr="00AA140D" w:rsidP="00AA140D">
            <w:pPr>
              <w:pStyle w:val="ListBullet"/>
            </w:pPr>
            <w:r w:rsidRPr="00AA140D">
              <w:t>obtaining approval for final design</w:t>
            </w:r>
          </w:p>
          <w:p w:rsidR="00000000" w:rsidRPr="00AA140D" w:rsidP="00AA140D">
            <w:pPr>
              <w:pStyle w:val="ListBullet"/>
            </w:pPr>
            <w:r w:rsidRPr="00AA140D">
              <w:t>dealing with unplanned events</w:t>
            </w:r>
          </w:p>
          <w:p w:rsidR="00000000" w:rsidRPr="00AA140D" w:rsidP="00AA140D">
            <w:pPr>
              <w:pStyle w:val="ListBullet"/>
            </w:pPr>
            <w:r w:rsidRPr="00AA140D">
              <w:t>applying performance standards, compliance methods and lighting equipment to installation design</w:t>
            </w:r>
          </w:p>
          <w:p w:rsidR="00000000" w:rsidRPr="00AA140D" w:rsidP="00AA140D">
            <w:pPr>
              <w:pStyle w:val="ListBullet"/>
            </w:pPr>
            <w:r w:rsidRPr="00AA140D">
              <w:t xml:space="preserve">applying relevant work health and safety </w:t>
            </w:r>
            <w:r w:rsidRPr="00AA140D">
              <w:t>(WHS)/occupational health and safety (OHS) requirements, including using risk control measures</w:t>
            </w:r>
          </w:p>
          <w:p w:rsidR="00000000" w:rsidRPr="00AA140D" w:rsidP="00AA140D">
            <w:pPr>
              <w:pStyle w:val="ListBullet"/>
            </w:pPr>
            <w:r w:rsidRPr="00AA140D">
              <w:t>consulting with relevant person/s in planning design work</w:t>
            </w:r>
          </w:p>
          <w:p w:rsidR="00000000" w:rsidRPr="00AA140D" w:rsidP="00AA140D">
            <w:pPr>
              <w:pStyle w:val="ListBullet"/>
            </w:pPr>
            <w:r w:rsidRPr="00AA140D">
              <w:t>identifying the scope of the installation design brief</w:t>
            </w:r>
          </w:p>
          <w:p w:rsidR="00000000" w:rsidRPr="00AA140D" w:rsidP="00AA140D">
            <w:pPr>
              <w:pStyle w:val="ListBullet"/>
            </w:pPr>
            <w:r w:rsidRPr="00AA140D">
              <w:t>monitoring quality of work</w:t>
            </w:r>
          </w:p>
          <w:p w:rsidR="00000000" w:rsidRPr="00AA140D" w:rsidP="00AA140D">
            <w:pPr>
              <w:pStyle w:val="ListBullet"/>
            </w:pPr>
            <w:r w:rsidRPr="00AA140D">
              <w:t>planning to meet sche</w:t>
            </w:r>
            <w:r w:rsidRPr="00AA140D">
              <w:t>duled timelines</w:t>
            </w:r>
          </w:p>
          <w:p w:rsidR="00000000" w:rsidRPr="00AA140D" w:rsidP="00AA140D">
            <w:pPr>
              <w:pStyle w:val="ListBullet"/>
            </w:pPr>
            <w:r w:rsidRPr="00AA140D">
              <w:t>preparing to design electrical installations.</w:t>
            </w:r>
          </w:p>
        </w:tc>
      </w:tr>
    </w:tbl>
    <w:p w:rsidR="00000000" w:rsidRPr="00AA140D" w:rsidP="00AA140D">
      <w:pPr>
        <w:pStyle w:val="NoPaddingFontSize1"/>
      </w:pPr>
    </w:p>
    <w:p w:rsidR="00000000" w:rsidRPr="00AA140D" w:rsidP="00AA140D">
      <w:pPr>
        <w:pStyle w:val="AllowPageBreak"/>
      </w:pPr>
    </w:p>
    <w:p w:rsidR="00000000" w:rsidRPr="00AA140D" w:rsidP="00AA140D">
      <w:pPr>
        <w:pStyle w:val="Heading1"/>
      </w:pPr>
      <w:bookmarkStart w:id="13" w:name="O_1288959"/>
      <w:bookmarkEnd w:id="13"/>
      <w:r w:rsidRPr="00AA140D">
        <w:t>Knowledge Evidence</w:t>
      </w:r>
    </w:p>
    <w:tbl>
      <w:tblPr>
        <w:tblW w:w="9497" w:type="dxa"/>
        <w:tblLayout w:type="fixed"/>
        <w:tblCellMar>
          <w:left w:w="62" w:type="dxa"/>
          <w:right w:w="62" w:type="dxa"/>
        </w:tblCellMar>
        <w:tblLook w:val="0000"/>
      </w:tblPr>
      <w:tblGrid>
        <w:gridCol w:w="9497"/>
      </w:tblGrid>
      <w:tr w:rsidTr="00AA14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A140D">
            <w:pPr>
              <w:pStyle w:val="BodyText"/>
              <w:rPr>
                <w:lang w:val="en-NZ"/>
              </w:rPr>
            </w:pPr>
            <w:r w:rsidRPr="00AA140D">
              <w:t>Evidence required to demonstrate competence in this unit must be relevant to and satisfy all of the requirements of the elements, performance criteria and range of conditions and include knowledge of:</w:t>
            </w:r>
          </w:p>
        </w:tc>
      </w:tr>
      <w:tr w:rsidTr="00AA14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140D" w:rsidP="00AA140D">
            <w:pPr>
              <w:pStyle w:val="ListBullet"/>
            </w:pPr>
            <w:r w:rsidRPr="00AA140D">
              <w:t>low voltage (LV) electrical installations with a dema</w:t>
            </w:r>
            <w:r w:rsidRPr="00AA140D">
              <w:t>nd greater than 400 ampere (A) per phase and advanced methods of cable and protection selection, including:</w:t>
            </w:r>
          </w:p>
          <w:p w:rsidR="00000000" w:rsidRPr="00AA140D" w:rsidP="00AA140D">
            <w:pPr>
              <w:pStyle w:val="ListBullet2"/>
            </w:pPr>
            <w:r w:rsidRPr="00AA140D">
              <w:t>electrical installations, determination of demand encompassing:</w:t>
            </w:r>
          </w:p>
          <w:p w:rsidR="00000000" w:rsidRPr="00AA140D" w:rsidP="00AA140D">
            <w:pPr>
              <w:pStyle w:val="ListBullet3"/>
            </w:pPr>
            <w:r w:rsidRPr="00AA140D">
              <w:t>acceptable methods for determining demand in mains and sub-mains</w:t>
            </w:r>
          </w:p>
          <w:p w:rsidR="00000000" w:rsidRPr="00AA140D" w:rsidP="00AA140D">
            <w:pPr>
              <w:pStyle w:val="ListBullet3"/>
            </w:pPr>
            <w:r w:rsidRPr="00AA140D">
              <w:t>applying calculation and assessment methods of determining demand in mains and sub-mains</w:t>
            </w:r>
          </w:p>
          <w:p w:rsidR="00000000" w:rsidRPr="00AA140D" w:rsidP="00AA140D">
            <w:pPr>
              <w:pStyle w:val="ListBullet2"/>
            </w:pPr>
            <w:r w:rsidRPr="00AA140D">
              <w:t>electrical installations, over-current protection encompassing:</w:t>
            </w:r>
          </w:p>
          <w:p w:rsidR="00000000" w:rsidRPr="00AA140D" w:rsidP="00AA140D">
            <w:pPr>
              <w:pStyle w:val="ListBullet3"/>
            </w:pPr>
            <w:r w:rsidRPr="00AA140D">
              <w:t>application of acceptable methods for determining prospective fault current</w:t>
            </w:r>
          </w:p>
          <w:p w:rsidR="00000000" w:rsidRPr="00AA140D" w:rsidP="00AA140D">
            <w:pPr>
              <w:pStyle w:val="ListBullet3"/>
            </w:pPr>
            <w:r w:rsidRPr="00AA140D">
              <w:t>relationship between pros</w:t>
            </w:r>
            <w:r w:rsidRPr="00AA140D">
              <w:t>pective fault current and characteristics of protective devices</w:t>
            </w:r>
          </w:p>
          <w:p w:rsidR="00000000" w:rsidRPr="00AA140D" w:rsidP="00AA140D">
            <w:pPr>
              <w:pStyle w:val="ListBullet3"/>
            </w:pPr>
            <w:r w:rsidRPr="00AA140D">
              <w:t>relationship between over-current protections at various points in an electrical distribution system</w:t>
            </w:r>
          </w:p>
          <w:p w:rsidR="00000000" w:rsidRPr="00AA140D" w:rsidP="00AA140D">
            <w:pPr>
              <w:pStyle w:val="ListBullet2"/>
            </w:pPr>
            <w:r w:rsidRPr="00AA140D">
              <w:t>electrical installations, over-voltage and under-voltage protection encompassing:</w:t>
            </w:r>
          </w:p>
          <w:p w:rsidR="00000000" w:rsidRPr="00AA140D" w:rsidP="00AA140D">
            <w:pPr>
              <w:pStyle w:val="ListBullet3"/>
            </w:pPr>
            <w:r w:rsidRPr="00AA140D">
              <w:t>applica</w:t>
            </w:r>
            <w:r w:rsidRPr="00AA140D">
              <w:t>tion of acceptable methods for determining the need for over-voltage and under-voltage protection</w:t>
            </w:r>
          </w:p>
          <w:p w:rsidR="00000000" w:rsidRPr="00AA140D" w:rsidP="00AA140D">
            <w:pPr>
              <w:pStyle w:val="ListBullet3"/>
            </w:pPr>
            <w:r w:rsidRPr="00AA140D">
              <w:t>methods and devices providing over-voltage and under-voltage protection</w:t>
            </w:r>
          </w:p>
          <w:p w:rsidR="00000000" w:rsidRPr="00AA140D" w:rsidP="00AA140D">
            <w:pPr>
              <w:pStyle w:val="ListBullet"/>
            </w:pPr>
            <w:r w:rsidRPr="00AA140D">
              <w:t>problem-solving techniques</w:t>
            </w:r>
          </w:p>
          <w:p w:rsidR="00000000" w:rsidRPr="00AA140D" w:rsidP="00AA140D">
            <w:pPr>
              <w:pStyle w:val="ListBullet"/>
            </w:pPr>
            <w:r w:rsidRPr="00AA140D">
              <w:t>relevant manufacturer specifications and o</w:t>
            </w:r>
            <w:r w:rsidRPr="00AA140D">
              <w:t>perating instructions</w:t>
            </w:r>
          </w:p>
          <w:p w:rsidR="00000000" w:rsidRPr="00AA140D" w:rsidP="00AA140D">
            <w:pPr>
              <w:pStyle w:val="ListBullet"/>
            </w:pPr>
            <w:r w:rsidRPr="00AA140D">
              <w:t>relevant job safety assessments or risk mitigation processes</w:t>
            </w:r>
          </w:p>
          <w:p w:rsidR="00000000" w:rsidRPr="00AA140D" w:rsidP="00AA140D">
            <w:pPr>
              <w:pStyle w:val="ListBullet"/>
            </w:pPr>
            <w:r w:rsidRPr="00AA140D">
              <w:t>relevant WHS/OHS legislated requirements</w:t>
            </w:r>
          </w:p>
          <w:p w:rsidR="00000000" w:rsidRPr="00AA140D" w:rsidP="00AA140D">
            <w:pPr>
              <w:pStyle w:val="ListBullet"/>
            </w:pPr>
            <w:r w:rsidRPr="00AA140D">
              <w:t>relevant workplace documentation</w:t>
            </w:r>
          </w:p>
          <w:p w:rsidR="00000000" w:rsidRPr="00AA140D" w:rsidP="00AA140D">
            <w:pPr>
              <w:pStyle w:val="ListBullet"/>
            </w:pPr>
            <w:r w:rsidRPr="00AA140D">
              <w:t>relevant workplace quality, instructions, policies and procedures.</w:t>
            </w:r>
          </w:p>
        </w:tc>
      </w:tr>
    </w:tbl>
    <w:p w:rsidR="00000000" w:rsidRPr="00AA140D" w:rsidP="00AA140D">
      <w:pPr>
        <w:pStyle w:val="NoPaddingFontSize1"/>
      </w:pPr>
    </w:p>
    <w:p w:rsidR="00000000" w:rsidRPr="00AA140D" w:rsidP="00AA140D">
      <w:pPr>
        <w:pStyle w:val="AllowPageBreak"/>
      </w:pPr>
    </w:p>
    <w:p w:rsidR="00000000" w:rsidRPr="00AA140D" w:rsidP="00AA140D">
      <w:pPr>
        <w:pStyle w:val="Heading1"/>
      </w:pPr>
      <w:bookmarkStart w:id="14" w:name="O_1288958"/>
      <w:bookmarkEnd w:id="14"/>
      <w:r w:rsidRPr="00AA140D">
        <w:t xml:space="preserve">Assessment </w:t>
      </w:r>
      <w:r w:rsidRPr="00AA140D">
        <w:t>Conditions</w:t>
      </w:r>
    </w:p>
    <w:tbl>
      <w:tblPr>
        <w:tblW w:w="9497" w:type="dxa"/>
        <w:tblLayout w:type="fixed"/>
        <w:tblCellMar>
          <w:left w:w="62" w:type="dxa"/>
          <w:right w:w="62" w:type="dxa"/>
        </w:tblCellMar>
        <w:tblLook w:val="0000"/>
      </w:tblPr>
      <w:tblGrid>
        <w:gridCol w:w="9497"/>
      </w:tblGrid>
      <w:tr w:rsidTr="00AA14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140D" w:rsidP="00AA140D">
            <w:pPr>
              <w:pStyle w:val="BodyText"/>
            </w:pPr>
            <w:r w:rsidRPr="00AA140D">
              <w:t>Assessors must hold credentials specified within the Standards for Registered Training Organisations current at the time of assessment.</w:t>
            </w:r>
          </w:p>
          <w:p w:rsidR="00000000" w:rsidRPr="00AA140D" w:rsidP="00AA140D">
            <w:pPr>
              <w:pStyle w:val="BodyText"/>
            </w:pPr>
            <w:r w:rsidRPr="00AA140D">
              <w:t>Assessment must satisfy the Principles of Assessment and Rules of Evidence and all regulatory requirements in</w:t>
            </w:r>
            <w:r w:rsidRPr="00AA140D">
              <w:t>cluded within the Standards for Registered Training Organisations current at the time of assessment.</w:t>
            </w:r>
          </w:p>
          <w:p w:rsidR="00000000" w:rsidRPr="00AA140D" w:rsidP="00AA140D">
            <w:pPr>
              <w:pStyle w:val="BodyText"/>
            </w:pPr>
            <w:r w:rsidRPr="00AA140D">
              <w:t>Assessment must occur in suitable workplace operational situations where it is appropriate to do so; where this is not appropriate, assessment must occur i</w:t>
            </w:r>
            <w:r w:rsidRPr="00AA140D">
              <w:t>n simulated suitable workplace operational situations that replicate workplace conditions.</w:t>
            </w:r>
          </w:p>
          <w:p w:rsidR="00000000" w:rsidRPr="00AA140D" w:rsidP="00AA140D">
            <w:pPr>
              <w:pStyle w:val="BodyText"/>
            </w:pPr>
            <w:r w:rsidRPr="00AA140D">
              <w:t>Assessment processes and techniques must be appropriate to the language, literacy and numeracy requirements of the work being performed and the needs of the candidat</w:t>
            </w:r>
            <w:r w:rsidRPr="00AA140D">
              <w:t>e.</w:t>
            </w:r>
          </w:p>
          <w:p w:rsidR="00000000" w:rsidRPr="00AA140D" w:rsidP="00AA140D">
            <w:pPr>
              <w:pStyle w:val="BodyText"/>
            </w:pPr>
            <w:r w:rsidRPr="00AA140D">
              <w:t>Resources for assessment must include access to:</w:t>
            </w:r>
          </w:p>
          <w:p w:rsidR="00000000" w:rsidRPr="00AA140D" w:rsidP="00AA140D">
            <w:pPr>
              <w:pStyle w:val="ListBullet"/>
            </w:pPr>
            <w:r w:rsidRPr="00AA140D">
              <w:t>a range of relevant exercises, case studies and/or simulations</w:t>
            </w:r>
          </w:p>
          <w:p w:rsidR="00000000" w:rsidRPr="00AA140D" w:rsidP="00AA140D">
            <w:pPr>
              <w:pStyle w:val="ListBullet"/>
            </w:pPr>
            <w:r w:rsidRPr="00AA140D">
              <w:t>relevant and appropriate materials, tools, facilities and equipment currently used in industry</w:t>
            </w:r>
          </w:p>
          <w:p w:rsidR="00000000" w:rsidRPr="00AA140D" w:rsidP="00AA140D">
            <w:pPr>
              <w:pStyle w:val="ListBullet"/>
            </w:pPr>
            <w:r w:rsidRPr="00AA140D">
              <w:t>resources that reflect current industry practices in relation to designing electrical installations with a LV demand greater than 400 A per phase.</w:t>
            </w:r>
          </w:p>
          <w:p w:rsidR="00000000" w:rsidRPr="00AA140D" w:rsidP="00AA140D">
            <w:pPr>
              <w:pStyle w:val="ListBullet"/>
            </w:pPr>
            <w:r w:rsidRPr="00AA140D">
              <w:t>applicable documentation, including workplace procedures, equipment specifications, regulations, codes of pra</w:t>
            </w:r>
            <w:r w:rsidRPr="00AA140D">
              <w:t>ctice and operation manuals.</w:t>
            </w:r>
          </w:p>
        </w:tc>
      </w:tr>
    </w:tbl>
    <w:p w:rsidR="00000000" w:rsidRPr="00AA140D" w:rsidP="00AA140D">
      <w:pPr>
        <w:pStyle w:val="NoPaddingFontSize1"/>
      </w:pPr>
    </w:p>
    <w:p w:rsidR="00000000" w:rsidRPr="00AA140D" w:rsidP="00AA140D">
      <w:pPr>
        <w:pStyle w:val="AllowPageBreak"/>
      </w:pPr>
    </w:p>
    <w:p w:rsidR="00000000" w:rsidRPr="00AA140D" w:rsidP="00AA140D">
      <w:pPr>
        <w:pStyle w:val="Heading1"/>
      </w:pPr>
      <w:bookmarkStart w:id="15" w:name="O_1288973"/>
      <w:bookmarkEnd w:id="15"/>
      <w:r w:rsidRPr="00AA140D">
        <w:t>Links</w:t>
      </w:r>
    </w:p>
    <w:p w:rsidR="00000000" w:rsidRPr="00AA140D" w:rsidP="0063535B">
      <w:pPr>
        <w:pStyle w:val="BodyText"/>
      </w:pPr>
      <w:r w:rsidRPr="00AA140D">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44024">
        <w:rPr>
          <w:rStyle w:val="Hyperlink"/>
        </w:rPr>
        <w:t>https://vetnet.gov.au/Pages/TrainingDocs.aspx?q=b8a8f136-5421-4ce1-92e0-2b50341431b6</w:t>
      </w:r>
      <w:r>
        <w:fldChar w:fldCharType="end"/>
      </w:r>
    </w:p>
    <w:p w:rsidR="00000000" w:rsidRPr="00AA140D" w:rsidP="00AA140D"/>
    <w:sectPr w:rsidSect="00AA140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4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40D" w:rsidRPr="0063535B" w:rsidP="006353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4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35B" w:rsidP="00AA14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3535B" w:rsidP="00AA140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3535B" w:rsidP="00AA140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40D" w:rsidP="00AA140D">
    <w:pPr>
      <w:pStyle w:val="Footer"/>
      <w:framePr w:wrap="around"/>
    </w:pPr>
    <w:r>
      <w:fldChar w:fldCharType="begin"/>
    </w:r>
    <w:r>
      <w:instrText xml:space="preserve"> DOCPROPERTY  Subject  \* MERGEFORMAT </w:instrText>
    </w:r>
    <w:r>
      <w:fldChar w:fldCharType="separate"/>
    </w:r>
    <w:r w:rsidR="0063535B">
      <w:t>Approved</w:t>
    </w:r>
    <w:r w:rsidR="0063535B">
      <w:fldChar w:fldCharType="end"/>
    </w:r>
    <w:r>
      <w:tab/>
      <w:t xml:space="preserve">Page </w:t>
    </w:r>
    <w:r>
      <w:fldChar w:fldCharType="begin"/>
    </w:r>
    <w:r>
      <w:instrText xml:space="preserve"> PAGE  \* Arabic  \* MERGEFORMAT </w:instrText>
    </w:r>
    <w:r>
      <w:fldChar w:fldCharType="separate"/>
    </w:r>
    <w:r w:rsidR="0063535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3535B">
      <w:rPr>
        <w:noProof/>
      </w:rPr>
      <w:t>5</w:t>
    </w:r>
    <w:r>
      <w:rPr>
        <w:noProof/>
      </w:rPr>
      <w:fldChar w:fldCharType="end"/>
    </w:r>
  </w:p>
  <w:p w:rsidR="00AA140D" w:rsidP="00AA140D">
    <w:pPr>
      <w:pStyle w:val="Footer"/>
      <w:framePr w:wrap="around"/>
    </w:pPr>
    <w:r>
      <w:t xml:space="preserve">© Commonwealth of Australia, </w:t>
    </w:r>
    <w:r>
      <w:fldChar w:fldCharType="begin"/>
    </w:r>
    <w:r>
      <w:instrText xml:space="preserve"> DATE  \@ "yyyy"  \* MERGEFORMAT </w:instrText>
    </w:r>
    <w:r>
      <w:fldChar w:fldCharType="separate"/>
    </w:r>
    <w:r w:rsidR="0063535B">
      <w:rPr>
        <w:noProof/>
      </w:rPr>
      <w:t>2025</w:t>
    </w:r>
    <w:r>
      <w:fldChar w:fldCharType="end"/>
    </w:r>
    <w:r>
      <w:tab/>
    </w:r>
    <w:r>
      <w:fldChar w:fldCharType="begin"/>
    </w:r>
    <w:r>
      <w:instrText xml:space="preserve"> DOCPROPERTY  Author  \* MERGEFORMAT </w:instrText>
    </w:r>
    <w:r>
      <w:fldChar w:fldCharType="separate"/>
    </w:r>
    <w:r w:rsidR="0063535B">
      <w:t>Powering Skills Organisation</w:t>
    </w:r>
    <w:r w:rsidR="0063535B">
      <w:fldChar w:fldCharType="end"/>
    </w:r>
  </w:p>
  <w:p w:rsidR="00AA140D" w:rsidP="00AA14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4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3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140D" w:rsidRPr="0063535B" w:rsidP="006353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4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35B" w:rsidRPr="002D2AF8" w:rsidP="00AA140D">
    <w:pPr>
      <w:pStyle w:val="Header"/>
      <w:framePr w:wrap="around"/>
    </w:pPr>
    <w:r>
      <w:fldChar w:fldCharType="begin"/>
    </w:r>
    <w:r>
      <w:instrText xml:space="preserve"> TITLE   \* MERGEFORMAT </w:instrText>
    </w:r>
    <w:r>
      <w:fldChar w:fldCharType="separate"/>
    </w:r>
    <w:r>
      <w:t>UEEEL0037 Design electrical installations with a low voltage demand greater than 400 A per phase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3535B" w:rsidP="00AA140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40D" w:rsidRPr="002D2AF8" w:rsidP="00AA140D">
    <w:pPr>
      <w:pStyle w:val="Header"/>
      <w:framePr w:wrap="around"/>
    </w:pPr>
    <w:r>
      <w:fldChar w:fldCharType="begin"/>
    </w:r>
    <w:r>
      <w:instrText xml:space="preserve"> TITLE   \* MERGEFORMAT </w:instrText>
    </w:r>
    <w:r>
      <w:fldChar w:fldCharType="separate"/>
    </w:r>
    <w:r w:rsidR="0063535B">
      <w:t>UEEEL0037 Design electrical installations with a low voltage demand greater than 400 A per phase</w:t>
    </w:r>
    <w:r w:rsidR="0063535B">
      <w:fldChar w:fldCharType="end"/>
    </w:r>
    <w:r>
      <w:tab/>
      <w:t xml:space="preserve">Date this document was generated: </w:t>
    </w:r>
    <w:r>
      <w:fldChar w:fldCharType="begin"/>
    </w:r>
    <w:r>
      <w:instrText xml:space="preserve"> CREATEDATE  \@ "d MMMM yyyy"  \* MERGEFORMAT </w:instrText>
    </w:r>
    <w:r>
      <w:fldChar w:fldCharType="separate"/>
    </w:r>
    <w:r w:rsidR="0063535B">
      <w:rPr>
        <w:noProof/>
      </w:rPr>
      <w:t>2 March 2025</w:t>
    </w:r>
    <w:r>
      <w:fldChar w:fldCharType="end"/>
    </w:r>
  </w:p>
  <w:p w:rsidR="00AA140D" w:rsidP="00AA14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76E8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40D6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1EC8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4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140D"/>
    <w:pPr>
      <w:spacing w:before="360" w:after="60"/>
      <w:outlineLvl w:val="0"/>
    </w:pPr>
    <w:rPr>
      <w:sz w:val="32"/>
    </w:rPr>
  </w:style>
  <w:style w:type="paragraph" w:styleId="Heading2">
    <w:name w:val="heading 2"/>
    <w:basedOn w:val="HeadingBase"/>
    <w:next w:val="BodyText"/>
    <w:link w:val="Heading2Char"/>
    <w:qFormat/>
    <w:rsid w:val="00AA140D"/>
    <w:pPr>
      <w:keepLines/>
      <w:spacing w:before="240" w:after="120"/>
      <w:outlineLvl w:val="1"/>
    </w:pPr>
    <w:rPr>
      <w:sz w:val="28"/>
      <w:szCs w:val="40"/>
    </w:rPr>
  </w:style>
  <w:style w:type="paragraph" w:styleId="Heading3">
    <w:name w:val="heading 3"/>
    <w:basedOn w:val="HeadingBase"/>
    <w:next w:val="BodyText"/>
    <w:link w:val="Heading3Char"/>
    <w:qFormat/>
    <w:rsid w:val="00AA140D"/>
    <w:pPr>
      <w:spacing w:before="180" w:after="120"/>
      <w:outlineLvl w:val="2"/>
    </w:pPr>
    <w:rPr>
      <w:spacing w:val="-10"/>
      <w:kern w:val="32"/>
    </w:rPr>
  </w:style>
  <w:style w:type="paragraph" w:styleId="Heading4">
    <w:name w:val="heading 4"/>
    <w:basedOn w:val="HeadingBase"/>
    <w:next w:val="BodyText"/>
    <w:link w:val="Heading4Char"/>
    <w:qFormat/>
    <w:rsid w:val="00AA140D"/>
    <w:pPr>
      <w:spacing w:before="160" w:after="120"/>
      <w:outlineLvl w:val="3"/>
    </w:pPr>
    <w:rPr>
      <w:sz w:val="22"/>
    </w:rPr>
  </w:style>
  <w:style w:type="paragraph" w:styleId="Heading5">
    <w:name w:val="heading 5"/>
    <w:basedOn w:val="HeadingBase"/>
    <w:next w:val="Normal"/>
    <w:link w:val="Heading5Char"/>
    <w:qFormat/>
    <w:rsid w:val="00AA140D"/>
    <w:pPr>
      <w:spacing w:before="80"/>
      <w:outlineLvl w:val="4"/>
    </w:pPr>
    <w:rPr>
      <w:color w:val="918585"/>
      <w:sz w:val="20"/>
    </w:rPr>
  </w:style>
  <w:style w:type="paragraph" w:styleId="Heading6">
    <w:name w:val="heading 6"/>
    <w:basedOn w:val="HeadingBase"/>
    <w:next w:val="Normal"/>
    <w:link w:val="Heading6Char"/>
    <w:qFormat/>
    <w:rsid w:val="00AA140D"/>
    <w:pPr>
      <w:spacing w:before="60"/>
      <w:outlineLvl w:val="5"/>
    </w:pPr>
    <w:rPr>
      <w:color w:val="918585"/>
      <w:sz w:val="20"/>
    </w:rPr>
  </w:style>
  <w:style w:type="paragraph" w:styleId="Heading7">
    <w:name w:val="heading 7"/>
    <w:basedOn w:val="Normal"/>
    <w:next w:val="Normal"/>
    <w:link w:val="Heading7Char"/>
    <w:qFormat/>
    <w:rsid w:val="00AA140D"/>
    <w:pPr>
      <w:ind w:left="720"/>
      <w:outlineLvl w:val="6"/>
    </w:pPr>
    <w:rPr>
      <w:i/>
    </w:rPr>
  </w:style>
  <w:style w:type="paragraph" w:styleId="Heading8">
    <w:name w:val="heading 8"/>
    <w:basedOn w:val="Normal"/>
    <w:next w:val="Normal"/>
    <w:link w:val="Heading8Char"/>
    <w:qFormat/>
    <w:rsid w:val="00AA140D"/>
    <w:pPr>
      <w:ind w:left="720"/>
      <w:outlineLvl w:val="7"/>
    </w:pPr>
    <w:rPr>
      <w:i/>
    </w:rPr>
  </w:style>
  <w:style w:type="paragraph" w:styleId="Heading9">
    <w:name w:val="heading 9"/>
    <w:basedOn w:val="Normal"/>
    <w:next w:val="Normal"/>
    <w:link w:val="Heading9Char"/>
    <w:qFormat/>
    <w:rsid w:val="00AA140D"/>
    <w:pPr>
      <w:ind w:left="720"/>
      <w:outlineLvl w:val="8"/>
    </w:pPr>
    <w:rPr>
      <w:i/>
    </w:rPr>
  </w:style>
  <w:style w:type="character" w:default="1" w:styleId="DefaultParagraphFont">
    <w:name w:val="Default Paragraph Font"/>
    <w:uiPriority w:val="1"/>
    <w:unhideWhenUsed/>
    <w:rsid w:val="00AA14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140D"/>
  </w:style>
  <w:style w:type="character" w:customStyle="1" w:styleId="Heading1Char">
    <w:name w:val="Heading 1 Char"/>
    <w:basedOn w:val="DefaultParagraphFont"/>
    <w:link w:val="Heading1"/>
    <w:rsid w:val="00AA140D"/>
    <w:rPr>
      <w:rFonts w:ascii="Times New Roman" w:eastAsia="Times New Roman" w:hAnsi="Times New Roman" w:cs="Times New Roman"/>
      <w:b/>
      <w:sz w:val="32"/>
      <w:szCs w:val="20"/>
      <w:lang w:eastAsia="en-US"/>
    </w:rPr>
  </w:style>
  <w:style w:type="paragraph" w:styleId="BodyText">
    <w:name w:val="Body Text"/>
    <w:basedOn w:val="Normal"/>
    <w:link w:val="BodyTextChar"/>
    <w:rsid w:val="00AA14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140D"/>
    <w:rPr>
      <w:rFonts w:ascii="Times New Roman" w:eastAsia="Times New Roman" w:hAnsi="Times New Roman" w:cs="Times New Roman"/>
      <w:sz w:val="24"/>
      <w:lang w:eastAsia="en-US"/>
    </w:rPr>
  </w:style>
  <w:style w:type="paragraph" w:styleId="ListBullet">
    <w:name w:val="List Bullet"/>
    <w:basedOn w:val="List"/>
    <w:rsid w:val="00AA140D"/>
    <w:pPr>
      <w:numPr>
        <w:numId w:val="13"/>
      </w:numPr>
      <w:tabs>
        <w:tab w:val="clear" w:pos="340"/>
      </w:tabs>
      <w:spacing w:before="40" w:after="40"/>
    </w:pPr>
  </w:style>
  <w:style w:type="character" w:customStyle="1" w:styleId="SpecialBold">
    <w:name w:val="Special Bold"/>
    <w:basedOn w:val="DefaultParagraphFont"/>
    <w:rsid w:val="00AA140D"/>
    <w:rPr>
      <w:b/>
      <w:spacing w:val="0"/>
    </w:rPr>
  </w:style>
  <w:style w:type="paragraph" w:styleId="ListBullet2">
    <w:name w:val="List Bullet 2"/>
    <w:basedOn w:val="List2"/>
    <w:rsid w:val="00AA140D"/>
    <w:pPr>
      <w:numPr>
        <w:numId w:val="14"/>
      </w:numPr>
      <w:tabs>
        <w:tab w:val="clear" w:pos="680"/>
      </w:tabs>
    </w:pPr>
  </w:style>
  <w:style w:type="paragraph" w:customStyle="1" w:styleId="SuperHeading">
    <w:name w:val="SuperHeading"/>
    <w:basedOn w:val="Normal"/>
    <w:rsid w:val="00AA140D"/>
    <w:pPr>
      <w:spacing w:before="240" w:after="120"/>
      <w:outlineLvl w:val="0"/>
    </w:pPr>
    <w:rPr>
      <w:rFonts w:ascii="Times New Roman" w:hAnsi="Times New Roman"/>
      <w:b/>
      <w:sz w:val="32"/>
    </w:rPr>
  </w:style>
  <w:style w:type="paragraph" w:customStyle="1" w:styleId="AllowPageBreak">
    <w:name w:val="AllowPageBreak"/>
    <w:rsid w:val="00AA140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A140D"/>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A14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14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14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14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14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14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14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140D"/>
    <w:rPr>
      <w:rFonts w:ascii="Courier New" w:eastAsia="Times New Roman" w:hAnsi="Courier New" w:cs="Times New Roman"/>
      <w:i/>
      <w:szCs w:val="20"/>
      <w:lang w:eastAsia="en-US"/>
    </w:rPr>
  </w:style>
  <w:style w:type="paragraph" w:customStyle="1" w:styleId="HeadingBase">
    <w:name w:val="Heading Base"/>
    <w:rsid w:val="00AA14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140D"/>
    <w:pPr>
      <w:tabs>
        <w:tab w:val="right" w:leader="dot" w:pos="9072"/>
      </w:tabs>
      <w:ind w:left="567"/>
    </w:pPr>
    <w:rPr>
      <w:szCs w:val="22"/>
    </w:rPr>
  </w:style>
  <w:style w:type="paragraph" w:customStyle="1" w:styleId="TOCBase">
    <w:name w:val="TOC Base"/>
    <w:rsid w:val="00AA14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140D"/>
    <w:pPr>
      <w:tabs>
        <w:tab w:val="right" w:leader="dot" w:pos="9072"/>
      </w:tabs>
      <w:spacing w:before="40" w:after="40"/>
      <w:ind w:left="284"/>
    </w:pPr>
    <w:rPr>
      <w:rFonts w:ascii="Times New Roman" w:hAnsi="Times New Roman"/>
    </w:rPr>
  </w:style>
  <w:style w:type="paragraph" w:styleId="TOC1">
    <w:name w:val="toc 1"/>
    <w:basedOn w:val="TOCBase"/>
    <w:next w:val="Normal"/>
    <w:rsid w:val="00AA14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14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140D"/>
    <w:rPr>
      <w:rFonts w:ascii="Times New Roman" w:eastAsia="Times New Roman" w:hAnsi="Times New Roman" w:cs="Times New Roman"/>
      <w:sz w:val="16"/>
      <w:lang w:eastAsia="en-US"/>
    </w:rPr>
  </w:style>
  <w:style w:type="paragraph" w:styleId="Title">
    <w:name w:val="Title"/>
    <w:basedOn w:val="HeadingBase"/>
    <w:link w:val="TitleChar"/>
    <w:qFormat/>
    <w:rsid w:val="00AA140D"/>
    <w:pPr>
      <w:spacing w:before="5040"/>
      <w:jc w:val="center"/>
    </w:pPr>
    <w:rPr>
      <w:sz w:val="48"/>
      <w:szCs w:val="72"/>
      <w:lang w:val="en-US"/>
    </w:rPr>
  </w:style>
  <w:style w:type="character" w:customStyle="1" w:styleId="TitleChar">
    <w:name w:val="Title Char"/>
    <w:basedOn w:val="DefaultParagraphFont"/>
    <w:link w:val="Title"/>
    <w:rsid w:val="00AA14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140D"/>
    <w:pPr>
      <w:tabs>
        <w:tab w:val="left" w:pos="3600"/>
        <w:tab w:val="left" w:pos="3958"/>
      </w:tabs>
    </w:pPr>
  </w:style>
  <w:style w:type="paragraph" w:styleId="List">
    <w:name w:val="List"/>
    <w:basedOn w:val="BodyText"/>
    <w:next w:val="BodyText"/>
    <w:rsid w:val="00AA140D"/>
    <w:pPr>
      <w:tabs>
        <w:tab w:val="left" w:pos="340"/>
      </w:tabs>
      <w:spacing w:before="60" w:after="60"/>
      <w:ind w:left="340" w:hanging="340"/>
    </w:pPr>
  </w:style>
  <w:style w:type="paragraph" w:customStyle="1" w:styleId="Note">
    <w:name w:val="Note"/>
    <w:basedOn w:val="BodyText"/>
    <w:rsid w:val="00AA14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140D"/>
    <w:pPr>
      <w:framePr w:wrap="auto" w:hAnchor="text" w:y="6049"/>
    </w:pPr>
    <w:rPr>
      <w:color w:val="000000"/>
      <w:sz w:val="40"/>
    </w:rPr>
  </w:style>
  <w:style w:type="paragraph" w:customStyle="1" w:styleId="TOCTitle">
    <w:name w:val="TOCTitle"/>
    <w:basedOn w:val="Heading1"/>
    <w:rsid w:val="00AA140D"/>
    <w:pPr>
      <w:spacing w:after="240"/>
      <w:jc w:val="center"/>
      <w:outlineLvl w:val="9"/>
    </w:pPr>
    <w:rPr>
      <w:caps/>
    </w:rPr>
  </w:style>
  <w:style w:type="paragraph" w:customStyle="1" w:styleId="Version">
    <w:name w:val="Version"/>
    <w:rsid w:val="00AA14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140D"/>
    <w:pPr>
      <w:keepNext w:val="0"/>
      <w:tabs>
        <w:tab w:val="right" w:pos="4176"/>
      </w:tabs>
      <w:ind w:left="198" w:hanging="198"/>
    </w:pPr>
    <w:rPr>
      <w:rFonts w:ascii="Garamond" w:hAnsi="Garamond"/>
    </w:rPr>
  </w:style>
  <w:style w:type="paragraph" w:styleId="IndexHeading">
    <w:name w:val="index heading"/>
    <w:basedOn w:val="Normal"/>
    <w:next w:val="Index1"/>
    <w:semiHidden/>
    <w:rsid w:val="00AA140D"/>
    <w:pPr>
      <w:spacing w:before="120" w:after="120"/>
    </w:pPr>
    <w:rPr>
      <w:rFonts w:ascii="Arial" w:hAnsi="Arial"/>
      <w:b/>
      <w:color w:val="918585"/>
      <w:sz w:val="24"/>
    </w:rPr>
  </w:style>
  <w:style w:type="paragraph" w:styleId="Header">
    <w:name w:val="header"/>
    <w:basedOn w:val="Normal"/>
    <w:link w:val="HeaderChar"/>
    <w:rsid w:val="00AA14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140D"/>
    <w:rPr>
      <w:rFonts w:ascii="Times New Roman" w:eastAsia="Times New Roman" w:hAnsi="Times New Roman" w:cs="Times New Roman"/>
      <w:sz w:val="16"/>
      <w:szCs w:val="20"/>
      <w:lang w:val="en-GB" w:eastAsia="en-US"/>
    </w:rPr>
  </w:style>
  <w:style w:type="paragraph" w:customStyle="1" w:styleId="Chapter">
    <w:name w:val="Chapter"/>
    <w:basedOn w:val="Normal"/>
    <w:rsid w:val="00AA140D"/>
    <w:pPr>
      <w:spacing w:before="240"/>
    </w:pPr>
    <w:rPr>
      <w:rFonts w:ascii="Times New Roman" w:hAnsi="Times New Roman"/>
      <w:smallCaps/>
      <w:spacing w:val="80"/>
      <w:sz w:val="28"/>
    </w:rPr>
  </w:style>
  <w:style w:type="paragraph" w:customStyle="1" w:styleId="InChapter">
    <w:name w:val="InChapter"/>
    <w:basedOn w:val="Heading3"/>
    <w:rsid w:val="00AA140D"/>
    <w:pPr>
      <w:spacing w:after="240"/>
      <w:outlineLvl w:val="9"/>
    </w:pPr>
    <w:rPr>
      <w:noProof/>
    </w:rPr>
  </w:style>
  <w:style w:type="paragraph" w:styleId="Index2">
    <w:name w:val="index 2"/>
    <w:basedOn w:val="Normal"/>
    <w:next w:val="Normal"/>
    <w:semiHidden/>
    <w:rsid w:val="00AA140D"/>
    <w:pPr>
      <w:tabs>
        <w:tab w:val="right" w:pos="4176"/>
      </w:tabs>
      <w:ind w:left="568" w:hanging="284"/>
    </w:pPr>
    <w:rPr>
      <w:rFonts w:ascii="Garamond" w:hAnsi="Garamond"/>
    </w:rPr>
  </w:style>
  <w:style w:type="paragraph" w:customStyle="1" w:styleId="Byline">
    <w:name w:val="Byline"/>
    <w:rsid w:val="00AA14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140D"/>
    <w:pPr>
      <w:tabs>
        <w:tab w:val="clear" w:pos="3600"/>
        <w:tab w:val="clear" w:pos="3958"/>
      </w:tabs>
      <w:jc w:val="right"/>
    </w:pPr>
  </w:style>
  <w:style w:type="character" w:styleId="Emphasis">
    <w:name w:val="Emphasis"/>
    <w:basedOn w:val="DefaultParagraphFont"/>
    <w:qFormat/>
    <w:rsid w:val="00AA140D"/>
    <w:rPr>
      <w:i/>
    </w:rPr>
  </w:style>
  <w:style w:type="paragraph" w:styleId="Caption">
    <w:name w:val="caption"/>
    <w:basedOn w:val="BodyText"/>
    <w:next w:val="Normal"/>
    <w:qFormat/>
    <w:rsid w:val="00AA140D"/>
    <w:pPr>
      <w:framePr w:w="2268" w:hSpace="181" w:vSpace="181" w:wrap="around" w:vAnchor="text" w:hAnchor="page" w:x="1135" w:y="285" w:anchorLock="1"/>
    </w:pPr>
    <w:rPr>
      <w:i/>
    </w:rPr>
  </w:style>
  <w:style w:type="paragraph" w:customStyle="1" w:styleId="MiniTOCTitle">
    <w:name w:val="MiniTOCTitle"/>
    <w:basedOn w:val="Heading4"/>
    <w:rsid w:val="00AA140D"/>
    <w:pPr>
      <w:spacing w:before="240"/>
      <w:outlineLvl w:val="9"/>
    </w:pPr>
    <w:rPr>
      <w:noProof/>
      <w:sz w:val="24"/>
    </w:rPr>
  </w:style>
  <w:style w:type="paragraph" w:customStyle="1" w:styleId="MiniTOCItem">
    <w:name w:val="MiniTOCItem"/>
    <w:basedOn w:val="ListBullet"/>
    <w:rsid w:val="00AA140D"/>
    <w:pPr>
      <w:numPr>
        <w:numId w:val="0"/>
      </w:numPr>
      <w:tabs>
        <w:tab w:val="right" w:leader="dot" w:pos="6521"/>
      </w:tabs>
      <w:spacing w:before="0" w:after="0"/>
    </w:pPr>
  </w:style>
  <w:style w:type="paragraph" w:customStyle="1" w:styleId="TOFTitle">
    <w:name w:val="TOFTitle"/>
    <w:basedOn w:val="TOCTitle"/>
    <w:rsid w:val="00AA140D"/>
  </w:style>
  <w:style w:type="paragraph" w:styleId="TableofFigures">
    <w:name w:val="table of figures"/>
    <w:basedOn w:val="Normal"/>
    <w:next w:val="Normal"/>
    <w:semiHidden/>
    <w:rsid w:val="00AA140D"/>
    <w:pPr>
      <w:tabs>
        <w:tab w:val="right" w:leader="dot" w:pos="9072"/>
      </w:tabs>
      <w:ind w:left="970" w:hanging="403"/>
    </w:pPr>
    <w:rPr>
      <w:rFonts w:ascii="Times New Roman" w:hAnsi="Times New Roman"/>
      <w:b/>
    </w:rPr>
  </w:style>
  <w:style w:type="paragraph" w:styleId="ListNumber">
    <w:name w:val="List Number"/>
    <w:basedOn w:val="List"/>
    <w:rsid w:val="00AA140D"/>
    <w:pPr>
      <w:numPr>
        <w:numId w:val="16"/>
      </w:numPr>
      <w:tabs>
        <w:tab w:val="clear" w:pos="340"/>
      </w:tabs>
    </w:pPr>
  </w:style>
  <w:style w:type="character" w:customStyle="1" w:styleId="WingdingSymbols">
    <w:name w:val="Wingding Symbols"/>
    <w:rsid w:val="00AA140D"/>
    <w:rPr>
      <w:rFonts w:ascii="Wingdings" w:hAnsi="Wingdings"/>
    </w:rPr>
  </w:style>
  <w:style w:type="paragraph" w:customStyle="1" w:styleId="TableHeading">
    <w:name w:val="Table Heading"/>
    <w:basedOn w:val="HeadingBase"/>
    <w:rsid w:val="00AA140D"/>
    <w:pPr>
      <w:keepLines/>
      <w:pBdr>
        <w:bottom w:val="single" w:sz="6" w:space="1" w:color="918585"/>
      </w:pBdr>
      <w:spacing w:before="240"/>
    </w:pPr>
  </w:style>
  <w:style w:type="character" w:customStyle="1" w:styleId="HotSpot">
    <w:name w:val="HotSpot"/>
    <w:rsid w:val="00AA140D"/>
    <w:rPr>
      <w:color w:val="0033CC"/>
      <w:u w:val="none"/>
    </w:rPr>
  </w:style>
  <w:style w:type="paragraph" w:customStyle="1" w:styleId="BodyTextRight">
    <w:name w:val="Body Text Right"/>
    <w:basedOn w:val="BodyText"/>
    <w:rsid w:val="00AA140D"/>
    <w:pPr>
      <w:spacing w:before="0" w:after="0"/>
      <w:jc w:val="right"/>
    </w:pPr>
  </w:style>
  <w:style w:type="paragraph" w:styleId="Index3">
    <w:name w:val="index 3"/>
    <w:basedOn w:val="ListNumber2"/>
    <w:next w:val="Normal"/>
    <w:semiHidden/>
    <w:rsid w:val="00AA140D"/>
    <w:pPr>
      <w:numPr>
        <w:numId w:val="0"/>
      </w:numPr>
      <w:tabs>
        <w:tab w:val="right" w:leader="dot" w:pos="4176"/>
      </w:tabs>
    </w:pPr>
  </w:style>
  <w:style w:type="paragraph" w:styleId="ListNumber2">
    <w:name w:val="List Number 2"/>
    <w:basedOn w:val="List2"/>
    <w:rsid w:val="00AA140D"/>
    <w:pPr>
      <w:numPr>
        <w:numId w:val="11"/>
      </w:numPr>
      <w:tabs>
        <w:tab w:val="clear" w:pos="1060"/>
      </w:tabs>
    </w:pPr>
  </w:style>
  <w:style w:type="paragraph" w:customStyle="1" w:styleId="MarginNote">
    <w:name w:val="Margin Note"/>
    <w:basedOn w:val="BodyText"/>
    <w:rsid w:val="00AA14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14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14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140D"/>
    <w:rPr>
      <w:sz w:val="32"/>
    </w:rPr>
  </w:style>
  <w:style w:type="paragraph" w:customStyle="1" w:styleId="HeadingProcedure">
    <w:name w:val="Heading Procedure"/>
    <w:basedOn w:val="HeadingBase"/>
    <w:next w:val="Normal"/>
    <w:rsid w:val="00AA140D"/>
    <w:pPr>
      <w:tabs>
        <w:tab w:val="left" w:pos="0"/>
      </w:tabs>
      <w:spacing w:before="120" w:after="60"/>
    </w:pPr>
    <w:rPr>
      <w:i/>
      <w:color w:val="918585"/>
      <w:sz w:val="22"/>
    </w:rPr>
  </w:style>
  <w:style w:type="paragraph" w:customStyle="1" w:styleId="TableBodyText">
    <w:name w:val="Table Body Text"/>
    <w:basedOn w:val="BodyText"/>
    <w:rsid w:val="00AA140D"/>
    <w:pPr>
      <w:spacing w:before="60" w:after="60"/>
    </w:pPr>
  </w:style>
  <w:style w:type="paragraph" w:styleId="ListContinue">
    <w:name w:val="List Continue"/>
    <w:basedOn w:val="List"/>
    <w:rsid w:val="00AA140D"/>
    <w:pPr>
      <w:ind w:firstLine="0"/>
    </w:pPr>
  </w:style>
  <w:style w:type="paragraph" w:customStyle="1" w:styleId="ListNote">
    <w:name w:val="List Note"/>
    <w:basedOn w:val="List"/>
    <w:rsid w:val="00AA140D"/>
    <w:pPr>
      <w:pBdr>
        <w:top w:val="single" w:sz="6" w:space="2" w:color="918585"/>
        <w:bottom w:val="single" w:sz="6" w:space="2" w:color="918585"/>
      </w:pBdr>
      <w:tabs>
        <w:tab w:val="left" w:pos="1021"/>
      </w:tabs>
      <w:ind w:firstLine="0"/>
    </w:pPr>
  </w:style>
  <w:style w:type="paragraph" w:customStyle="1" w:styleId="Warning">
    <w:name w:val="Warning"/>
    <w:basedOn w:val="BodyText"/>
    <w:rsid w:val="00AA140D"/>
    <w:pPr>
      <w:shd w:val="clear" w:color="auto" w:fill="D9D9D9"/>
      <w:tabs>
        <w:tab w:val="left" w:pos="992"/>
      </w:tabs>
      <w:ind w:left="119" w:right="119"/>
    </w:pPr>
    <w:rPr>
      <w:sz w:val="20"/>
    </w:rPr>
  </w:style>
  <w:style w:type="paragraph" w:customStyle="1" w:styleId="MarginIcons">
    <w:name w:val="Margin Icons"/>
    <w:basedOn w:val="BodyText"/>
    <w:rsid w:val="00AA14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140D"/>
    <w:rPr>
      <w:rFonts w:ascii="Courier New" w:hAnsi="Courier New"/>
    </w:rPr>
  </w:style>
  <w:style w:type="paragraph" w:customStyle="1" w:styleId="NoteBullet">
    <w:name w:val="Note Bullet"/>
    <w:basedOn w:val="Note"/>
    <w:rsid w:val="00AA140D"/>
    <w:pPr>
      <w:tabs>
        <w:tab w:val="clear" w:pos="680"/>
      </w:tabs>
      <w:spacing w:before="60" w:after="60"/>
    </w:pPr>
  </w:style>
  <w:style w:type="paragraph" w:customStyle="1" w:styleId="SubHeading2">
    <w:name w:val="SubHeading2"/>
    <w:basedOn w:val="HeadingBase"/>
    <w:rsid w:val="00AA140D"/>
    <w:pPr>
      <w:spacing w:before="240" w:after="60"/>
    </w:pPr>
    <w:rPr>
      <w:sz w:val="20"/>
    </w:rPr>
  </w:style>
  <w:style w:type="paragraph" w:customStyle="1" w:styleId="SubHeading1">
    <w:name w:val="SubHeading1"/>
    <w:basedOn w:val="HeadingBase"/>
    <w:rsid w:val="00AA140D"/>
    <w:pPr>
      <w:spacing w:before="240" w:after="60"/>
    </w:pPr>
    <w:rPr>
      <w:color w:val="918585"/>
      <w:sz w:val="22"/>
    </w:rPr>
  </w:style>
  <w:style w:type="paragraph" w:customStyle="1" w:styleId="SideHeading">
    <w:name w:val="Side Heading"/>
    <w:basedOn w:val="HeadingBase"/>
    <w:rsid w:val="00AA14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140D"/>
    <w:pPr>
      <w:numPr>
        <w:numId w:val="12"/>
      </w:numPr>
    </w:pPr>
  </w:style>
  <w:style w:type="paragraph" w:styleId="PlainText">
    <w:name w:val="Plain Text"/>
    <w:basedOn w:val="Normal"/>
    <w:link w:val="PlainTextChar"/>
    <w:rsid w:val="00AA140D"/>
    <w:rPr>
      <w:sz w:val="20"/>
    </w:rPr>
  </w:style>
  <w:style w:type="character" w:customStyle="1" w:styleId="PlainTextChar">
    <w:name w:val="Plain Text Char"/>
    <w:basedOn w:val="DefaultParagraphFont"/>
    <w:link w:val="PlainText"/>
    <w:rsid w:val="00AA140D"/>
    <w:rPr>
      <w:rFonts w:ascii="Courier New" w:eastAsia="Times New Roman" w:hAnsi="Courier New" w:cs="Times New Roman"/>
      <w:sz w:val="20"/>
      <w:szCs w:val="20"/>
      <w:lang w:eastAsia="en-US"/>
    </w:rPr>
  </w:style>
  <w:style w:type="character" w:customStyle="1" w:styleId="MenuOption">
    <w:name w:val="Menu Option"/>
    <w:basedOn w:val="DefaultParagraphFont"/>
    <w:rsid w:val="00AA140D"/>
    <w:rPr>
      <w:b/>
      <w:smallCaps/>
    </w:rPr>
  </w:style>
  <w:style w:type="paragraph" w:customStyle="1" w:styleId="TableListNumber">
    <w:name w:val="Table List Number"/>
    <w:basedOn w:val="ListNumber"/>
    <w:rsid w:val="00AA140D"/>
    <w:pPr>
      <w:numPr>
        <w:numId w:val="0"/>
      </w:numPr>
    </w:pPr>
  </w:style>
  <w:style w:type="paragraph" w:styleId="TOC4">
    <w:name w:val="toc 4"/>
    <w:basedOn w:val="TOCBase"/>
    <w:next w:val="Normal"/>
    <w:semiHidden/>
    <w:rsid w:val="00AA140D"/>
    <w:pPr>
      <w:tabs>
        <w:tab w:val="right" w:leader="dot" w:pos="9071"/>
      </w:tabs>
      <w:ind w:left="1701"/>
    </w:pPr>
  </w:style>
  <w:style w:type="paragraph" w:customStyle="1" w:styleId="ListAlpha">
    <w:name w:val="List Alpha"/>
    <w:basedOn w:val="List"/>
    <w:rsid w:val="00AA140D"/>
    <w:pPr>
      <w:numPr>
        <w:numId w:val="10"/>
      </w:numPr>
    </w:pPr>
  </w:style>
  <w:style w:type="paragraph" w:customStyle="1" w:styleId="ListAlpha2">
    <w:name w:val="List Alpha 2"/>
    <w:basedOn w:val="List2"/>
    <w:rsid w:val="00AA140D"/>
    <w:pPr>
      <w:numPr>
        <w:numId w:val="9"/>
      </w:numPr>
    </w:pPr>
  </w:style>
  <w:style w:type="paragraph" w:styleId="List2">
    <w:name w:val="List 2"/>
    <w:basedOn w:val="BodyText"/>
    <w:rsid w:val="00AA140D"/>
    <w:pPr>
      <w:tabs>
        <w:tab w:val="left" w:pos="680"/>
      </w:tabs>
      <w:spacing w:before="60" w:after="60"/>
      <w:ind w:left="680" w:hanging="340"/>
    </w:pPr>
  </w:style>
  <w:style w:type="paragraph" w:styleId="List3">
    <w:name w:val="List 3"/>
    <w:basedOn w:val="BodyText"/>
    <w:rsid w:val="00AA140D"/>
    <w:pPr>
      <w:tabs>
        <w:tab w:val="left" w:pos="1021"/>
      </w:tabs>
      <w:spacing w:before="60" w:after="60"/>
      <w:ind w:left="1020" w:hanging="340"/>
    </w:pPr>
  </w:style>
  <w:style w:type="paragraph" w:styleId="List4">
    <w:name w:val="List 4"/>
    <w:basedOn w:val="BodyText"/>
    <w:rsid w:val="00AA140D"/>
    <w:pPr>
      <w:tabs>
        <w:tab w:val="left" w:pos="1361"/>
      </w:tabs>
      <w:spacing w:before="60" w:after="60"/>
      <w:ind w:left="1361" w:hanging="340"/>
    </w:pPr>
  </w:style>
  <w:style w:type="paragraph" w:styleId="List5">
    <w:name w:val="List 5"/>
    <w:basedOn w:val="BodyText"/>
    <w:rsid w:val="00AA140D"/>
    <w:pPr>
      <w:tabs>
        <w:tab w:val="left" w:pos="1701"/>
      </w:tabs>
      <w:spacing w:before="60" w:after="60"/>
      <w:ind w:left="1701" w:hanging="340"/>
    </w:pPr>
  </w:style>
  <w:style w:type="paragraph" w:styleId="ListBullet4">
    <w:name w:val="List Bullet 4"/>
    <w:basedOn w:val="List4"/>
    <w:rsid w:val="00AA140D"/>
    <w:pPr>
      <w:numPr>
        <w:numId w:val="4"/>
      </w:numPr>
      <w:tabs>
        <w:tab w:val="clear" w:pos="1361"/>
      </w:tabs>
    </w:pPr>
  </w:style>
  <w:style w:type="paragraph" w:styleId="ListBullet5">
    <w:name w:val="List Bullet 5"/>
    <w:basedOn w:val="List5"/>
    <w:rsid w:val="00AA140D"/>
    <w:pPr>
      <w:numPr>
        <w:numId w:val="5"/>
      </w:numPr>
    </w:pPr>
  </w:style>
  <w:style w:type="paragraph" w:styleId="ListContinue2">
    <w:name w:val="List Continue 2"/>
    <w:basedOn w:val="List2"/>
    <w:rsid w:val="00AA140D"/>
    <w:pPr>
      <w:ind w:firstLine="0"/>
    </w:pPr>
  </w:style>
  <w:style w:type="paragraph" w:styleId="ListContinue3">
    <w:name w:val="List Continue 3"/>
    <w:basedOn w:val="List3"/>
    <w:rsid w:val="00AA140D"/>
    <w:pPr>
      <w:ind w:left="1021" w:firstLine="0"/>
    </w:pPr>
  </w:style>
  <w:style w:type="paragraph" w:styleId="ListContinue4">
    <w:name w:val="List Continue 4"/>
    <w:basedOn w:val="List4"/>
    <w:rsid w:val="00AA140D"/>
    <w:pPr>
      <w:ind w:firstLine="0"/>
    </w:pPr>
  </w:style>
  <w:style w:type="paragraph" w:styleId="ListContinue5">
    <w:name w:val="List Continue 5"/>
    <w:basedOn w:val="List5"/>
    <w:rsid w:val="00AA140D"/>
    <w:pPr>
      <w:ind w:firstLine="0"/>
    </w:pPr>
  </w:style>
  <w:style w:type="paragraph" w:styleId="ListNumber3">
    <w:name w:val="List Number 3"/>
    <w:basedOn w:val="List3"/>
    <w:rsid w:val="00AA140D"/>
    <w:pPr>
      <w:numPr>
        <w:numId w:val="6"/>
      </w:numPr>
    </w:pPr>
  </w:style>
  <w:style w:type="paragraph" w:styleId="ListNumber4">
    <w:name w:val="List Number 4"/>
    <w:basedOn w:val="List4"/>
    <w:rsid w:val="00AA140D"/>
    <w:pPr>
      <w:numPr>
        <w:numId w:val="7"/>
      </w:numPr>
    </w:pPr>
  </w:style>
  <w:style w:type="paragraph" w:styleId="ListNumber5">
    <w:name w:val="List Number 5"/>
    <w:basedOn w:val="List5"/>
    <w:rsid w:val="00AA140D"/>
    <w:pPr>
      <w:numPr>
        <w:numId w:val="8"/>
      </w:numPr>
    </w:pPr>
  </w:style>
  <w:style w:type="paragraph" w:styleId="BlockText">
    <w:name w:val="Block Text"/>
    <w:basedOn w:val="Normal"/>
    <w:rsid w:val="00AA140D"/>
    <w:pPr>
      <w:spacing w:after="120"/>
      <w:ind w:left="1440" w:right="1440"/>
    </w:pPr>
  </w:style>
  <w:style w:type="character" w:customStyle="1" w:styleId="Subscript">
    <w:name w:val="Subscript"/>
    <w:basedOn w:val="DefaultParagraphFont"/>
    <w:rsid w:val="00AA140D"/>
    <w:rPr>
      <w:sz w:val="16"/>
      <w:vertAlign w:val="subscript"/>
    </w:rPr>
  </w:style>
  <w:style w:type="character" w:customStyle="1" w:styleId="Superscript">
    <w:name w:val="Superscript"/>
    <w:basedOn w:val="DefaultParagraphFont"/>
    <w:rsid w:val="00AA140D"/>
    <w:rPr>
      <w:sz w:val="16"/>
      <w:vertAlign w:val="superscript"/>
    </w:rPr>
  </w:style>
  <w:style w:type="character" w:customStyle="1" w:styleId="Symbols">
    <w:name w:val="Symbols"/>
    <w:basedOn w:val="DefaultParagraphFont"/>
    <w:rsid w:val="00AA140D"/>
    <w:rPr>
      <w:rFonts w:ascii="Symbol" w:hAnsi="Symbol"/>
    </w:rPr>
  </w:style>
  <w:style w:type="character" w:customStyle="1" w:styleId="MenuOptions">
    <w:name w:val="Menu Options"/>
    <w:basedOn w:val="DefaultParagraphFont"/>
    <w:rsid w:val="00AA140D"/>
    <w:rPr>
      <w:rFonts w:ascii="Arial Narrow" w:hAnsi="Arial Narrow"/>
      <w:smallCaps/>
    </w:rPr>
  </w:style>
  <w:style w:type="character" w:customStyle="1" w:styleId="Buttons">
    <w:name w:val="Buttons"/>
    <w:basedOn w:val="DefaultParagraphFont"/>
    <w:rsid w:val="00AA140D"/>
    <w:rPr>
      <w:b/>
    </w:rPr>
  </w:style>
  <w:style w:type="character" w:customStyle="1" w:styleId="Underlined">
    <w:name w:val="Underlined"/>
    <w:basedOn w:val="DefaultParagraphFont"/>
    <w:rsid w:val="00AA140D"/>
    <w:rPr>
      <w:u w:val="single"/>
    </w:rPr>
  </w:style>
  <w:style w:type="paragraph" w:customStyle="1" w:styleId="TableBodyTextRight">
    <w:name w:val="Table Body Text Right"/>
    <w:basedOn w:val="TableBodyText"/>
    <w:rsid w:val="00AA140D"/>
    <w:pPr>
      <w:widowControl w:val="0"/>
      <w:autoSpaceDE w:val="0"/>
      <w:autoSpaceDN w:val="0"/>
      <w:adjustRightInd w:val="0"/>
      <w:jc w:val="right"/>
    </w:pPr>
    <w:rPr>
      <w:rFonts w:cs="Arial"/>
      <w:szCs w:val="18"/>
    </w:rPr>
  </w:style>
  <w:style w:type="paragraph" w:customStyle="1" w:styleId="CopyrightText">
    <w:name w:val="Copyright Text"/>
    <w:basedOn w:val="BodyText"/>
    <w:rsid w:val="00AA140D"/>
    <w:rPr>
      <w:sz w:val="18"/>
    </w:rPr>
  </w:style>
  <w:style w:type="paragraph" w:customStyle="1" w:styleId="BodySmallRight">
    <w:name w:val="Body Small Right"/>
    <w:basedOn w:val="BodyTextRight"/>
    <w:rsid w:val="00AA140D"/>
    <w:rPr>
      <w:sz w:val="18"/>
      <w:szCs w:val="18"/>
    </w:rPr>
  </w:style>
  <w:style w:type="paragraph" w:customStyle="1" w:styleId="MarginEdition">
    <w:name w:val="Margin Edition"/>
    <w:basedOn w:val="MarginNote"/>
    <w:rsid w:val="00AA140D"/>
    <w:pPr>
      <w:spacing w:before="0" w:after="0"/>
    </w:pPr>
    <w:rPr>
      <w:rFonts w:ascii="Times New Roman" w:hAnsi="Times New Roman"/>
      <w:color w:val="999999"/>
    </w:rPr>
  </w:style>
  <w:style w:type="paragraph" w:customStyle="1" w:styleId="Spacer">
    <w:name w:val="Spacer"/>
    <w:basedOn w:val="Normal"/>
    <w:rsid w:val="00AA140D"/>
    <w:rPr>
      <w:sz w:val="2"/>
      <w:szCs w:val="2"/>
    </w:rPr>
  </w:style>
  <w:style w:type="character" w:customStyle="1" w:styleId="Small">
    <w:name w:val="Small"/>
    <w:basedOn w:val="DefaultParagraphFont"/>
    <w:rsid w:val="00AA140D"/>
    <w:rPr>
      <w:sz w:val="16"/>
    </w:rPr>
  </w:style>
  <w:style w:type="paragraph" w:customStyle="1" w:styleId="WideTable">
    <w:name w:val="Wide Table"/>
    <w:basedOn w:val="Normal"/>
    <w:rsid w:val="00AA140D"/>
    <w:pPr>
      <w:ind w:left="-1418"/>
    </w:pPr>
    <w:rPr>
      <w:sz w:val="2"/>
      <w:szCs w:val="2"/>
    </w:rPr>
  </w:style>
  <w:style w:type="character" w:styleId="PageNumber">
    <w:name w:val="page number"/>
    <w:basedOn w:val="DefaultParagraphFont"/>
    <w:rsid w:val="00AA140D"/>
  </w:style>
  <w:style w:type="paragraph" w:styleId="Quote">
    <w:name w:val="Quote"/>
    <w:basedOn w:val="Heading1"/>
    <w:link w:val="QuoteChar"/>
    <w:qFormat/>
    <w:rsid w:val="00AA140D"/>
    <w:rPr>
      <w:b w:val="0"/>
      <w:sz w:val="72"/>
      <w:szCs w:val="72"/>
      <w:lang w:val="en-NZ"/>
    </w:rPr>
  </w:style>
  <w:style w:type="character" w:customStyle="1" w:styleId="QuoteChar">
    <w:name w:val="Quote Char"/>
    <w:basedOn w:val="DefaultParagraphFont"/>
    <w:link w:val="Quote"/>
    <w:rsid w:val="00AA14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140D"/>
    <w:pPr>
      <w:pageBreakBefore/>
    </w:pPr>
  </w:style>
  <w:style w:type="paragraph" w:customStyle="1" w:styleId="Border">
    <w:name w:val="Border"/>
    <w:basedOn w:val="Normal"/>
    <w:qFormat/>
    <w:rsid w:val="00AA14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140D"/>
    <w:rPr>
      <w:b/>
      <w:bCs/>
      <w:i/>
      <w:iCs/>
      <w:color w:val="auto"/>
    </w:rPr>
  </w:style>
  <w:style w:type="paragraph" w:styleId="IntenseQuote">
    <w:name w:val="Intense Quote"/>
    <w:basedOn w:val="Normal"/>
    <w:next w:val="Normal"/>
    <w:link w:val="IntenseQuoteChar"/>
    <w:uiPriority w:val="30"/>
    <w:qFormat/>
    <w:rsid w:val="00AA14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14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140D"/>
    <w:rPr>
      <w:smallCaps/>
      <w:color w:val="auto"/>
      <w:u w:val="single"/>
    </w:rPr>
  </w:style>
  <w:style w:type="character" w:styleId="IntenseReference">
    <w:name w:val="Intense Reference"/>
    <w:basedOn w:val="DefaultParagraphFont"/>
    <w:uiPriority w:val="32"/>
    <w:qFormat/>
    <w:rsid w:val="00AA140D"/>
    <w:rPr>
      <w:b/>
      <w:bCs/>
      <w:smallCaps/>
      <w:color w:val="auto"/>
      <w:spacing w:val="5"/>
      <w:u w:val="single"/>
    </w:rPr>
  </w:style>
  <w:style w:type="paragraph" w:customStyle="1" w:styleId="2ColumnHeading">
    <w:name w:val="2Column Heading"/>
    <w:basedOn w:val="BodyText"/>
    <w:qFormat/>
    <w:rsid w:val="00AA140D"/>
    <w:pPr>
      <w:spacing w:after="60"/>
      <w:ind w:left="-2268"/>
    </w:pPr>
    <w:rPr>
      <w:b/>
    </w:rPr>
  </w:style>
  <w:style w:type="paragraph" w:customStyle="1" w:styleId="Heading1TOC">
    <w:name w:val="Heading1 TOC"/>
    <w:basedOn w:val="Normal"/>
    <w:qFormat/>
    <w:rsid w:val="00AA140D"/>
    <w:pPr>
      <w:spacing w:before="240" w:after="120"/>
    </w:pPr>
    <w:rPr>
      <w:rFonts w:ascii="Times New Roman" w:hAnsi="Times New Roman"/>
      <w:b/>
      <w:sz w:val="32"/>
    </w:rPr>
  </w:style>
  <w:style w:type="paragraph" w:customStyle="1" w:styleId="Heading2TOC">
    <w:name w:val="Heading2 TOC"/>
    <w:basedOn w:val="Normal"/>
    <w:qFormat/>
    <w:rsid w:val="00AA140D"/>
    <w:pPr>
      <w:spacing w:before="240" w:after="60"/>
    </w:pPr>
    <w:rPr>
      <w:rFonts w:ascii="Times New Roman" w:hAnsi="Times New Roman"/>
      <w:b/>
      <w:sz w:val="28"/>
    </w:rPr>
  </w:style>
  <w:style w:type="character" w:customStyle="1" w:styleId="Underline">
    <w:name w:val="Underline"/>
    <w:basedOn w:val="DefaultParagraphFont"/>
    <w:qFormat/>
    <w:rsid w:val="00AA140D"/>
    <w:rPr>
      <w:u w:val="single"/>
    </w:rPr>
  </w:style>
  <w:style w:type="character" w:customStyle="1" w:styleId="BoldandItalics">
    <w:name w:val="Bold and Italics"/>
    <w:qFormat/>
    <w:rsid w:val="00AA140D"/>
    <w:rPr>
      <w:b/>
      <w:i/>
      <w:u w:val="none"/>
    </w:rPr>
  </w:style>
  <w:style w:type="paragraph" w:styleId="BalloonText">
    <w:name w:val="Balloon Text"/>
    <w:basedOn w:val="Normal"/>
    <w:link w:val="BalloonTextChar"/>
    <w:rsid w:val="00AA140D"/>
    <w:rPr>
      <w:rFonts w:ascii="Tahoma" w:hAnsi="Tahoma" w:cs="Tahoma"/>
      <w:sz w:val="16"/>
      <w:szCs w:val="16"/>
    </w:rPr>
  </w:style>
  <w:style w:type="character" w:customStyle="1" w:styleId="BalloonTextChar">
    <w:name w:val="Balloon Text Char"/>
    <w:basedOn w:val="DefaultParagraphFont"/>
    <w:link w:val="BalloonText"/>
    <w:rsid w:val="00AA14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14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14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140D"/>
    <w:rPr>
      <w:b/>
      <w:color w:val="660033"/>
      <w:spacing w:val="0"/>
    </w:rPr>
  </w:style>
  <w:style w:type="paragraph" w:customStyle="1" w:styleId="Nameditemlist">
    <w:name w:val="Named item list"/>
    <w:basedOn w:val="BodyText"/>
    <w:qFormat/>
    <w:rsid w:val="00AA140D"/>
    <w:pPr>
      <w:tabs>
        <w:tab w:val="left" w:pos="2835"/>
      </w:tabs>
      <w:ind w:left="2835" w:hanging="2835"/>
    </w:pPr>
  </w:style>
  <w:style w:type="paragraph" w:customStyle="1" w:styleId="BodyTextnopadding">
    <w:name w:val="Body Text no padding"/>
    <w:basedOn w:val="BodyText"/>
    <w:qFormat/>
    <w:rsid w:val="00AA140D"/>
    <w:pPr>
      <w:spacing w:before="0" w:after="0"/>
    </w:pPr>
  </w:style>
  <w:style w:type="paragraph" w:customStyle="1" w:styleId="BodyTextBold">
    <w:name w:val="Body Text Bold"/>
    <w:basedOn w:val="BodyText"/>
    <w:qFormat/>
    <w:rsid w:val="00AA140D"/>
    <w:rPr>
      <w:b/>
    </w:rPr>
  </w:style>
  <w:style w:type="character" w:styleId="Hyperlink">
    <w:name w:val="Hyperlink"/>
    <w:basedOn w:val="DefaultParagraphFont"/>
    <w:uiPriority w:val="99"/>
    <w:unhideWhenUsed/>
    <w:rsid w:val="006353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1291</Words>
  <Characters>8577</Characters>
  <Application>Microsoft Office Word</Application>
  <DocSecurity>0</DocSecurity>
  <Lines>268</Lines>
  <Paragraphs>164</Paragraphs>
  <ScaleCrop>false</ScaleCrop>
  <Company>Author-it Software Corporation Ltd.</Company>
  <LinksUpToDate>false</LinksUpToDate>
  <CharactersWithSpaces>9704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UEEEL0037 Design electrical installations with a low voltage demand greater than 400 A per phase</dc:title>
  <dc:subject>Approved</dc:subject>
  <dc:creator>Powering Skills Organisation</dc:creator>
  <cp:keywords>Release: 2</cp:keywords>
  <dc:description>Review Date: 12 April 2008</dc:description>
  <cp:lastModifiedBy>HSD_TPCMSd.prod</cp:lastModifiedBy>
  <cp:revision>3</cp:revision>
  <dcterms:created xsi:type="dcterms:W3CDTF">2025-03-01T15:02:00Z</dcterms:created>
  <dcterms:modified xsi:type="dcterms:W3CDTF">2025-03-01T15:02:00Z</dcterms:modified>
</cp:coreProperties>
</file>