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2B61" w:rsidP="00EB2B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UEEEL0037 Design electrical installations with a low voltage demand greater than 400 A per phase</w:t>
      </w:r>
      <w:r>
        <w:fldChar w:fldCharType="end"/>
      </w:r>
    </w:p>
    <w:p w:rsidR="00EB2B61" w:rsidP="00EB2B61">
      <w:pPr>
        <w:pStyle w:val="Version"/>
        <w:sectPr w:rsidSect="008C40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C4074" w:rsidP="008C4074">
      <w:pPr>
        <w:pStyle w:val="SuperHeading"/>
      </w:pPr>
      <w:r w:rsidRPr="008C4074">
        <w:t>Assessment Requirements for UEEEL0037 Design electrical installations with a low voltage demand greater than 400 A per phase</w:t>
      </w:r>
    </w:p>
    <w:p w:rsidR="00000000" w:rsidRPr="008C4074" w:rsidP="008C4074">
      <w:pPr>
        <w:pStyle w:val="Heading1"/>
      </w:pPr>
      <w:bookmarkStart w:id="1" w:name="O_1288961"/>
      <w:bookmarkEnd w:id="1"/>
      <w:r w:rsidRPr="008C40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0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074">
            <w:pPr>
              <w:pStyle w:val="BodyText"/>
              <w:rPr>
                <w:lang w:val="en-NZ"/>
              </w:rPr>
            </w:pPr>
            <w:r w:rsidRPr="008C4074">
              <w:t>Release 2. Minor Change. Typographic error in prerequisites corrected.</w:t>
            </w:r>
          </w:p>
        </w:tc>
      </w:tr>
      <w:tr w:rsidTr="008C40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074" w:rsidP="008C4074">
            <w:pPr>
              <w:pStyle w:val="BodyText"/>
            </w:pPr>
            <w:r w:rsidRPr="008C4074">
              <w:t>Release 1. This is the first release of this unit of competency in the UEE Electrotechnology Training Package.</w:t>
            </w:r>
          </w:p>
        </w:tc>
      </w:tr>
    </w:tbl>
    <w:p w:rsidR="00000000" w:rsidRPr="008C4074" w:rsidP="008C4074">
      <w:pPr>
        <w:pStyle w:val="NoPaddingFontSize1"/>
      </w:pPr>
    </w:p>
    <w:p w:rsidR="00000000" w:rsidRPr="008C4074" w:rsidP="008C4074">
      <w:pPr>
        <w:pStyle w:val="AllowPageBreak"/>
      </w:pPr>
    </w:p>
    <w:p w:rsidR="00000000" w:rsidRPr="008C4074" w:rsidP="008C4074">
      <w:pPr>
        <w:pStyle w:val="Heading1"/>
      </w:pPr>
      <w:bookmarkStart w:id="2" w:name="O_1288960"/>
      <w:bookmarkEnd w:id="2"/>
      <w:r w:rsidRPr="008C407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0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074">
            <w:pPr>
              <w:pStyle w:val="BodyText"/>
              <w:rPr>
                <w:lang w:val="en-NZ"/>
              </w:rPr>
            </w:pPr>
            <w:r w:rsidRPr="008C4074">
              <w:t>Evidence required to demonstrate competence in this unit must be relevant to and satisfy all of the req</w:t>
            </w:r>
            <w:r w:rsidRPr="008C4074">
              <w:t>uirements of the elements, performance criteria and range of conditions on at least one occasion and include:</w:t>
            </w:r>
          </w:p>
        </w:tc>
      </w:tr>
      <w:tr w:rsidTr="008C40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074" w:rsidP="008C4074">
            <w:pPr>
              <w:pStyle w:val="ListBullet"/>
            </w:pPr>
            <w:r w:rsidRPr="008C4074">
              <w:t>developing outlines of alternative designs</w:t>
            </w:r>
          </w:p>
          <w:p w:rsidR="00000000" w:rsidRPr="008C4074" w:rsidP="008C4074">
            <w:pPr>
              <w:pStyle w:val="ListBullet"/>
            </w:pPr>
            <w:r w:rsidRPr="008C4074">
              <w:t>developing the design within the safety and functional requirements and budget limitations</w:t>
            </w:r>
          </w:p>
          <w:p w:rsidR="00000000" w:rsidRPr="008C4074" w:rsidP="008C4074">
            <w:pPr>
              <w:pStyle w:val="ListBullet"/>
            </w:pPr>
            <w:r w:rsidRPr="008C4074">
              <w:t>documentin</w:t>
            </w:r>
            <w:r w:rsidRPr="008C4074">
              <w:t>g and presenting design effectively</w:t>
            </w:r>
          </w:p>
          <w:p w:rsidR="00000000" w:rsidRPr="008C4074" w:rsidP="008C4074">
            <w:pPr>
              <w:pStyle w:val="ListBullet"/>
            </w:pPr>
            <w:r w:rsidRPr="008C4074">
              <w:t>successfully negotiating design alteration requests</w:t>
            </w:r>
          </w:p>
          <w:p w:rsidR="00000000" w:rsidRPr="008C4074" w:rsidP="008C4074">
            <w:pPr>
              <w:pStyle w:val="ListBullet"/>
            </w:pPr>
            <w:r w:rsidRPr="008C4074">
              <w:t>obtaining approval for final design</w:t>
            </w:r>
          </w:p>
          <w:p w:rsidR="00000000" w:rsidRPr="008C4074" w:rsidP="008C4074">
            <w:pPr>
              <w:pStyle w:val="ListBullet"/>
            </w:pPr>
            <w:r w:rsidRPr="008C4074">
              <w:t>dealing with unplanned events</w:t>
            </w:r>
          </w:p>
          <w:p w:rsidR="00000000" w:rsidRPr="008C4074" w:rsidP="008C4074">
            <w:pPr>
              <w:pStyle w:val="ListBullet"/>
            </w:pPr>
            <w:r w:rsidRPr="008C4074">
              <w:t>applying performance standards, compliance methods and lighting equipment to installation design</w:t>
            </w:r>
          </w:p>
          <w:p w:rsidR="00000000" w:rsidRPr="008C4074" w:rsidP="008C4074">
            <w:pPr>
              <w:pStyle w:val="ListBullet"/>
            </w:pPr>
            <w:r w:rsidRPr="008C4074">
              <w:t>applying relevant work health and safety (WHS)/occupational health and safety (OHS) requirements, including using risk control measures</w:t>
            </w:r>
          </w:p>
          <w:p w:rsidR="00000000" w:rsidRPr="008C4074" w:rsidP="008C4074">
            <w:pPr>
              <w:pStyle w:val="ListBullet"/>
            </w:pPr>
            <w:r w:rsidRPr="008C4074">
              <w:t>consulting with relevant person/s in planning design work</w:t>
            </w:r>
          </w:p>
          <w:p w:rsidR="00000000" w:rsidRPr="008C4074" w:rsidP="008C4074">
            <w:pPr>
              <w:pStyle w:val="ListBullet"/>
            </w:pPr>
            <w:r w:rsidRPr="008C4074">
              <w:t>identifying the scope of the installation design brief</w:t>
            </w:r>
          </w:p>
          <w:p w:rsidR="00000000" w:rsidRPr="008C4074" w:rsidP="008C4074">
            <w:pPr>
              <w:pStyle w:val="ListBullet"/>
            </w:pPr>
            <w:r w:rsidRPr="008C4074">
              <w:t>monitor</w:t>
            </w:r>
            <w:r w:rsidRPr="008C4074">
              <w:t>ing quality of work</w:t>
            </w:r>
          </w:p>
          <w:p w:rsidR="00000000" w:rsidRPr="008C4074" w:rsidP="008C4074">
            <w:pPr>
              <w:pStyle w:val="ListBullet"/>
            </w:pPr>
            <w:r w:rsidRPr="008C4074">
              <w:t>planning to meet scheduled timelines</w:t>
            </w:r>
          </w:p>
          <w:p w:rsidR="00000000" w:rsidRPr="008C4074" w:rsidP="008C4074">
            <w:pPr>
              <w:pStyle w:val="ListBullet"/>
            </w:pPr>
            <w:r w:rsidRPr="008C4074">
              <w:t>preparing to design electrical installations.</w:t>
            </w:r>
          </w:p>
        </w:tc>
      </w:tr>
    </w:tbl>
    <w:p w:rsidR="00000000" w:rsidRPr="008C4074" w:rsidP="008C4074">
      <w:pPr>
        <w:pStyle w:val="NoPaddingFontSize1"/>
      </w:pPr>
    </w:p>
    <w:p w:rsidR="00000000" w:rsidRPr="008C4074" w:rsidP="008C4074">
      <w:pPr>
        <w:pStyle w:val="AllowPageBreak"/>
      </w:pPr>
    </w:p>
    <w:p w:rsidR="00000000" w:rsidRPr="008C4074" w:rsidP="008C4074">
      <w:pPr>
        <w:pStyle w:val="Heading1"/>
      </w:pPr>
      <w:bookmarkStart w:id="3" w:name="O_1288959"/>
      <w:bookmarkEnd w:id="3"/>
      <w:r w:rsidRPr="008C407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0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074">
            <w:pPr>
              <w:pStyle w:val="BodyText"/>
              <w:rPr>
                <w:lang w:val="en-NZ"/>
              </w:rPr>
            </w:pPr>
            <w:r w:rsidRPr="008C4074">
              <w:t xml:space="preserve">Evidence required to demonstrate competence in this unit must be relevant to and satisfy all of the requirements </w:t>
            </w:r>
            <w:r w:rsidRPr="008C4074">
              <w:t>of the elements, performance criteria and range of conditions and include knowledge of:</w:t>
            </w:r>
          </w:p>
        </w:tc>
      </w:tr>
      <w:tr w:rsidTr="008C40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074" w:rsidP="008C4074">
            <w:pPr>
              <w:pStyle w:val="ListBullet"/>
            </w:pPr>
            <w:r w:rsidRPr="008C4074">
              <w:t>low voltage (LV) electrical installations with a demand greater than 400 ampere (A) per phase and advanced methods of cable and protection selection, including:</w:t>
            </w:r>
          </w:p>
          <w:p w:rsidR="00000000" w:rsidRPr="008C4074" w:rsidP="008C4074">
            <w:pPr>
              <w:pStyle w:val="ListBullet2"/>
            </w:pPr>
            <w:r w:rsidRPr="008C4074">
              <w:t>electrical installations, determination of demand encompassing:</w:t>
            </w:r>
          </w:p>
          <w:p w:rsidR="00000000" w:rsidRPr="008C4074" w:rsidP="008C4074">
            <w:pPr>
              <w:pStyle w:val="ListBullet3"/>
            </w:pPr>
            <w:r w:rsidRPr="008C4074">
              <w:t>acceptable methods for determining demand in mains and sub-mains</w:t>
            </w:r>
          </w:p>
          <w:p w:rsidR="00000000" w:rsidRPr="008C4074" w:rsidP="008C4074">
            <w:pPr>
              <w:pStyle w:val="ListBullet3"/>
            </w:pPr>
            <w:r w:rsidRPr="008C4074">
              <w:t>applying calculation and assessment methods of determining demand in mains and sub-mains</w:t>
            </w:r>
          </w:p>
          <w:p w:rsidR="00000000" w:rsidRPr="008C4074" w:rsidP="008C4074">
            <w:pPr>
              <w:pStyle w:val="ListBullet2"/>
            </w:pPr>
            <w:r w:rsidRPr="008C4074">
              <w:t>electrical installations, over-current protection encompassing:</w:t>
            </w:r>
          </w:p>
          <w:p w:rsidR="00000000" w:rsidRPr="008C4074" w:rsidP="008C4074">
            <w:pPr>
              <w:pStyle w:val="ListBullet3"/>
            </w:pPr>
            <w:r w:rsidRPr="008C4074">
              <w:t>application of acceptable methods for determining prospective fault current</w:t>
            </w:r>
          </w:p>
          <w:p w:rsidR="00000000" w:rsidRPr="008C4074" w:rsidP="008C4074">
            <w:pPr>
              <w:pStyle w:val="ListBullet3"/>
            </w:pPr>
            <w:r w:rsidRPr="008C4074">
              <w:t>relationship between prospective fault current and characteristics of protective devices</w:t>
            </w:r>
          </w:p>
          <w:p w:rsidR="00000000" w:rsidRPr="008C4074" w:rsidP="008C4074">
            <w:pPr>
              <w:pStyle w:val="ListBullet3"/>
            </w:pPr>
            <w:r w:rsidRPr="008C4074">
              <w:t>relationship between over-</w:t>
            </w:r>
            <w:r w:rsidRPr="008C4074">
              <w:t>current protections at various points in an electrical distribution system</w:t>
            </w:r>
          </w:p>
          <w:p w:rsidR="00000000" w:rsidRPr="008C4074" w:rsidP="008C4074">
            <w:pPr>
              <w:pStyle w:val="ListBullet2"/>
            </w:pPr>
            <w:r w:rsidRPr="008C4074">
              <w:t>electrical installations, over-voltage and under-voltage protection encompassing:</w:t>
            </w:r>
          </w:p>
          <w:p w:rsidR="00000000" w:rsidRPr="008C4074" w:rsidP="008C4074">
            <w:pPr>
              <w:pStyle w:val="ListBullet3"/>
            </w:pPr>
            <w:r w:rsidRPr="008C4074">
              <w:t>application of acceptable methods for determining the need for over-voltage and under-voltage pro</w:t>
            </w:r>
            <w:r w:rsidRPr="008C4074">
              <w:t>tection</w:t>
            </w:r>
          </w:p>
          <w:p w:rsidR="00000000" w:rsidRPr="008C4074" w:rsidP="008C4074">
            <w:pPr>
              <w:pStyle w:val="ListBullet3"/>
            </w:pPr>
            <w:r w:rsidRPr="008C4074">
              <w:t>methods and devices providing over-voltage and under-voltage protection</w:t>
            </w:r>
          </w:p>
          <w:p w:rsidR="00000000" w:rsidRPr="008C4074" w:rsidP="008C4074">
            <w:pPr>
              <w:pStyle w:val="ListBullet"/>
            </w:pPr>
            <w:r w:rsidRPr="008C4074">
              <w:t>problem-solving techniques</w:t>
            </w:r>
          </w:p>
          <w:p w:rsidR="00000000" w:rsidRPr="008C4074" w:rsidP="008C4074">
            <w:pPr>
              <w:pStyle w:val="ListBullet"/>
            </w:pPr>
            <w:r w:rsidRPr="008C4074">
              <w:t>relevant manufacturer specifications and operating instructions</w:t>
            </w:r>
          </w:p>
          <w:p w:rsidR="00000000" w:rsidRPr="008C4074" w:rsidP="008C4074">
            <w:pPr>
              <w:pStyle w:val="ListBullet"/>
            </w:pPr>
            <w:r w:rsidRPr="008C4074">
              <w:t>relevant job safety assessments or risk mitigation processes</w:t>
            </w:r>
          </w:p>
          <w:p w:rsidR="00000000" w:rsidRPr="008C4074" w:rsidP="008C4074">
            <w:pPr>
              <w:pStyle w:val="ListBullet"/>
            </w:pPr>
            <w:r w:rsidRPr="008C4074">
              <w:t>relevant WHS/OHS legislated requirements</w:t>
            </w:r>
          </w:p>
          <w:p w:rsidR="00000000" w:rsidRPr="008C4074" w:rsidP="008C4074">
            <w:pPr>
              <w:pStyle w:val="ListBullet"/>
            </w:pPr>
            <w:r w:rsidRPr="008C4074">
              <w:t>relevant workplace documentation</w:t>
            </w:r>
          </w:p>
          <w:p w:rsidR="00000000" w:rsidRPr="008C4074" w:rsidP="008C4074">
            <w:pPr>
              <w:pStyle w:val="ListBullet"/>
            </w:pPr>
            <w:r w:rsidRPr="008C4074">
              <w:t>relevant workplace quality, instructions, policies and procedures.</w:t>
            </w:r>
          </w:p>
        </w:tc>
      </w:tr>
    </w:tbl>
    <w:p w:rsidR="00000000" w:rsidRPr="008C4074" w:rsidP="008C4074">
      <w:pPr>
        <w:pStyle w:val="NoPaddingFontSize1"/>
      </w:pPr>
    </w:p>
    <w:p w:rsidR="00000000" w:rsidRPr="008C4074" w:rsidP="008C4074">
      <w:pPr>
        <w:pStyle w:val="AllowPageBreak"/>
      </w:pPr>
    </w:p>
    <w:p w:rsidR="00000000" w:rsidRPr="008C4074" w:rsidP="008C4074">
      <w:pPr>
        <w:pStyle w:val="Heading1"/>
      </w:pPr>
      <w:bookmarkStart w:id="4" w:name="O_1288958"/>
      <w:bookmarkEnd w:id="4"/>
      <w:r w:rsidRPr="008C407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0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074" w:rsidP="008C4074">
            <w:pPr>
              <w:pStyle w:val="BodyText"/>
            </w:pPr>
            <w:r w:rsidRPr="008C4074">
              <w:t>Assessors must hold credentials specified within the Standards for Regis</w:t>
            </w:r>
            <w:r w:rsidRPr="008C4074">
              <w:t>tered Training Organisations current at the time of assessment.</w:t>
            </w:r>
          </w:p>
          <w:p w:rsidR="00000000" w:rsidRPr="008C4074" w:rsidP="008C4074">
            <w:pPr>
              <w:pStyle w:val="BodyText"/>
            </w:pPr>
            <w:r w:rsidRPr="008C4074">
              <w:t>Assessment must satisfy the Principles of Assessment and Rules of Evidence and all regulatory requirements included within the Standards for Registered Training Organisations current at the ti</w:t>
            </w:r>
            <w:r w:rsidRPr="008C4074">
              <w:t>me of assessment.</w:t>
            </w:r>
          </w:p>
          <w:p w:rsidR="00000000" w:rsidRPr="008C4074" w:rsidP="008C4074">
            <w:pPr>
              <w:pStyle w:val="BodyText"/>
            </w:pPr>
            <w:r w:rsidRPr="008C4074">
              <w:t>Assessment must occur in suitable workplace operational situations where it is appropriate to do so; where this is not appropriate, assessment must occur in simulated suitable workplace operational situations that replicate workplace cond</w:t>
            </w:r>
            <w:r w:rsidRPr="008C4074">
              <w:t>itions.</w:t>
            </w:r>
          </w:p>
          <w:p w:rsidR="00000000" w:rsidRPr="008C4074" w:rsidP="008C4074">
            <w:pPr>
              <w:pStyle w:val="BodyText"/>
            </w:pPr>
            <w:r w:rsidRPr="008C407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C4074" w:rsidP="008C4074">
            <w:pPr>
              <w:pStyle w:val="BodyText"/>
            </w:pPr>
            <w:r w:rsidRPr="008C4074">
              <w:t>Resources for assessment must include access to:</w:t>
            </w:r>
          </w:p>
          <w:p w:rsidR="00000000" w:rsidRPr="008C4074" w:rsidP="008C4074">
            <w:pPr>
              <w:pStyle w:val="ListBullet"/>
            </w:pPr>
            <w:r w:rsidRPr="008C4074">
              <w:t>a range of relevant exercises,</w:t>
            </w:r>
            <w:r w:rsidRPr="008C4074">
              <w:t xml:space="preserve"> case studies and/or simulations</w:t>
            </w:r>
          </w:p>
          <w:p w:rsidR="00000000" w:rsidRPr="008C4074" w:rsidP="008C4074">
            <w:pPr>
              <w:pStyle w:val="ListBullet"/>
            </w:pPr>
            <w:r w:rsidRPr="008C4074">
              <w:t>relevant and appropriate materials, tools, facilities and equipment currently used in industry</w:t>
            </w:r>
          </w:p>
          <w:p w:rsidR="00000000" w:rsidRPr="008C4074" w:rsidP="008C4074">
            <w:pPr>
              <w:pStyle w:val="ListBullet"/>
            </w:pPr>
            <w:r w:rsidRPr="008C4074">
              <w:t>resources that reflect current industry practices in relation to designing electrical installations with a LV demand greater than 400 A per phase.</w:t>
            </w:r>
          </w:p>
          <w:p w:rsidR="00000000" w:rsidRPr="008C4074" w:rsidP="008C4074">
            <w:pPr>
              <w:pStyle w:val="ListBullet"/>
            </w:pPr>
            <w:r w:rsidRPr="008C4074">
              <w:t>applicable documentation, including workplace procedures, equipment specifications, regulations, codes of pra</w:t>
            </w:r>
            <w:r w:rsidRPr="008C4074">
              <w:t>ctice and operation manuals.</w:t>
            </w:r>
          </w:p>
        </w:tc>
      </w:tr>
    </w:tbl>
    <w:p w:rsidR="00000000" w:rsidRPr="008C4074" w:rsidP="008C4074">
      <w:pPr>
        <w:pStyle w:val="NoPaddingFontSize1"/>
      </w:pPr>
    </w:p>
    <w:p w:rsidR="00000000" w:rsidRPr="008C4074" w:rsidP="008C4074">
      <w:pPr>
        <w:pStyle w:val="AllowPageBreak"/>
      </w:pPr>
    </w:p>
    <w:p w:rsidR="00000000" w:rsidRPr="008C4074" w:rsidP="008C4074">
      <w:pPr>
        <w:pStyle w:val="Heading1"/>
      </w:pPr>
      <w:bookmarkStart w:id="5" w:name="O_1288973"/>
      <w:bookmarkEnd w:id="5"/>
      <w:r w:rsidRPr="008C4074">
        <w:t>Links</w:t>
      </w:r>
    </w:p>
    <w:p w:rsidR="00000000" w:rsidRPr="008C4074" w:rsidP="00EB2B61">
      <w:pPr>
        <w:pStyle w:val="BodyText"/>
      </w:pPr>
      <w:r w:rsidRPr="008C407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D2A0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C4074" w:rsidP="008C4074"/>
    <w:sectPr w:rsidSect="008C40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0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074" w:rsidRPr="00EB2B61" w:rsidP="00EB2B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0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61" w:rsidP="008C40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2B61" w:rsidP="008C40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B2B61" w:rsidP="008C40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0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4074" w:rsidRPr="00EB2B61" w:rsidP="00EB2B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0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61" w:rsidRPr="002D2AF8" w:rsidP="008C40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UEEEL0037 Design electrical installations with a low voltage demand greater than 400 A per phase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EB2B61" w:rsidP="008C40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0E52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1CA1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D80F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0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40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0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0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0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0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0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0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0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0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0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074"/>
  </w:style>
  <w:style w:type="character" w:customStyle="1" w:styleId="Heading1Char">
    <w:name w:val="Heading 1 Char"/>
    <w:basedOn w:val="DefaultParagraphFont"/>
    <w:link w:val="Heading1"/>
    <w:rsid w:val="008C40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0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0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407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407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40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40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C4074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40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0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0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4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40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40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0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0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0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0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40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0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40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0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0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40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40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4074"/>
    <w:rPr>
      <w:b/>
      <w:spacing w:val="0"/>
    </w:rPr>
  </w:style>
  <w:style w:type="paragraph" w:customStyle="1" w:styleId="SuperTitle">
    <w:name w:val="SuperTitle"/>
    <w:basedOn w:val="Title"/>
    <w:rsid w:val="008C40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0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0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40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0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40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0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40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0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0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0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0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4074"/>
    <w:rPr>
      <w:i/>
    </w:rPr>
  </w:style>
  <w:style w:type="paragraph" w:styleId="Caption">
    <w:name w:val="caption"/>
    <w:basedOn w:val="BodyText"/>
    <w:next w:val="Normal"/>
    <w:qFormat/>
    <w:rsid w:val="008C40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0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0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074"/>
  </w:style>
  <w:style w:type="paragraph" w:styleId="TableofFigures">
    <w:name w:val="table of figures"/>
    <w:basedOn w:val="Normal"/>
    <w:next w:val="Normal"/>
    <w:semiHidden/>
    <w:rsid w:val="008C40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07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C4074"/>
    <w:rPr>
      <w:rFonts w:ascii="Wingdings" w:hAnsi="Wingdings"/>
    </w:rPr>
  </w:style>
  <w:style w:type="paragraph" w:customStyle="1" w:styleId="TableHeading">
    <w:name w:val="Table Heading"/>
    <w:basedOn w:val="HeadingBase"/>
    <w:rsid w:val="008C40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4074"/>
    <w:rPr>
      <w:color w:val="0033CC"/>
      <w:u w:val="none"/>
    </w:rPr>
  </w:style>
  <w:style w:type="paragraph" w:customStyle="1" w:styleId="BodyTextRight">
    <w:name w:val="Body Text Right"/>
    <w:basedOn w:val="BodyText"/>
    <w:rsid w:val="008C40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0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07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0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0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0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4074"/>
    <w:rPr>
      <w:sz w:val="32"/>
    </w:rPr>
  </w:style>
  <w:style w:type="paragraph" w:customStyle="1" w:styleId="HeadingProcedure">
    <w:name w:val="Heading Procedure"/>
    <w:basedOn w:val="HeadingBase"/>
    <w:next w:val="Normal"/>
    <w:rsid w:val="008C40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074"/>
    <w:pPr>
      <w:spacing w:before="60" w:after="60"/>
    </w:pPr>
  </w:style>
  <w:style w:type="paragraph" w:styleId="ListContinue">
    <w:name w:val="List Continue"/>
    <w:basedOn w:val="List"/>
    <w:rsid w:val="008C4074"/>
    <w:pPr>
      <w:ind w:firstLine="0"/>
    </w:pPr>
  </w:style>
  <w:style w:type="paragraph" w:customStyle="1" w:styleId="ListNote">
    <w:name w:val="List Note"/>
    <w:basedOn w:val="List"/>
    <w:rsid w:val="008C40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0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0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074"/>
    <w:rPr>
      <w:rFonts w:ascii="Courier New" w:hAnsi="Courier New"/>
    </w:rPr>
  </w:style>
  <w:style w:type="paragraph" w:customStyle="1" w:styleId="NoteBullet">
    <w:name w:val="Note Bullet"/>
    <w:basedOn w:val="Note"/>
    <w:rsid w:val="008C40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0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0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0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07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40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0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4074"/>
    <w:rPr>
      <w:b/>
      <w:smallCaps/>
    </w:rPr>
  </w:style>
  <w:style w:type="paragraph" w:customStyle="1" w:styleId="TableListNumber">
    <w:name w:val="Table List Number"/>
    <w:basedOn w:val="ListNumber"/>
    <w:rsid w:val="008C40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0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074"/>
    <w:pPr>
      <w:numPr>
        <w:numId w:val="10"/>
      </w:numPr>
    </w:pPr>
  </w:style>
  <w:style w:type="paragraph" w:customStyle="1" w:styleId="ListAlpha2">
    <w:name w:val="List Alpha 2"/>
    <w:basedOn w:val="List2"/>
    <w:rsid w:val="008C4074"/>
    <w:pPr>
      <w:numPr>
        <w:numId w:val="9"/>
      </w:numPr>
    </w:pPr>
  </w:style>
  <w:style w:type="paragraph" w:styleId="List2">
    <w:name w:val="List 2"/>
    <w:basedOn w:val="BodyText"/>
    <w:rsid w:val="008C40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0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0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07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C407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C4074"/>
    <w:pPr>
      <w:numPr>
        <w:numId w:val="5"/>
      </w:numPr>
    </w:pPr>
  </w:style>
  <w:style w:type="paragraph" w:styleId="ListContinue2">
    <w:name w:val="List Continue 2"/>
    <w:basedOn w:val="List2"/>
    <w:rsid w:val="008C4074"/>
    <w:pPr>
      <w:ind w:firstLine="0"/>
    </w:pPr>
  </w:style>
  <w:style w:type="paragraph" w:styleId="ListContinue3">
    <w:name w:val="List Continue 3"/>
    <w:basedOn w:val="List3"/>
    <w:rsid w:val="008C4074"/>
    <w:pPr>
      <w:ind w:left="1021" w:firstLine="0"/>
    </w:pPr>
  </w:style>
  <w:style w:type="paragraph" w:styleId="ListContinue4">
    <w:name w:val="List Continue 4"/>
    <w:basedOn w:val="List4"/>
    <w:rsid w:val="008C4074"/>
    <w:pPr>
      <w:ind w:firstLine="0"/>
    </w:pPr>
  </w:style>
  <w:style w:type="paragraph" w:styleId="ListContinue5">
    <w:name w:val="List Continue 5"/>
    <w:basedOn w:val="List5"/>
    <w:rsid w:val="008C4074"/>
    <w:pPr>
      <w:ind w:firstLine="0"/>
    </w:pPr>
  </w:style>
  <w:style w:type="paragraph" w:styleId="ListNumber3">
    <w:name w:val="List Number 3"/>
    <w:basedOn w:val="List3"/>
    <w:rsid w:val="008C4074"/>
    <w:pPr>
      <w:numPr>
        <w:numId w:val="6"/>
      </w:numPr>
    </w:pPr>
  </w:style>
  <w:style w:type="paragraph" w:styleId="ListNumber4">
    <w:name w:val="List Number 4"/>
    <w:basedOn w:val="List4"/>
    <w:rsid w:val="008C4074"/>
    <w:pPr>
      <w:numPr>
        <w:numId w:val="7"/>
      </w:numPr>
    </w:pPr>
  </w:style>
  <w:style w:type="paragraph" w:styleId="ListNumber5">
    <w:name w:val="List Number 5"/>
    <w:basedOn w:val="List5"/>
    <w:rsid w:val="008C4074"/>
    <w:pPr>
      <w:numPr>
        <w:numId w:val="8"/>
      </w:numPr>
    </w:pPr>
  </w:style>
  <w:style w:type="paragraph" w:styleId="BlockText">
    <w:name w:val="Block Text"/>
    <w:basedOn w:val="Normal"/>
    <w:rsid w:val="008C40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0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074"/>
    <w:rPr>
      <w:sz w:val="16"/>
      <w:vertAlign w:val="superscript"/>
    </w:rPr>
  </w:style>
  <w:style w:type="character" w:customStyle="1" w:styleId="Symbols">
    <w:name w:val="Symbols"/>
    <w:basedOn w:val="DefaultParagraphFont"/>
    <w:rsid w:val="008C4074"/>
    <w:rPr>
      <w:rFonts w:ascii="Symbol" w:hAnsi="Symbol"/>
    </w:rPr>
  </w:style>
  <w:style w:type="character" w:customStyle="1" w:styleId="MenuOptions">
    <w:name w:val="Menu Options"/>
    <w:basedOn w:val="DefaultParagraphFont"/>
    <w:rsid w:val="008C40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074"/>
    <w:rPr>
      <w:b/>
    </w:rPr>
  </w:style>
  <w:style w:type="character" w:customStyle="1" w:styleId="Underlined">
    <w:name w:val="Underlined"/>
    <w:basedOn w:val="DefaultParagraphFont"/>
    <w:rsid w:val="008C4074"/>
    <w:rPr>
      <w:u w:val="single"/>
    </w:rPr>
  </w:style>
  <w:style w:type="paragraph" w:customStyle="1" w:styleId="TableBodyTextRight">
    <w:name w:val="Table Body Text Right"/>
    <w:basedOn w:val="TableBodyText"/>
    <w:rsid w:val="008C40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074"/>
    <w:rPr>
      <w:sz w:val="18"/>
    </w:rPr>
  </w:style>
  <w:style w:type="paragraph" w:customStyle="1" w:styleId="BodySmallRight">
    <w:name w:val="Body Small Right"/>
    <w:basedOn w:val="BodyTextRight"/>
    <w:rsid w:val="008C4074"/>
    <w:rPr>
      <w:sz w:val="18"/>
      <w:szCs w:val="18"/>
    </w:rPr>
  </w:style>
  <w:style w:type="paragraph" w:customStyle="1" w:styleId="MarginEdition">
    <w:name w:val="Margin Edition"/>
    <w:basedOn w:val="MarginNote"/>
    <w:rsid w:val="008C40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074"/>
    <w:rPr>
      <w:sz w:val="2"/>
      <w:szCs w:val="2"/>
    </w:rPr>
  </w:style>
  <w:style w:type="character" w:customStyle="1" w:styleId="Small">
    <w:name w:val="Small"/>
    <w:basedOn w:val="DefaultParagraphFont"/>
    <w:rsid w:val="008C4074"/>
    <w:rPr>
      <w:sz w:val="16"/>
    </w:rPr>
  </w:style>
  <w:style w:type="paragraph" w:customStyle="1" w:styleId="WideTable">
    <w:name w:val="Wide Table"/>
    <w:basedOn w:val="Normal"/>
    <w:rsid w:val="008C40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074"/>
  </w:style>
  <w:style w:type="paragraph" w:styleId="Quote">
    <w:name w:val="Quote"/>
    <w:basedOn w:val="Heading1"/>
    <w:link w:val="QuoteChar"/>
    <w:qFormat/>
    <w:rsid w:val="008C40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0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074"/>
    <w:pPr>
      <w:pageBreakBefore/>
    </w:pPr>
  </w:style>
  <w:style w:type="paragraph" w:customStyle="1" w:styleId="Border">
    <w:name w:val="Border"/>
    <w:basedOn w:val="Normal"/>
    <w:qFormat/>
    <w:rsid w:val="008C40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0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0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0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40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0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0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0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0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074"/>
    <w:rPr>
      <w:u w:val="single"/>
    </w:rPr>
  </w:style>
  <w:style w:type="character" w:customStyle="1" w:styleId="BoldandItalics">
    <w:name w:val="Bold and Italics"/>
    <w:qFormat/>
    <w:rsid w:val="008C4074"/>
    <w:rPr>
      <w:b/>
      <w:i/>
      <w:u w:val="none"/>
    </w:rPr>
  </w:style>
  <w:style w:type="paragraph" w:styleId="BalloonText">
    <w:name w:val="Balloon Text"/>
    <w:basedOn w:val="Normal"/>
    <w:link w:val="BalloonTextChar"/>
    <w:rsid w:val="008C4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0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40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0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40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40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4074"/>
    <w:pPr>
      <w:spacing w:before="0" w:after="0"/>
    </w:pPr>
  </w:style>
  <w:style w:type="paragraph" w:customStyle="1" w:styleId="BodyTextBold">
    <w:name w:val="Body Text Bold"/>
    <w:basedOn w:val="BodyText"/>
    <w:qFormat/>
    <w:rsid w:val="008C4074"/>
    <w:rPr>
      <w:b/>
    </w:rPr>
  </w:style>
  <w:style w:type="character" w:styleId="Hyperlink">
    <w:name w:val="Hyperlink"/>
    <w:basedOn w:val="DefaultParagraphFont"/>
    <w:uiPriority w:val="99"/>
    <w:unhideWhenUsed/>
    <w:rsid w:val="00EB2B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577</Words>
  <Characters>3970</Characters>
  <Application>Microsoft Office Word</Application>
  <DocSecurity>0</DocSecurity>
  <Lines>90</Lines>
  <Paragraphs>61</Paragraphs>
  <ScaleCrop>false</ScaleCrop>
  <Company>Author-it Software Corporation Ltd.</Company>
  <LinksUpToDate>false</LinksUpToDate>
  <CharactersWithSpaces>4486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UEEEL0037 Design electrical installations with a low voltage demand greater than 400 A per phase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2024-12-02T06:46:00Z</dcterms:created>
  <dcterms:modified xsi:type="dcterms:W3CDTF">2024-12-02T06:46:00Z</dcterms:modified>
</cp:coreProperties>
</file>