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7BF" w:rsidP="00456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UEEEL0036 Design effective and efficient lighting for residential and commercial buildings</w:t>
      </w:r>
      <w:r>
        <w:fldChar w:fldCharType="end"/>
      </w:r>
    </w:p>
    <w:p w:rsidR="004567BF" w:rsidP="004567BF">
      <w:pPr>
        <w:pStyle w:val="Version"/>
        <w:sectPr w:rsidSect="00BD7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A79" w:rsidP="00BD7A79">
      <w:pPr>
        <w:pStyle w:val="SuperHeading"/>
      </w:pPr>
      <w:r w:rsidRPr="00BD7A79">
        <w:t>UEEEL0036 Design effective and efficient lighting for residential and commercial buildings</w:t>
      </w:r>
    </w:p>
    <w:p w:rsidR="00000000" w:rsidRPr="00BD7A79" w:rsidP="00BD7A79">
      <w:pPr>
        <w:pStyle w:val="Heading1"/>
      </w:pPr>
      <w:bookmarkStart w:id="1" w:name="O_1103858"/>
      <w:bookmarkEnd w:id="1"/>
      <w:r w:rsidRPr="00BD7A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Release 1. This is the first release of this unit of competency in the UEE Electrotechnology Training Package.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2" w:name="O_1103859"/>
      <w:bookmarkEnd w:id="2"/>
      <w:r w:rsidRPr="00BD7A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This unit involves the skills and knowledge required to design effective and efficient lighting for residential and commercial buildings.</w:t>
            </w:r>
          </w:p>
          <w:p w:rsidR="00000000" w:rsidRPr="00BD7A79" w:rsidP="00BD7A79">
            <w:pPr>
              <w:pStyle w:val="BodyText"/>
            </w:pPr>
            <w:r w:rsidRPr="00BD7A79">
              <w:t>It includes preparing and developing lighting design for residential and commercial buildings, an</w:t>
            </w:r>
            <w:r w:rsidRPr="00BD7A79">
              <w:t>d obtaining approval of the design.</w:t>
            </w:r>
          </w:p>
          <w:p w:rsidR="00000000" w:rsidRPr="00BD7A79" w:rsidP="00BD7A79">
            <w:pPr>
              <w:pStyle w:val="BodyText"/>
            </w:pPr>
            <w:r w:rsidRPr="00BD7A79">
              <w:t>No licensing, legislative or certification requirements apply to this unit at the time of publication.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3" w:name="O_1103860"/>
      <w:bookmarkEnd w:id="3"/>
      <w:r w:rsidRPr="00BD7A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UEEEL0063 Provide photometric data for illumination system design</w:t>
            </w:r>
          </w:p>
          <w:p w:rsidR="00000000" w:rsidRPr="00BD7A79" w:rsidP="00BD7A79">
            <w:pPr>
              <w:pStyle w:val="BodyText"/>
            </w:pPr>
            <w:r w:rsidRPr="00BD7A79">
              <w:t>UEEEL0070 S</w:t>
            </w:r>
            <w:r w:rsidRPr="00BD7A79">
              <w:t>elect effective and efficient light sources and luminaries for given locations and designs.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4" w:name="O_1103861"/>
      <w:bookmarkEnd w:id="4"/>
      <w:r w:rsidRPr="00BD7A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Electrical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5" w:name="O_1103862"/>
      <w:bookmarkEnd w:id="5"/>
      <w:r w:rsidRPr="00BD7A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Electrotechnology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6" w:name="O_1103863"/>
      <w:bookmarkEnd w:id="6"/>
      <w:r w:rsidRPr="00BD7A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PERFORMANCE CRITERIA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Performance criteria describe the performance needed to demonstrate achievement of the element.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>Prepare to design lighting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Work health and safety (WHS)/occupational health and safety (OHS) processes and procedures for a given work area are identified, obtained and applied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Scope, extent and nature of the lighting work requirements are determined from design brief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Safety and regulatory requirements for the lighting design are identified, obtained and applied in accordance with relevant industry standards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Work is planned to meet scheduled timelines in consultation with others involved in the lighting installat</w:t>
            </w:r>
            <w:r w:rsidRPr="00BD7A79">
              <w:t>ion or associated work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>Develop lighting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Lighting performance and equipment design is applied in accordance with relevant industry standards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Alternative lighting design/s is considered based on the requirements outlined in the design br</w:t>
            </w:r>
            <w:r w:rsidRPr="00BD7A79">
              <w:t>ief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Safety, functional and budgetary considerations are incorporated in the lighting design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Lighting design draft is checked in accordance with relevant industry standards and design brief requirements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Lighting design is documented for submission to appropriate person/s for acceptance and approval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Solutions to unplanned events are identified in accordance with workplace procedures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rPr>
                <w:rStyle w:val="SpecialBold"/>
              </w:rPr>
              <w:t>Obtain approval for lighting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Lighting design is presented and explained to client representative and/or relevant person/s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Requests for alterations to the design are negotiated with relevant person/s in accordance with workplace procedures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Final lighting design is documented and approval obtained from appropriate person/s in accordance with workplace procedures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Quality of work is monitored in accordance with workplace procedures and relevant industry standards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7" w:name="O_1103864"/>
      <w:bookmarkEnd w:id="7"/>
      <w:r w:rsidRPr="00BD7A79">
        <w:t>Fou</w:t>
      </w:r>
      <w:r w:rsidRPr="00BD7A79">
        <w:t>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Foundation skills essential to performance are explicit in the performance criteria of this unit of competency.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8" w:name="O_1103865"/>
      <w:bookmarkEnd w:id="8"/>
      <w:r w:rsidRPr="00BD7A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 xml:space="preserve">Range is restricted to essential operating conditions </w:t>
            </w:r>
            <w:r w:rsidRPr="00BD7A79">
              <w:t>and any other variables essential to the work environment.</w:t>
            </w:r>
          </w:p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Non-essential conditions may be found in the UEE Electrotechnology Training Package Companion Volume Implementation Guide.</w:t>
            </w:r>
          </w:p>
        </w:tc>
      </w:tr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79">
            <w:pPr>
              <w:pStyle w:val="BodyText"/>
              <w:rPr>
                <w:lang w:val="en-NZ"/>
              </w:rPr>
            </w:pPr>
            <w:r w:rsidRPr="00BD7A79">
              <w:t>Lighting design must be demonstrated in at least three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ListBullet"/>
            </w:pPr>
            <w:r w:rsidRPr="00BD7A79">
              <w:t>large residential lighting design</w:t>
            </w:r>
          </w:p>
          <w:p w:rsidR="00000000" w:rsidRPr="00BD7A79" w:rsidP="00BD7A79">
            <w:pPr>
              <w:pStyle w:val="ListBullet"/>
            </w:pPr>
            <w:r w:rsidRPr="00BD7A79">
              <w:t>indoor area shop lighting</w:t>
            </w:r>
          </w:p>
          <w:p w:rsidR="00000000" w:rsidRPr="00BD7A79" w:rsidP="00BD7A79">
            <w:pPr>
              <w:pStyle w:val="ListBullet"/>
            </w:pPr>
            <w:r w:rsidRPr="00BD7A79">
              <w:t>stairway or stairwell lighting</w:t>
            </w:r>
          </w:p>
          <w:p w:rsidR="00000000" w:rsidRPr="00BD7A79" w:rsidP="00BD7A79">
            <w:pPr>
              <w:pStyle w:val="ListBullet"/>
            </w:pPr>
            <w:r w:rsidRPr="00BD7A79">
              <w:t>flood lighting</w:t>
            </w:r>
          </w:p>
          <w:p w:rsidR="00000000" w:rsidRPr="00BD7A79" w:rsidP="00BD7A79">
            <w:pPr>
              <w:pStyle w:val="ListBullet"/>
            </w:pPr>
            <w:r w:rsidRPr="00BD7A79">
              <w:t>amenities lighting</w:t>
            </w:r>
          </w:p>
          <w:p w:rsidR="00000000" w:rsidRPr="00BD7A79" w:rsidP="00BD7A79">
            <w:pPr>
              <w:pStyle w:val="ListBullet"/>
            </w:pPr>
            <w:r w:rsidRPr="00BD7A79">
              <w:t>lighting for specific commercial processes and tasks</w:t>
            </w:r>
          </w:p>
          <w:p w:rsidR="00000000" w:rsidRPr="00BD7A79" w:rsidP="00BD7A79">
            <w:pPr>
              <w:pStyle w:val="ListBullet"/>
            </w:pPr>
            <w:r w:rsidRPr="00BD7A79">
              <w:t>lighting for ambient and aesthetic effect</w:t>
            </w:r>
          </w:p>
          <w:p w:rsidR="00000000" w:rsidRPr="00BD7A79" w:rsidP="00BD7A79">
            <w:pPr>
              <w:pStyle w:val="ListBullet"/>
            </w:pPr>
            <w:r w:rsidRPr="00BD7A79">
              <w:t>display lighting</w:t>
            </w:r>
          </w:p>
          <w:p w:rsidR="00000000" w:rsidRPr="00BD7A79" w:rsidP="00BD7A79">
            <w:pPr>
              <w:pStyle w:val="ListBullet"/>
            </w:pPr>
            <w:r w:rsidRPr="00BD7A79">
              <w:t>security lighting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9" w:name="O_1103866"/>
      <w:bookmarkEnd w:id="9"/>
      <w:r w:rsidRPr="00BD7A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79" w:rsidP="00BD7A79">
            <w:pPr>
              <w:pStyle w:val="BodyText"/>
            </w:pPr>
            <w:r w:rsidRPr="00BD7A79">
              <w:t>This unit replaces and is equivalent to UEENEEG186A Design effective and efficient lighting for residential and commercial buildings.</w:t>
            </w:r>
          </w:p>
        </w:tc>
      </w:tr>
    </w:tbl>
    <w:p w:rsidR="00000000" w:rsidRPr="00BD7A79" w:rsidP="00BD7A79">
      <w:pPr>
        <w:pStyle w:val="NoPaddingFontSize1"/>
      </w:pPr>
    </w:p>
    <w:p w:rsidR="00000000" w:rsidRPr="00BD7A79" w:rsidP="00BD7A79">
      <w:pPr>
        <w:pStyle w:val="AllowPageBreak"/>
      </w:pPr>
    </w:p>
    <w:p w:rsidR="00000000" w:rsidRPr="00BD7A79" w:rsidP="00BD7A79">
      <w:pPr>
        <w:pStyle w:val="Heading1"/>
      </w:pPr>
      <w:bookmarkStart w:id="10" w:name="O_1103873"/>
      <w:bookmarkEnd w:id="10"/>
      <w:r w:rsidRPr="00BD7A79">
        <w:t>Links</w:t>
      </w:r>
    </w:p>
    <w:p w:rsidR="00000000" w:rsidRPr="00BD7A79" w:rsidP="004567BF">
      <w:pPr>
        <w:pStyle w:val="BodyText"/>
      </w:pPr>
      <w:r w:rsidRPr="00BD7A7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D3D8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D7A79" w:rsidP="00BD7A79"/>
    <w:sectPr w:rsidSect="00BD7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79" w:rsidRPr="004567BF" w:rsidP="00456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BF" w:rsidP="00BD7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7BF" w:rsidP="00BD7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567BF" w:rsidP="00BD7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A79" w:rsidRPr="004567BF" w:rsidP="00456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BF" w:rsidRPr="002D2AF8" w:rsidP="00BD7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UEEEL0036 Design effective and efficient lighting for residential and commercial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567BF" w:rsidP="00BD7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ECD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58D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A79"/>
  </w:style>
  <w:style w:type="character" w:customStyle="1" w:styleId="Heading1Char">
    <w:name w:val="Heading 1 Char"/>
    <w:basedOn w:val="DefaultParagraphFont"/>
    <w:link w:val="Heading1"/>
    <w:rsid w:val="00BD7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A79"/>
    <w:rPr>
      <w:b/>
      <w:spacing w:val="0"/>
    </w:rPr>
  </w:style>
  <w:style w:type="paragraph" w:customStyle="1" w:styleId="SuperHeading">
    <w:name w:val="SuperHeading"/>
    <w:basedOn w:val="Normal"/>
    <w:rsid w:val="00BD7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7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A79"/>
    <w:rPr>
      <w:i/>
    </w:rPr>
  </w:style>
  <w:style w:type="paragraph" w:styleId="Caption">
    <w:name w:val="caption"/>
    <w:basedOn w:val="BodyText"/>
    <w:next w:val="Normal"/>
    <w:qFormat/>
    <w:rsid w:val="00BD7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A79"/>
  </w:style>
  <w:style w:type="paragraph" w:styleId="TableofFigures">
    <w:name w:val="table of figures"/>
    <w:basedOn w:val="Normal"/>
    <w:next w:val="Normal"/>
    <w:semiHidden/>
    <w:rsid w:val="00BD7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A79"/>
    <w:rPr>
      <w:rFonts w:ascii="Wingdings" w:hAnsi="Wingdings"/>
    </w:rPr>
  </w:style>
  <w:style w:type="paragraph" w:customStyle="1" w:styleId="TableHeading">
    <w:name w:val="Table Heading"/>
    <w:basedOn w:val="HeadingBase"/>
    <w:rsid w:val="00BD7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A79"/>
    <w:rPr>
      <w:color w:val="0033CC"/>
      <w:u w:val="none"/>
    </w:rPr>
  </w:style>
  <w:style w:type="paragraph" w:customStyle="1" w:styleId="BodyTextRight">
    <w:name w:val="Body Text Right"/>
    <w:basedOn w:val="BodyText"/>
    <w:rsid w:val="00BD7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A79"/>
    <w:rPr>
      <w:sz w:val="32"/>
    </w:rPr>
  </w:style>
  <w:style w:type="paragraph" w:customStyle="1" w:styleId="HeadingProcedure">
    <w:name w:val="Heading Procedure"/>
    <w:basedOn w:val="HeadingBase"/>
    <w:next w:val="Normal"/>
    <w:rsid w:val="00BD7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A79"/>
    <w:pPr>
      <w:spacing w:before="60" w:after="60"/>
    </w:pPr>
  </w:style>
  <w:style w:type="paragraph" w:styleId="ListContinue">
    <w:name w:val="List Continue"/>
    <w:basedOn w:val="List"/>
    <w:rsid w:val="00BD7A79"/>
    <w:pPr>
      <w:ind w:firstLine="0"/>
    </w:pPr>
  </w:style>
  <w:style w:type="paragraph" w:customStyle="1" w:styleId="ListNote">
    <w:name w:val="List Note"/>
    <w:basedOn w:val="List"/>
    <w:rsid w:val="00BD7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A79"/>
    <w:rPr>
      <w:rFonts w:ascii="Courier New" w:hAnsi="Courier New"/>
    </w:rPr>
  </w:style>
  <w:style w:type="paragraph" w:customStyle="1" w:styleId="NoteBullet">
    <w:name w:val="Note Bullet"/>
    <w:basedOn w:val="Note"/>
    <w:rsid w:val="00BD7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A79"/>
    <w:rPr>
      <w:b/>
      <w:smallCaps/>
    </w:rPr>
  </w:style>
  <w:style w:type="paragraph" w:customStyle="1" w:styleId="TableListNumber">
    <w:name w:val="Table List Number"/>
    <w:basedOn w:val="ListNumber"/>
    <w:rsid w:val="00BD7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A79"/>
    <w:pPr>
      <w:numPr>
        <w:numId w:val="8"/>
      </w:numPr>
    </w:pPr>
  </w:style>
  <w:style w:type="paragraph" w:customStyle="1" w:styleId="ListAlpha2">
    <w:name w:val="List Alpha 2"/>
    <w:basedOn w:val="List2"/>
    <w:rsid w:val="00BD7A79"/>
    <w:pPr>
      <w:numPr>
        <w:numId w:val="7"/>
      </w:numPr>
    </w:pPr>
  </w:style>
  <w:style w:type="paragraph" w:styleId="List2">
    <w:name w:val="List 2"/>
    <w:basedOn w:val="BodyText"/>
    <w:rsid w:val="00BD7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A79"/>
    <w:pPr>
      <w:numPr>
        <w:numId w:val="3"/>
      </w:numPr>
    </w:pPr>
  </w:style>
  <w:style w:type="paragraph" w:styleId="ListContinue2">
    <w:name w:val="List Continue 2"/>
    <w:basedOn w:val="List2"/>
    <w:rsid w:val="00BD7A79"/>
    <w:pPr>
      <w:ind w:firstLine="0"/>
    </w:pPr>
  </w:style>
  <w:style w:type="paragraph" w:styleId="ListContinue3">
    <w:name w:val="List Continue 3"/>
    <w:basedOn w:val="List3"/>
    <w:rsid w:val="00BD7A79"/>
    <w:pPr>
      <w:ind w:left="1021" w:firstLine="0"/>
    </w:pPr>
  </w:style>
  <w:style w:type="paragraph" w:styleId="ListContinue4">
    <w:name w:val="List Continue 4"/>
    <w:basedOn w:val="List4"/>
    <w:rsid w:val="00BD7A79"/>
    <w:pPr>
      <w:ind w:firstLine="0"/>
    </w:pPr>
  </w:style>
  <w:style w:type="paragraph" w:styleId="ListContinue5">
    <w:name w:val="List Continue 5"/>
    <w:basedOn w:val="List5"/>
    <w:rsid w:val="00BD7A79"/>
    <w:pPr>
      <w:ind w:firstLine="0"/>
    </w:pPr>
  </w:style>
  <w:style w:type="paragraph" w:styleId="ListNumber3">
    <w:name w:val="List Number 3"/>
    <w:basedOn w:val="List3"/>
    <w:rsid w:val="00BD7A79"/>
    <w:pPr>
      <w:numPr>
        <w:numId w:val="4"/>
      </w:numPr>
    </w:pPr>
  </w:style>
  <w:style w:type="paragraph" w:styleId="ListNumber4">
    <w:name w:val="List Number 4"/>
    <w:basedOn w:val="List4"/>
    <w:rsid w:val="00BD7A79"/>
    <w:pPr>
      <w:numPr>
        <w:numId w:val="5"/>
      </w:numPr>
    </w:pPr>
  </w:style>
  <w:style w:type="paragraph" w:styleId="ListNumber5">
    <w:name w:val="List Number 5"/>
    <w:basedOn w:val="List5"/>
    <w:rsid w:val="00BD7A79"/>
    <w:pPr>
      <w:numPr>
        <w:numId w:val="6"/>
      </w:numPr>
    </w:pPr>
  </w:style>
  <w:style w:type="paragraph" w:styleId="BlockText">
    <w:name w:val="Block Text"/>
    <w:basedOn w:val="Normal"/>
    <w:rsid w:val="00BD7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A79"/>
    <w:rPr>
      <w:sz w:val="16"/>
      <w:vertAlign w:val="superscript"/>
    </w:rPr>
  </w:style>
  <w:style w:type="character" w:customStyle="1" w:styleId="Symbols">
    <w:name w:val="Symbols"/>
    <w:basedOn w:val="DefaultParagraphFont"/>
    <w:rsid w:val="00BD7A79"/>
    <w:rPr>
      <w:rFonts w:ascii="Symbol" w:hAnsi="Symbol"/>
    </w:rPr>
  </w:style>
  <w:style w:type="character" w:customStyle="1" w:styleId="MenuOptions">
    <w:name w:val="Menu Options"/>
    <w:basedOn w:val="DefaultParagraphFont"/>
    <w:rsid w:val="00BD7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A79"/>
    <w:rPr>
      <w:b/>
    </w:rPr>
  </w:style>
  <w:style w:type="character" w:customStyle="1" w:styleId="Underlined">
    <w:name w:val="Underlined"/>
    <w:basedOn w:val="DefaultParagraphFont"/>
    <w:rsid w:val="00BD7A79"/>
    <w:rPr>
      <w:u w:val="single"/>
    </w:rPr>
  </w:style>
  <w:style w:type="paragraph" w:customStyle="1" w:styleId="TableBodyTextRight">
    <w:name w:val="Table Body Text Right"/>
    <w:basedOn w:val="TableBodyText"/>
    <w:rsid w:val="00BD7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A79"/>
    <w:rPr>
      <w:sz w:val="18"/>
    </w:rPr>
  </w:style>
  <w:style w:type="paragraph" w:customStyle="1" w:styleId="BodySmallRight">
    <w:name w:val="Body Small Right"/>
    <w:basedOn w:val="BodyTextRight"/>
    <w:rsid w:val="00BD7A79"/>
    <w:rPr>
      <w:sz w:val="18"/>
      <w:szCs w:val="18"/>
    </w:rPr>
  </w:style>
  <w:style w:type="paragraph" w:customStyle="1" w:styleId="MarginEdition">
    <w:name w:val="Margin Edition"/>
    <w:basedOn w:val="MarginNote"/>
    <w:rsid w:val="00BD7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A79"/>
    <w:rPr>
      <w:sz w:val="2"/>
      <w:szCs w:val="2"/>
    </w:rPr>
  </w:style>
  <w:style w:type="character" w:customStyle="1" w:styleId="Small">
    <w:name w:val="Small"/>
    <w:basedOn w:val="DefaultParagraphFont"/>
    <w:rsid w:val="00BD7A79"/>
    <w:rPr>
      <w:sz w:val="16"/>
    </w:rPr>
  </w:style>
  <w:style w:type="paragraph" w:customStyle="1" w:styleId="WideTable">
    <w:name w:val="Wide Table"/>
    <w:basedOn w:val="Normal"/>
    <w:rsid w:val="00BD7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A79"/>
  </w:style>
  <w:style w:type="paragraph" w:styleId="Quote">
    <w:name w:val="Quote"/>
    <w:basedOn w:val="Heading1"/>
    <w:link w:val="QuoteChar"/>
    <w:qFormat/>
    <w:rsid w:val="00BD7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A79"/>
    <w:pPr>
      <w:pageBreakBefore/>
    </w:pPr>
  </w:style>
  <w:style w:type="paragraph" w:customStyle="1" w:styleId="Border">
    <w:name w:val="Border"/>
    <w:basedOn w:val="Normal"/>
    <w:qFormat/>
    <w:rsid w:val="00BD7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A79"/>
    <w:rPr>
      <w:u w:val="single"/>
    </w:rPr>
  </w:style>
  <w:style w:type="character" w:customStyle="1" w:styleId="BoldandItalics">
    <w:name w:val="Bold and Italics"/>
    <w:qFormat/>
    <w:rsid w:val="00BD7A79"/>
    <w:rPr>
      <w:b/>
      <w:i/>
      <w:u w:val="none"/>
    </w:rPr>
  </w:style>
  <w:style w:type="paragraph" w:styleId="BalloonText">
    <w:name w:val="Balloon Text"/>
    <w:basedOn w:val="Normal"/>
    <w:link w:val="BalloonTextChar"/>
    <w:rsid w:val="00BD7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A79"/>
    <w:pPr>
      <w:spacing w:before="0" w:after="0"/>
    </w:pPr>
  </w:style>
  <w:style w:type="paragraph" w:customStyle="1" w:styleId="BodyTextBold">
    <w:name w:val="Body Text Bold"/>
    <w:basedOn w:val="BodyText"/>
    <w:qFormat/>
    <w:rsid w:val="00BD7A79"/>
    <w:rPr>
      <w:b/>
    </w:rPr>
  </w:style>
  <w:style w:type="character" w:styleId="Hyperlink">
    <w:name w:val="Hyperlink"/>
    <w:basedOn w:val="DefaultParagraphFont"/>
    <w:uiPriority w:val="99"/>
    <w:unhideWhenUsed/>
    <w:rsid w:val="00456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3551</Characters>
  <Application>Microsoft Office Word</Application>
  <DocSecurity>0</DocSecurity>
  <Lines>169</Lines>
  <Paragraphs>89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UEEEL0036 Design effective and efficient lighting for residential and commercial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