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17C" w:rsidP="004C7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UEEEL0028 Conduct compliance and functional verification of electrical apparatus and existing circuits</w:t>
      </w:r>
      <w:r>
        <w:fldChar w:fldCharType="end"/>
      </w:r>
    </w:p>
    <w:p w:rsidR="004C717C" w:rsidP="004C717C">
      <w:pPr>
        <w:pStyle w:val="Version"/>
        <w:sectPr w:rsidSect="003F6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66CB" w:rsidP="003F66CB">
      <w:pPr>
        <w:pStyle w:val="SuperHeading"/>
      </w:pPr>
      <w:r w:rsidRPr="003F66CB">
        <w:t>UEEEL0028 Conduct compliance and functional verification of electrical apparatus and existing circuits</w:t>
      </w:r>
    </w:p>
    <w:p w:rsidR="00000000" w:rsidRPr="003F66CB" w:rsidP="003F66CB">
      <w:pPr>
        <w:pStyle w:val="Heading1"/>
      </w:pPr>
      <w:bookmarkStart w:id="1" w:name="O_1288845"/>
      <w:bookmarkEnd w:id="1"/>
      <w:r w:rsidRPr="003F66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Release 2. Minor Change. Typographic error in prerequisites corrected.</w:t>
            </w:r>
          </w:p>
        </w:tc>
      </w:tr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Release 1. This is the first release of this unit of competency in the UEE Electrotechnology Training Package.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2" w:name="O_1288844"/>
      <w:bookmarkEnd w:id="2"/>
      <w:r w:rsidRPr="003F66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This unit involves the skills and knowledge required to conduct compliance and functional verification of electr</w:t>
            </w:r>
            <w:r w:rsidRPr="003F66CB">
              <w:t>ical apparatus and existing circuits.</w:t>
            </w:r>
          </w:p>
          <w:p w:rsidR="00000000" w:rsidRPr="003F66CB" w:rsidP="003F66CB">
            <w:pPr>
              <w:pStyle w:val="BodyText"/>
            </w:pPr>
            <w:r w:rsidRPr="003F66CB">
              <w:t xml:space="preserve">It includes inspection and testing to verify electrical apparatus and/or existing circuits are safe and comply with all requirements. It covers working safely; visual inspections and mandatory, optional and functional </w:t>
            </w:r>
            <w:r w:rsidRPr="003F66CB">
              <w:t>testing following verification procedures; identifying non-compliance defects and mandatory reporting requirements.</w:t>
            </w:r>
          </w:p>
          <w:p w:rsidR="00000000" w:rsidRPr="003F66CB" w:rsidP="003F66CB">
            <w:pPr>
              <w:pStyle w:val="BodyText"/>
            </w:pPr>
            <w:r w:rsidRPr="003F66CB">
              <w:t>The skills and knowledge described in this unit require a licence or permit to practice in the workplace where work is carried out on electr</w:t>
            </w:r>
            <w:r w:rsidRPr="003F66CB">
              <w:t xml:space="preserve">ical installations which are designed to operate at voltages greater than 50 V alternating current (a.c.) or 120 V direct current (d.c.). </w:t>
            </w:r>
          </w:p>
          <w:p w:rsidR="00000000" w:rsidRPr="003F66CB" w:rsidP="003F66CB">
            <w:pPr>
              <w:pStyle w:val="BodyText"/>
            </w:pPr>
            <w:r w:rsidRPr="003F66CB">
              <w:t>Competency development activities in this unit are subject to regulations directly related to licensing. Where a lice</w:t>
            </w:r>
            <w:r w:rsidRPr="003F66CB">
              <w:t>nce or permit to practice is not held, a relevant contract of training, such as an Australian Apprenticeship, may be required.</w:t>
            </w:r>
          </w:p>
          <w:p w:rsidR="00000000" w:rsidRPr="003F66CB" w:rsidP="003F66CB">
            <w:pPr>
              <w:pStyle w:val="BodyText"/>
            </w:pPr>
            <w:r w:rsidRPr="003F66CB">
              <w:t>Additional and/or other conditions may apply in some jurisdictions subject to regulations related to electrical work. Practice in</w:t>
            </w:r>
            <w:r w:rsidRPr="003F66CB">
              <w:t xml:space="preserve"> the workplace and during training is also subject to work health and safety (WHS)/occupational health and safety (OHS) regulations.</w:t>
            </w:r>
          </w:p>
          <w:p w:rsidR="00000000" w:rsidRPr="003F66CB" w:rsidP="003F66CB">
            <w:pPr>
              <w:pStyle w:val="BodyText"/>
            </w:pPr>
            <w:r w:rsidRPr="003F66CB">
              <w:t xml:space="preserve">Current Licence Holders: </w:t>
            </w:r>
          </w:p>
          <w:p w:rsidR="00000000" w:rsidRPr="003F66CB" w:rsidP="003F66CB">
            <w:pPr>
              <w:pStyle w:val="BodyText"/>
            </w:pPr>
            <w:r w:rsidRPr="003F66CB">
              <w:t>Those holding an ‘Electrical Fitter Occupational Licence’ or equivalent issued in an Australian s</w:t>
            </w:r>
            <w:r w:rsidRPr="003F66CB">
              <w:t>tate or territory and are currently employed as an Electrical Fitter meet the requirements of this unit and its prerequisite requirements.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3" w:name="O_1288843"/>
      <w:bookmarkEnd w:id="3"/>
      <w:r w:rsidRPr="003F66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UEECD0007 Apply work health and safety regulations, codes and practices in th</w:t>
            </w:r>
            <w:r w:rsidRPr="003F66CB">
              <w:t>e workplace</w:t>
            </w:r>
          </w:p>
          <w:p w:rsidR="00000000" w:rsidRPr="003F66CB" w:rsidP="003F66CB">
            <w:pPr>
              <w:pStyle w:val="BodyText"/>
            </w:pPr>
            <w:r w:rsidRPr="003F66CB">
              <w:t>UEECD0019 Fabricate, assemble and dismantle utilities industry components</w:t>
            </w:r>
          </w:p>
          <w:p w:rsidR="00000000" w:rsidRPr="003F66CB" w:rsidP="003F66CB">
            <w:pPr>
              <w:pStyle w:val="BodyText"/>
            </w:pPr>
            <w:r w:rsidRPr="003F66CB">
              <w:t>UEECD0020 Fix and secure electrotechnology equipment</w:t>
            </w:r>
          </w:p>
          <w:p w:rsidR="00000000" w:rsidRPr="003F66CB" w:rsidP="003F66CB">
            <w:pPr>
              <w:pStyle w:val="BodyText"/>
            </w:pPr>
            <w:r w:rsidRPr="003F66CB">
              <w:t>UEECD0051 Use drawings, diagrams, schedules, standards, codes and specifications</w:t>
            </w:r>
          </w:p>
          <w:p w:rsidR="00000000" w:rsidRPr="003F66CB" w:rsidP="003F66CB">
            <w:pPr>
              <w:pStyle w:val="BodyText"/>
            </w:pPr>
            <w:r w:rsidRPr="003F66CB">
              <w:t>UEECD0016 Document and apply measures to control WHS risks associated with electrotechnology work</w:t>
            </w:r>
          </w:p>
          <w:p w:rsidR="00000000" w:rsidRPr="003F66CB" w:rsidP="003F66CB">
            <w:pPr>
              <w:pStyle w:val="BodyText"/>
            </w:pPr>
            <w:r w:rsidRPr="003F66CB">
              <w:t>UEEEL0003 Arrange circuits, control and protection for general electrical installations</w:t>
            </w:r>
          </w:p>
          <w:p w:rsidR="00000000" w:rsidRPr="003F66CB" w:rsidP="003F66CB">
            <w:pPr>
              <w:pStyle w:val="BodyText"/>
            </w:pPr>
            <w:r w:rsidRPr="003F66CB">
              <w:t>UEEEL0020 Solve problems in low voltage a.c. circuits</w:t>
            </w:r>
          </w:p>
          <w:p w:rsidR="00000000" w:rsidRPr="003F66CB" w:rsidP="003F66CB">
            <w:pPr>
              <w:pStyle w:val="BodyText"/>
            </w:pPr>
            <w:r w:rsidRPr="003F66CB">
              <w:t>UEEEL0023 Termin</w:t>
            </w:r>
            <w:r w:rsidRPr="003F66CB">
              <w:t>ate cables, cords and accessories for low voltage circuits</w:t>
            </w:r>
          </w:p>
          <w:p w:rsidR="00000000" w:rsidRPr="003F66CB" w:rsidP="003F66CB">
            <w:pPr>
              <w:pStyle w:val="BodyText"/>
            </w:pPr>
            <w:r w:rsidRPr="003F66CB">
              <w:t>UEEEL0005 Develop and connect electrical control circuits</w:t>
            </w:r>
          </w:p>
          <w:p w:rsidR="00000000" w:rsidRPr="003F66CB" w:rsidP="003F66CB">
            <w:pPr>
              <w:pStyle w:val="BodyText"/>
            </w:pPr>
            <w:r w:rsidRPr="003F66CB">
              <w:t>UEEEL0047 Identify, shut down and restart systems with alternate supplies</w:t>
            </w:r>
          </w:p>
          <w:p w:rsidR="00000000" w:rsidRPr="003F66CB" w:rsidP="003F66CB">
            <w:pPr>
              <w:pStyle w:val="BodyText"/>
            </w:pPr>
            <w:r w:rsidRPr="003F66CB">
              <w:t>UEEEL0019 Solve problems in direct current (d.c.) machines</w:t>
            </w:r>
          </w:p>
          <w:p w:rsidR="00000000" w:rsidRPr="003F66CB" w:rsidP="003F66CB">
            <w:pPr>
              <w:pStyle w:val="BodyText"/>
            </w:pPr>
            <w:r w:rsidRPr="003F66CB">
              <w:t>UEEEL0</w:t>
            </w:r>
            <w:r w:rsidRPr="003F66CB">
              <w:t>021 Solve problems in electromagnetic devices</w:t>
            </w:r>
          </w:p>
          <w:p w:rsidR="00000000" w:rsidRPr="003F66CB" w:rsidP="003F66CB">
            <w:pPr>
              <w:pStyle w:val="BodyText"/>
            </w:pPr>
            <w:r w:rsidRPr="003F66CB">
              <w:t>UEEEL0014 Isolate, test and troubleshoot low voltage electrical circuits</w:t>
            </w:r>
          </w:p>
          <w:p w:rsidR="00000000" w:rsidRPr="003F66CB" w:rsidP="003F66CB">
            <w:pPr>
              <w:pStyle w:val="BodyText"/>
            </w:pPr>
            <w:r w:rsidRPr="003F66CB">
              <w:t>UEEEL0024 Test and connect alternating current (a.c.) rotating machines</w:t>
            </w:r>
          </w:p>
          <w:p w:rsidR="00000000" w:rsidRPr="003F66CB" w:rsidP="003F66CB">
            <w:pPr>
              <w:pStyle w:val="BodyText"/>
            </w:pPr>
            <w:r w:rsidRPr="003F66CB">
              <w:t>UEEEL0025 Test and connect transformers</w:t>
            </w:r>
          </w:p>
          <w:p w:rsidR="00000000" w:rsidRPr="003F66CB" w:rsidP="003F66CB">
            <w:pPr>
              <w:pStyle w:val="BodyText"/>
            </w:pPr>
            <w:r w:rsidRPr="003F66CB">
              <w:t>and</w:t>
            </w:r>
          </w:p>
          <w:p w:rsidR="00000000" w:rsidRPr="003F66CB" w:rsidP="003F66CB">
            <w:pPr>
              <w:pStyle w:val="BodyText"/>
            </w:pPr>
            <w:r w:rsidRPr="003F66CB">
              <w:t>UEECD0043 Solve probl</w:t>
            </w:r>
            <w:r w:rsidRPr="003F66CB">
              <w:t>ems in direct current circuits</w:t>
            </w:r>
          </w:p>
          <w:p w:rsidR="00000000" w:rsidRPr="003F66CB" w:rsidP="003F66CB">
            <w:pPr>
              <w:pStyle w:val="BodyText"/>
            </w:pPr>
            <w:r w:rsidRPr="003F66CB">
              <w:t>or</w:t>
            </w:r>
          </w:p>
          <w:p w:rsidR="00000000" w:rsidRPr="003F66CB" w:rsidP="003F66CB">
            <w:pPr>
              <w:pStyle w:val="BodyText"/>
            </w:pPr>
            <w:r w:rsidRPr="003F66CB">
              <w:t>UEECD0044 Solve problems in multipath circuits</w:t>
            </w:r>
          </w:p>
          <w:p w:rsidR="00000000" w:rsidRPr="003F66CB" w:rsidP="003F66CB">
            <w:pPr>
              <w:pStyle w:val="BodyText"/>
            </w:pPr>
            <w:r w:rsidRPr="003F66CB">
              <w:t>UEECD0046 Solve problems in single path circuits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4" w:name="O_1288842"/>
      <w:bookmarkEnd w:id="4"/>
      <w:r w:rsidRPr="003F66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Electrical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5" w:name="O_1288841"/>
      <w:bookmarkEnd w:id="5"/>
      <w:r w:rsidRPr="003F66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Electrotechnology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6" w:name="O_1288840"/>
      <w:bookmarkEnd w:id="6"/>
      <w:r w:rsidRPr="003F66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PERFORMANCE CRITERIA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Performance criteria describe the performance needed to demonstrate achievement of the element.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Prepare to inspect and test electrical apparatus and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WHS/OHS measures for the site are identified, obtained and applied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WHS/OHS risk control measures and procedures in preparation for the work are followed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 xml:space="preserve">WHS/OHS hazards not previously identified are noted </w:t>
            </w:r>
            <w:r w:rsidRPr="003F66CB">
              <w:t>and risk control measures implemented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Electrical apparatus, existing circuits documentation and relevant industry standards are reviewed and applied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Appropriate person/s is consulted to ensu</w:t>
            </w:r>
            <w:r w:rsidRPr="003F66CB">
              <w:t>re the work is coordinated effectively with others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Tools, equipment and testing devices needed to verify compliance are obtained in accordance with workplace procedures and checked for correct operation and safety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 xml:space="preserve">Preparatory work is checked </w:t>
            </w:r>
            <w:r w:rsidRPr="003F66CB">
              <w:t>to ensure no damage has occurred and complies with requirements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Inspect and conduct safety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WHS/OHS risk control measures and procedures for carrying out the work are followed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Need to inspect, test and measure live electrical work is determined in accordance with WHS/OHS requirements and workplace procedures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 xml:space="preserve">Circuits/machines/plant are checked as being isolated in accordance with WHS/OHS requirements and switch-off, lock </w:t>
            </w:r>
            <w:r w:rsidRPr="003F66CB">
              <w:t>out and tagging procedures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Electrical apparatus/circuits are inspected to determine if they are compliant with industry standards, function safely and as intended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Wiring is checked for suitability for the environments in which they are installed and suitably protected from damage or overheating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Protection methods and devices are validated as meeting coordination requirements for overload and short circuit pro</w:t>
            </w:r>
            <w:r w:rsidRPr="003F66CB">
              <w:t>tection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Switchgear and control gear are validated as being appropriately rated and meeting functional requirements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Evidence that electrical equipment complies with safety requirements is cited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Earthing system components are checked that they are correctly located and conductors correctly sized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Mandatory tests are conducted on all connected electrical apparatus and existing circuits in accordance with industry standards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Testing is</w:t>
            </w:r>
            <w:r w:rsidRPr="003F66CB">
              <w:t xml:space="preserve"> conducted to verify that fault-loop impedance is sufficiently low and residual current devices operates as intended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WHS/OHS risk control work completion measures and procedures are followed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Worksite is cle</w:t>
            </w:r>
            <w:r w:rsidRPr="003F66CB">
              <w:t>aned and made safe in accordance with workplace procedures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Non-compliance defects are identified and reported in accordance with workplace procedures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Recommendations for rectifying defects are made in accordance with workplace procedures</w:t>
            </w:r>
          </w:p>
        </w:tc>
      </w:tr>
      <w:tr w:rsidTr="003F66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Mandatory documentation is completed in accordance with workplace procedures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7" w:name="O_1288839"/>
      <w:bookmarkEnd w:id="7"/>
      <w:r w:rsidRPr="003F66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Foundation skills essential to performance are explicit in the performance criteria of this unit of competency.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8" w:name="O_1288838"/>
      <w:bookmarkEnd w:id="8"/>
      <w:r w:rsidRPr="003F66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Range is restricted to essential operating conditions and any other variables essential to the work environment.</w:t>
            </w:r>
          </w:p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Non-essential conditions may be found in the UEE Electrotechnology Training Package Companion Volume Implementation Guide.</w:t>
            </w:r>
          </w:p>
        </w:tc>
      </w:tr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CB">
            <w:pPr>
              <w:pStyle w:val="BodyText"/>
              <w:rPr>
                <w:lang w:val="en-NZ"/>
              </w:rPr>
            </w:pPr>
            <w:r w:rsidRPr="003F66CB">
              <w:t>Verification and testing must include at least the following two different types of installations: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ListBullet"/>
            </w:pPr>
            <w:r w:rsidRPr="003F66CB">
              <w:t>electrical apparatus and existing circuits comprising an apparatus and existing circuit supplied by a single phase supply</w:t>
            </w:r>
          </w:p>
          <w:p w:rsidR="00000000" w:rsidRPr="003F66CB" w:rsidP="003F66CB">
            <w:pPr>
              <w:pStyle w:val="ListBullet"/>
            </w:pPr>
            <w:r w:rsidRPr="003F66CB">
              <w:t>electrical apparatus and existin</w:t>
            </w:r>
            <w:r w:rsidRPr="003F66CB">
              <w:t>g circuits supplied by a three phase supply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9" w:name="O_1288837"/>
      <w:bookmarkEnd w:id="9"/>
      <w:r w:rsidRPr="003F66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CB" w:rsidP="003F66CB">
            <w:pPr>
              <w:pStyle w:val="BodyText"/>
            </w:pPr>
            <w:r w:rsidRPr="003F66CB">
              <w:t>This unit replaces and is not equivalent to UEENEEG199A Conduct compliance and functional verification of electrical apparatus and existing circuits.</w:t>
            </w:r>
          </w:p>
        </w:tc>
      </w:tr>
    </w:tbl>
    <w:p w:rsidR="00000000" w:rsidRPr="003F66CB" w:rsidP="003F66CB">
      <w:pPr>
        <w:pStyle w:val="NoPaddingFontSize1"/>
      </w:pPr>
    </w:p>
    <w:p w:rsidR="00000000" w:rsidRPr="003F66CB" w:rsidP="003F66CB">
      <w:pPr>
        <w:pStyle w:val="AllowPageBreak"/>
      </w:pPr>
    </w:p>
    <w:p w:rsidR="00000000" w:rsidRPr="003F66CB" w:rsidP="003F66CB">
      <w:pPr>
        <w:pStyle w:val="Heading1"/>
      </w:pPr>
      <w:bookmarkStart w:id="10" w:name="O_1288846"/>
      <w:bookmarkEnd w:id="10"/>
      <w:r w:rsidRPr="003F66CB">
        <w:t>Links</w:t>
      </w:r>
    </w:p>
    <w:p w:rsidR="00000000" w:rsidRPr="003F66CB" w:rsidP="004C717C">
      <w:pPr>
        <w:pStyle w:val="BodyText"/>
      </w:pPr>
      <w:r w:rsidRPr="003F66C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949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F66CB" w:rsidP="003F66CB"/>
    <w:sectPr w:rsidSect="003F6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CB" w:rsidRPr="004C717C" w:rsidP="004C7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7C" w:rsidP="003F6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17C" w:rsidP="003F6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C717C" w:rsidP="003F6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6CB" w:rsidRPr="004C717C" w:rsidP="004C7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7C" w:rsidRPr="002D2AF8" w:rsidP="003F6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UEEEL0028 Conduct compliance and functional verification of electrical apparatus and existing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4C717C" w:rsidP="003F6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E21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0C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6CB"/>
  </w:style>
  <w:style w:type="character" w:customStyle="1" w:styleId="Heading1Char">
    <w:name w:val="Heading 1 Char"/>
    <w:basedOn w:val="DefaultParagraphFont"/>
    <w:link w:val="Heading1"/>
    <w:rsid w:val="003F6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6CB"/>
    <w:rPr>
      <w:b/>
      <w:spacing w:val="0"/>
    </w:rPr>
  </w:style>
  <w:style w:type="paragraph" w:customStyle="1" w:styleId="SuperHeading">
    <w:name w:val="SuperHeading"/>
    <w:basedOn w:val="Normal"/>
    <w:rsid w:val="003F6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6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6CB"/>
    <w:rPr>
      <w:i/>
    </w:rPr>
  </w:style>
  <w:style w:type="paragraph" w:styleId="Caption">
    <w:name w:val="caption"/>
    <w:basedOn w:val="BodyText"/>
    <w:next w:val="Normal"/>
    <w:qFormat/>
    <w:rsid w:val="003F6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6CB"/>
  </w:style>
  <w:style w:type="paragraph" w:styleId="TableofFigures">
    <w:name w:val="table of figures"/>
    <w:basedOn w:val="Normal"/>
    <w:next w:val="Normal"/>
    <w:semiHidden/>
    <w:rsid w:val="003F6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6CB"/>
    <w:rPr>
      <w:rFonts w:ascii="Wingdings" w:hAnsi="Wingdings"/>
    </w:rPr>
  </w:style>
  <w:style w:type="paragraph" w:customStyle="1" w:styleId="TableHeading">
    <w:name w:val="Table Heading"/>
    <w:basedOn w:val="HeadingBase"/>
    <w:rsid w:val="003F6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6CB"/>
    <w:rPr>
      <w:color w:val="0033CC"/>
      <w:u w:val="none"/>
    </w:rPr>
  </w:style>
  <w:style w:type="paragraph" w:customStyle="1" w:styleId="BodyTextRight">
    <w:name w:val="Body Text Right"/>
    <w:basedOn w:val="BodyText"/>
    <w:rsid w:val="003F6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6CB"/>
    <w:rPr>
      <w:sz w:val="32"/>
    </w:rPr>
  </w:style>
  <w:style w:type="paragraph" w:customStyle="1" w:styleId="HeadingProcedure">
    <w:name w:val="Heading Procedure"/>
    <w:basedOn w:val="HeadingBase"/>
    <w:next w:val="Normal"/>
    <w:rsid w:val="003F6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6CB"/>
    <w:pPr>
      <w:spacing w:before="60" w:after="60"/>
    </w:pPr>
  </w:style>
  <w:style w:type="paragraph" w:styleId="ListContinue">
    <w:name w:val="List Continue"/>
    <w:basedOn w:val="List"/>
    <w:rsid w:val="003F66CB"/>
    <w:pPr>
      <w:ind w:firstLine="0"/>
    </w:pPr>
  </w:style>
  <w:style w:type="paragraph" w:customStyle="1" w:styleId="ListNote">
    <w:name w:val="List Note"/>
    <w:basedOn w:val="List"/>
    <w:rsid w:val="003F6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6CB"/>
    <w:rPr>
      <w:rFonts w:ascii="Courier New" w:hAnsi="Courier New"/>
    </w:rPr>
  </w:style>
  <w:style w:type="paragraph" w:customStyle="1" w:styleId="NoteBullet">
    <w:name w:val="Note Bullet"/>
    <w:basedOn w:val="Note"/>
    <w:rsid w:val="003F6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6CB"/>
    <w:rPr>
      <w:b/>
      <w:smallCaps/>
    </w:rPr>
  </w:style>
  <w:style w:type="paragraph" w:customStyle="1" w:styleId="TableListNumber">
    <w:name w:val="Table List Number"/>
    <w:basedOn w:val="ListNumber"/>
    <w:rsid w:val="003F6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6CB"/>
    <w:pPr>
      <w:numPr>
        <w:numId w:val="8"/>
      </w:numPr>
    </w:pPr>
  </w:style>
  <w:style w:type="paragraph" w:customStyle="1" w:styleId="ListAlpha2">
    <w:name w:val="List Alpha 2"/>
    <w:basedOn w:val="List2"/>
    <w:rsid w:val="003F66CB"/>
    <w:pPr>
      <w:numPr>
        <w:numId w:val="7"/>
      </w:numPr>
    </w:pPr>
  </w:style>
  <w:style w:type="paragraph" w:styleId="List2">
    <w:name w:val="List 2"/>
    <w:basedOn w:val="BodyText"/>
    <w:rsid w:val="003F6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6CB"/>
    <w:pPr>
      <w:numPr>
        <w:numId w:val="3"/>
      </w:numPr>
    </w:pPr>
  </w:style>
  <w:style w:type="paragraph" w:styleId="ListContinue2">
    <w:name w:val="List Continue 2"/>
    <w:basedOn w:val="List2"/>
    <w:rsid w:val="003F66CB"/>
    <w:pPr>
      <w:ind w:firstLine="0"/>
    </w:pPr>
  </w:style>
  <w:style w:type="paragraph" w:styleId="ListContinue3">
    <w:name w:val="List Continue 3"/>
    <w:basedOn w:val="List3"/>
    <w:rsid w:val="003F66CB"/>
    <w:pPr>
      <w:ind w:left="1021" w:firstLine="0"/>
    </w:pPr>
  </w:style>
  <w:style w:type="paragraph" w:styleId="ListContinue4">
    <w:name w:val="List Continue 4"/>
    <w:basedOn w:val="List4"/>
    <w:rsid w:val="003F66CB"/>
    <w:pPr>
      <w:ind w:firstLine="0"/>
    </w:pPr>
  </w:style>
  <w:style w:type="paragraph" w:styleId="ListContinue5">
    <w:name w:val="List Continue 5"/>
    <w:basedOn w:val="List5"/>
    <w:rsid w:val="003F66CB"/>
    <w:pPr>
      <w:ind w:firstLine="0"/>
    </w:pPr>
  </w:style>
  <w:style w:type="paragraph" w:styleId="ListNumber3">
    <w:name w:val="List Number 3"/>
    <w:basedOn w:val="List3"/>
    <w:rsid w:val="003F66CB"/>
    <w:pPr>
      <w:numPr>
        <w:numId w:val="4"/>
      </w:numPr>
    </w:pPr>
  </w:style>
  <w:style w:type="paragraph" w:styleId="ListNumber4">
    <w:name w:val="List Number 4"/>
    <w:basedOn w:val="List4"/>
    <w:rsid w:val="003F66CB"/>
    <w:pPr>
      <w:numPr>
        <w:numId w:val="5"/>
      </w:numPr>
    </w:pPr>
  </w:style>
  <w:style w:type="paragraph" w:styleId="ListNumber5">
    <w:name w:val="List Number 5"/>
    <w:basedOn w:val="List5"/>
    <w:rsid w:val="003F66CB"/>
    <w:pPr>
      <w:numPr>
        <w:numId w:val="6"/>
      </w:numPr>
    </w:pPr>
  </w:style>
  <w:style w:type="paragraph" w:styleId="BlockText">
    <w:name w:val="Block Text"/>
    <w:basedOn w:val="Normal"/>
    <w:rsid w:val="003F6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6CB"/>
    <w:rPr>
      <w:sz w:val="16"/>
      <w:vertAlign w:val="superscript"/>
    </w:rPr>
  </w:style>
  <w:style w:type="character" w:customStyle="1" w:styleId="Symbols">
    <w:name w:val="Symbols"/>
    <w:basedOn w:val="DefaultParagraphFont"/>
    <w:rsid w:val="003F66CB"/>
    <w:rPr>
      <w:rFonts w:ascii="Symbol" w:hAnsi="Symbol"/>
    </w:rPr>
  </w:style>
  <w:style w:type="character" w:customStyle="1" w:styleId="MenuOptions">
    <w:name w:val="Menu Options"/>
    <w:basedOn w:val="DefaultParagraphFont"/>
    <w:rsid w:val="003F6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6CB"/>
    <w:rPr>
      <w:b/>
    </w:rPr>
  </w:style>
  <w:style w:type="character" w:customStyle="1" w:styleId="Underlined">
    <w:name w:val="Underlined"/>
    <w:basedOn w:val="DefaultParagraphFont"/>
    <w:rsid w:val="003F66CB"/>
    <w:rPr>
      <w:u w:val="single"/>
    </w:rPr>
  </w:style>
  <w:style w:type="paragraph" w:customStyle="1" w:styleId="TableBodyTextRight">
    <w:name w:val="Table Body Text Right"/>
    <w:basedOn w:val="TableBodyText"/>
    <w:rsid w:val="003F6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6CB"/>
    <w:rPr>
      <w:sz w:val="18"/>
    </w:rPr>
  </w:style>
  <w:style w:type="paragraph" w:customStyle="1" w:styleId="BodySmallRight">
    <w:name w:val="Body Small Right"/>
    <w:basedOn w:val="BodyTextRight"/>
    <w:rsid w:val="003F66CB"/>
    <w:rPr>
      <w:sz w:val="18"/>
      <w:szCs w:val="18"/>
    </w:rPr>
  </w:style>
  <w:style w:type="paragraph" w:customStyle="1" w:styleId="MarginEdition">
    <w:name w:val="Margin Edition"/>
    <w:basedOn w:val="MarginNote"/>
    <w:rsid w:val="003F6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6CB"/>
    <w:rPr>
      <w:sz w:val="2"/>
      <w:szCs w:val="2"/>
    </w:rPr>
  </w:style>
  <w:style w:type="character" w:customStyle="1" w:styleId="Small">
    <w:name w:val="Small"/>
    <w:basedOn w:val="DefaultParagraphFont"/>
    <w:rsid w:val="003F66CB"/>
    <w:rPr>
      <w:sz w:val="16"/>
    </w:rPr>
  </w:style>
  <w:style w:type="paragraph" w:customStyle="1" w:styleId="WideTable">
    <w:name w:val="Wide Table"/>
    <w:basedOn w:val="Normal"/>
    <w:rsid w:val="003F6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6CB"/>
  </w:style>
  <w:style w:type="paragraph" w:styleId="Quote">
    <w:name w:val="Quote"/>
    <w:basedOn w:val="Heading1"/>
    <w:link w:val="QuoteChar"/>
    <w:qFormat/>
    <w:rsid w:val="003F6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6CB"/>
    <w:pPr>
      <w:pageBreakBefore/>
    </w:pPr>
  </w:style>
  <w:style w:type="paragraph" w:customStyle="1" w:styleId="Border">
    <w:name w:val="Border"/>
    <w:basedOn w:val="Normal"/>
    <w:qFormat/>
    <w:rsid w:val="003F6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6CB"/>
    <w:rPr>
      <w:u w:val="single"/>
    </w:rPr>
  </w:style>
  <w:style w:type="character" w:customStyle="1" w:styleId="BoldandItalics">
    <w:name w:val="Bold and Italics"/>
    <w:qFormat/>
    <w:rsid w:val="003F66CB"/>
    <w:rPr>
      <w:b/>
      <w:i/>
      <w:u w:val="none"/>
    </w:rPr>
  </w:style>
  <w:style w:type="paragraph" w:styleId="BalloonText">
    <w:name w:val="Balloon Text"/>
    <w:basedOn w:val="Normal"/>
    <w:link w:val="BalloonTextChar"/>
    <w:rsid w:val="003F6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6CB"/>
    <w:pPr>
      <w:spacing w:before="0" w:after="0"/>
    </w:pPr>
  </w:style>
  <w:style w:type="paragraph" w:customStyle="1" w:styleId="BodyTextBold">
    <w:name w:val="Body Text Bold"/>
    <w:basedOn w:val="BodyText"/>
    <w:qFormat/>
    <w:rsid w:val="003F66CB"/>
    <w:rPr>
      <w:b/>
    </w:rPr>
  </w:style>
  <w:style w:type="character" w:styleId="Hyperlink">
    <w:name w:val="Hyperlink"/>
    <w:basedOn w:val="DefaultParagraphFont"/>
    <w:uiPriority w:val="99"/>
    <w:unhideWhenUsed/>
    <w:rsid w:val="004C7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6351</Characters>
  <Application>Microsoft Office Word</Application>
  <DocSecurity>0</DocSecurity>
  <Lines>244</Lines>
  <Paragraphs>128</Paragraphs>
  <ScaleCrop>false</ScaleCrop>
  <Company>Author-it Software Corporation Ltd.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UEEEL0028 Conduct compliance and functional verification of electrical apparatus and existing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