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0993" w:rsidP="00BD0993">
      <w:pPr>
        <w:pStyle w:val="Title"/>
      </w:pPr>
      <w:r>
        <w:fldChar w:fldCharType="begin"/>
      </w:r>
      <w:r>
        <w:instrText xml:space="preserve"> TITLE   \* MERGEFORMAT </w:instrText>
      </w:r>
      <w:r>
        <w:fldChar w:fldCharType="separate"/>
      </w:r>
      <w:r>
        <w:t>UEEEL0026 Align and install traction lift equipment</w:t>
      </w:r>
      <w:r>
        <w:fldChar w:fldCharType="end"/>
      </w:r>
    </w:p>
    <w:p w:rsidR="00BD0993" w:rsidP="00BD0993">
      <w:pPr>
        <w:pStyle w:val="Version"/>
        <w:sectPr w:rsidSect="00861B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61BD3" w:rsidP="00861BD3">
      <w:pPr>
        <w:pStyle w:val="SuperHeading"/>
      </w:pPr>
      <w:r w:rsidRPr="00861BD3">
        <w:t>UEEEL0026 Align and install traction lift equipment</w:t>
      </w:r>
    </w:p>
    <w:p w:rsidR="00000000" w:rsidRPr="00861BD3" w:rsidP="00861BD3">
      <w:pPr>
        <w:pStyle w:val="Heading1"/>
      </w:pPr>
      <w:bookmarkStart w:id="1" w:name="O_1288809"/>
      <w:bookmarkEnd w:id="1"/>
      <w:r w:rsidRPr="00861BD3">
        <w:t>Modification History</w:t>
      </w:r>
    </w:p>
    <w:tbl>
      <w:tblPr>
        <w:tblW w:w="9497" w:type="dxa"/>
        <w:tblLayout w:type="fixed"/>
        <w:tblCellMar>
          <w:left w:w="62" w:type="dxa"/>
          <w:right w:w="62" w:type="dxa"/>
        </w:tblCellMar>
        <w:tblLook w:val="0000"/>
      </w:tblPr>
      <w:tblGrid>
        <w:gridCol w:w="9497"/>
      </w:tblGrid>
      <w:tr w:rsidTr="00861B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t>Release 2. Minor Change. Typographic error in prerequisites corrected.</w:t>
            </w:r>
          </w:p>
        </w:tc>
      </w:tr>
      <w:tr w:rsidTr="00861B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BD3" w:rsidP="00861BD3">
            <w:pPr>
              <w:pStyle w:val="BodyText"/>
            </w:pPr>
            <w:r w:rsidRPr="00861BD3">
              <w:t>Release 1. This is the first release of this unit of competency in the UEE Electrotechnology Training Package.</w:t>
            </w:r>
          </w:p>
        </w:tc>
      </w:tr>
    </w:tbl>
    <w:p w:rsidR="00000000" w:rsidRPr="00861BD3" w:rsidP="00861BD3">
      <w:pPr>
        <w:pStyle w:val="NoPaddingFontSize1"/>
      </w:pPr>
    </w:p>
    <w:p w:rsidR="00000000" w:rsidRPr="00861BD3" w:rsidP="00861BD3">
      <w:pPr>
        <w:pStyle w:val="AllowPageBreak"/>
      </w:pPr>
    </w:p>
    <w:p w:rsidR="00000000" w:rsidRPr="00861BD3" w:rsidP="00861BD3">
      <w:pPr>
        <w:pStyle w:val="Heading1"/>
      </w:pPr>
      <w:bookmarkStart w:id="2" w:name="O_1288808"/>
      <w:bookmarkEnd w:id="2"/>
      <w:r w:rsidRPr="00861BD3">
        <w:t>Application</w:t>
      </w:r>
    </w:p>
    <w:tbl>
      <w:tblPr>
        <w:tblW w:w="9497" w:type="dxa"/>
        <w:tblLayout w:type="fixed"/>
        <w:tblCellMar>
          <w:left w:w="62" w:type="dxa"/>
          <w:right w:w="62" w:type="dxa"/>
        </w:tblCellMar>
        <w:tblLook w:val="0000"/>
      </w:tblPr>
      <w:tblGrid>
        <w:gridCol w:w="9497"/>
      </w:tblGrid>
      <w:tr w:rsidTr="00861B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BD3" w:rsidP="00861BD3">
            <w:pPr>
              <w:pStyle w:val="BodyText"/>
            </w:pPr>
            <w:r w:rsidRPr="00861BD3">
              <w:t xml:space="preserve">This unit </w:t>
            </w:r>
            <w:r w:rsidRPr="00861BD3">
              <w:t>involves the skills and knowledge required to align and install traction lift mechanical and electrical equipment.</w:t>
            </w:r>
          </w:p>
          <w:p w:rsidR="00000000" w:rsidRPr="00861BD3" w:rsidP="00861BD3">
            <w:pPr>
              <w:pStyle w:val="BodyText"/>
            </w:pPr>
            <w:r w:rsidRPr="00861BD3">
              <w:t>It includes planning, aligning and installing lift mechanical and electrical equipment by working safely in alignment of lift structures such</w:t>
            </w:r>
            <w:r w:rsidRPr="00861BD3">
              <w:t xml:space="preserve"> as measuring, marking out and aligning of lift installations, including machine room equipment, lift well equipment, the lift car and associated equipment and landing door frames and doors. It also includes setting out of multiple lift wells in varying co</w:t>
            </w:r>
            <w:r w:rsidRPr="00861BD3">
              <w:t>nfigurations and the installations of well and pit equipment, lift car equipment, superstructure and counterweights, machine room equipment, landing, door frames and door, landing buttons and indicator boxes; and completing workplace reporting activities.</w:t>
            </w:r>
          </w:p>
          <w:p w:rsidR="00000000" w:rsidRPr="00861BD3" w:rsidP="00861BD3">
            <w:pPr>
              <w:pStyle w:val="BodyText"/>
            </w:pPr>
            <w:r w:rsidRPr="00861BD3">
              <w:t xml:space="preserve">The skills and knowledge described in this unit require a licence or permit to practice in the workplace where work is carried out on electrical installations which are designed to operate at voltages greater than 50 volt (V) alternating current (a.c.) or </w:t>
            </w:r>
            <w:r w:rsidRPr="00861BD3">
              <w:t xml:space="preserve">120 V direct current (d.c.). </w:t>
            </w:r>
          </w:p>
          <w:p w:rsidR="00000000" w:rsidRPr="00861BD3" w:rsidP="00861BD3">
            <w:pPr>
              <w:pStyle w:val="BodyText"/>
            </w:pPr>
            <w:r w:rsidRPr="00861BD3">
              <w:t>Competency development activities in this unit are subject to regulations directly related to licensing. Where a licence or permit to practice is not held, a relevant contract of training, such as an Australian Apprenticeship,</w:t>
            </w:r>
            <w:r w:rsidRPr="00861BD3">
              <w:t xml:space="preserve"> may be required.</w:t>
            </w:r>
          </w:p>
          <w:p w:rsidR="00000000" w:rsidRPr="00861BD3" w:rsidP="00861BD3">
            <w:pPr>
              <w:pStyle w:val="BodyText"/>
            </w:pPr>
            <w:r w:rsidRPr="00861BD3">
              <w:t>Additional and/or other conditions may apply in some jurisdictions subject to regulations related to electrical work. Practice in the workplace and during training is also subject to work health and safety (WHS)/occupational health and sa</w:t>
            </w:r>
            <w:r w:rsidRPr="00861BD3">
              <w:t>fety (OHS) regulations.</w:t>
            </w:r>
          </w:p>
        </w:tc>
      </w:tr>
    </w:tbl>
    <w:p w:rsidR="00000000" w:rsidRPr="00861BD3" w:rsidP="00861BD3">
      <w:pPr>
        <w:pStyle w:val="NoPaddingFontSize1"/>
      </w:pPr>
    </w:p>
    <w:p w:rsidR="00000000" w:rsidRPr="00861BD3" w:rsidP="00861BD3">
      <w:pPr>
        <w:pStyle w:val="AllowPageBreak"/>
      </w:pPr>
    </w:p>
    <w:p w:rsidR="00000000" w:rsidRPr="00861BD3" w:rsidP="00861BD3">
      <w:pPr>
        <w:pStyle w:val="Heading1"/>
      </w:pPr>
      <w:bookmarkStart w:id="3" w:name="O_1288807"/>
      <w:bookmarkEnd w:id="3"/>
      <w:r w:rsidRPr="00861BD3">
        <w:t>Pre-requisite Unit</w:t>
      </w:r>
    </w:p>
    <w:tbl>
      <w:tblPr>
        <w:tblW w:w="9497" w:type="dxa"/>
        <w:tblLayout w:type="fixed"/>
        <w:tblCellMar>
          <w:left w:w="62" w:type="dxa"/>
          <w:right w:w="62" w:type="dxa"/>
        </w:tblCellMar>
        <w:tblLook w:val="0000"/>
      </w:tblPr>
      <w:tblGrid>
        <w:gridCol w:w="9497"/>
      </w:tblGrid>
      <w:tr w:rsidTr="00861B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BD3" w:rsidP="00861BD3">
            <w:pPr>
              <w:pStyle w:val="BodyText"/>
            </w:pPr>
            <w:r w:rsidRPr="00861BD3">
              <w:t>UEECD0007 Apply work health and safety regulations, codes and practices in the workplace</w:t>
            </w:r>
          </w:p>
          <w:p w:rsidR="00000000" w:rsidRPr="00861BD3" w:rsidP="00861BD3">
            <w:pPr>
              <w:pStyle w:val="BodyText"/>
            </w:pPr>
            <w:r w:rsidRPr="00861BD3">
              <w:t>UEECD0019 Fabricate, assemble and dismantle utilities industry components</w:t>
            </w:r>
          </w:p>
          <w:p w:rsidR="00000000" w:rsidRPr="00861BD3" w:rsidP="00861BD3">
            <w:pPr>
              <w:pStyle w:val="BodyText"/>
            </w:pPr>
            <w:r w:rsidRPr="00861BD3">
              <w:t>UEECD0020 Fix and secure elec</w:t>
            </w:r>
            <w:r w:rsidRPr="00861BD3">
              <w:t>trotechnology equipment</w:t>
            </w:r>
          </w:p>
          <w:p w:rsidR="00000000" w:rsidRPr="00861BD3" w:rsidP="00861BD3">
            <w:pPr>
              <w:pStyle w:val="BodyText"/>
            </w:pPr>
            <w:r w:rsidRPr="00861BD3">
              <w:t>UEECD0051 Use drawings, diagrams, schedules, standards, codes and specifications</w:t>
            </w:r>
          </w:p>
          <w:p w:rsidR="00000000" w:rsidRPr="00861BD3" w:rsidP="00861BD3">
            <w:pPr>
              <w:pStyle w:val="BodyText"/>
            </w:pPr>
            <w:r w:rsidRPr="00861BD3">
              <w:t>UEEEL0003 Arrange circuits, control and protection for general electrical installations</w:t>
            </w:r>
          </w:p>
          <w:p w:rsidR="00000000" w:rsidRPr="00861BD3" w:rsidP="00861BD3">
            <w:pPr>
              <w:pStyle w:val="BodyText"/>
            </w:pPr>
            <w:r w:rsidRPr="00861BD3">
              <w:t>UEEEL0020 Solve problems in low voltage a.c. circuits</w:t>
            </w:r>
          </w:p>
          <w:p w:rsidR="00000000" w:rsidRPr="00861BD3" w:rsidP="00861BD3">
            <w:pPr>
              <w:pStyle w:val="BodyText"/>
            </w:pPr>
            <w:r w:rsidRPr="00861BD3">
              <w:t>UEEEL0023 Terminate cables, cords and accessories for low voltage circuits</w:t>
            </w:r>
          </w:p>
          <w:p w:rsidR="00000000" w:rsidRPr="00861BD3" w:rsidP="00861BD3">
            <w:pPr>
              <w:pStyle w:val="BodyText"/>
            </w:pPr>
            <w:r w:rsidRPr="00861BD3">
              <w:t>UEEEL0045 Diagnose and rectify faults in traction lift systems</w:t>
            </w:r>
          </w:p>
          <w:p w:rsidR="00000000" w:rsidRPr="00861BD3" w:rsidP="00861BD3">
            <w:pPr>
              <w:pStyle w:val="BodyText"/>
            </w:pPr>
            <w:r w:rsidRPr="00861BD3">
              <w:t>UEEEL0019 Solve problems in direct current (d.c.) machines</w:t>
            </w:r>
          </w:p>
          <w:p w:rsidR="00000000" w:rsidRPr="00861BD3" w:rsidP="00861BD3">
            <w:pPr>
              <w:pStyle w:val="BodyText"/>
            </w:pPr>
            <w:r w:rsidRPr="00861BD3">
              <w:t>UEEEL0021 Solve problems in electromagnetic devices</w:t>
            </w:r>
          </w:p>
          <w:p w:rsidR="00000000" w:rsidRPr="00861BD3" w:rsidP="00861BD3">
            <w:pPr>
              <w:pStyle w:val="BodyText"/>
            </w:pPr>
            <w:r w:rsidRPr="00861BD3">
              <w:t>UEEEL00</w:t>
            </w:r>
            <w:r w:rsidRPr="00861BD3">
              <w:t>14 Isolate, test and troubleshoot low voltage electrical circuits</w:t>
            </w:r>
          </w:p>
          <w:p w:rsidR="00000000" w:rsidRPr="00861BD3" w:rsidP="00861BD3">
            <w:pPr>
              <w:pStyle w:val="BodyText"/>
            </w:pPr>
            <w:r w:rsidRPr="00861BD3">
              <w:t>UEEEL0008 Evaluate and modify low voltage heating equipment and controls</w:t>
            </w:r>
          </w:p>
          <w:p w:rsidR="00000000" w:rsidRPr="00861BD3" w:rsidP="00861BD3">
            <w:pPr>
              <w:pStyle w:val="BodyText"/>
            </w:pPr>
            <w:r w:rsidRPr="00861BD3">
              <w:t>UEEEL0009 Evaluate and modify low voltage lighting circuits, equipment, and controls</w:t>
            </w:r>
          </w:p>
          <w:p w:rsidR="00000000" w:rsidRPr="00861BD3" w:rsidP="00861BD3">
            <w:pPr>
              <w:pStyle w:val="BodyText"/>
            </w:pPr>
            <w:r w:rsidRPr="00861BD3">
              <w:t>UEEEL0010 Evaluate and modify lo</w:t>
            </w:r>
            <w:r w:rsidRPr="00861BD3">
              <w:t>w voltage socket outlets circuits</w:t>
            </w:r>
          </w:p>
          <w:p w:rsidR="00000000" w:rsidRPr="00861BD3" w:rsidP="00861BD3">
            <w:pPr>
              <w:pStyle w:val="BodyText"/>
            </w:pPr>
            <w:r w:rsidRPr="00861BD3">
              <w:t>UEEEL0024 Test and connect alternating current (a.c.) rotating machines</w:t>
            </w:r>
          </w:p>
          <w:p w:rsidR="00000000" w:rsidRPr="00861BD3" w:rsidP="00861BD3">
            <w:pPr>
              <w:pStyle w:val="BodyText"/>
            </w:pPr>
            <w:r w:rsidRPr="00861BD3">
              <w:t>UEEEL0025 Test and connect transformers</w:t>
            </w:r>
          </w:p>
          <w:p w:rsidR="00000000" w:rsidRPr="00861BD3" w:rsidP="00861BD3">
            <w:pPr>
              <w:pStyle w:val="BodyText"/>
            </w:pPr>
            <w:r w:rsidRPr="00861BD3">
              <w:t>and</w:t>
            </w:r>
          </w:p>
          <w:p w:rsidR="00000000" w:rsidRPr="00861BD3" w:rsidP="00861BD3">
            <w:pPr>
              <w:pStyle w:val="BodyText"/>
            </w:pPr>
            <w:r w:rsidRPr="00861BD3">
              <w:t>UEECD0043 Solve problems in direct current circuits</w:t>
            </w:r>
          </w:p>
          <w:p w:rsidR="00000000" w:rsidRPr="00861BD3" w:rsidP="00861BD3">
            <w:pPr>
              <w:pStyle w:val="BodyText"/>
            </w:pPr>
            <w:r w:rsidRPr="00861BD3">
              <w:t>or</w:t>
            </w:r>
          </w:p>
          <w:p w:rsidR="00000000" w:rsidRPr="00861BD3" w:rsidP="00861BD3">
            <w:pPr>
              <w:pStyle w:val="BodyText"/>
            </w:pPr>
            <w:r w:rsidRPr="00861BD3">
              <w:t>UEECD0046 Solve problems in single path circuits</w:t>
            </w:r>
          </w:p>
          <w:p w:rsidR="00000000" w:rsidRPr="00861BD3" w:rsidP="00861BD3">
            <w:pPr>
              <w:pStyle w:val="BodyText"/>
            </w:pPr>
            <w:r w:rsidRPr="00861BD3">
              <w:t>UE</w:t>
            </w:r>
            <w:r w:rsidRPr="00861BD3">
              <w:t>ECD0044 Solve problems in multiple path circuits</w:t>
            </w:r>
          </w:p>
        </w:tc>
      </w:tr>
    </w:tbl>
    <w:p w:rsidR="00000000" w:rsidRPr="00861BD3" w:rsidP="00861BD3">
      <w:pPr>
        <w:pStyle w:val="NoPaddingFontSize1"/>
      </w:pPr>
    </w:p>
    <w:p w:rsidR="00000000" w:rsidRPr="00861BD3" w:rsidP="00861BD3">
      <w:pPr>
        <w:pStyle w:val="AllowPageBreak"/>
      </w:pPr>
    </w:p>
    <w:p w:rsidR="00000000" w:rsidRPr="00861BD3" w:rsidP="00861BD3">
      <w:pPr>
        <w:pStyle w:val="Heading1"/>
      </w:pPr>
      <w:bookmarkStart w:id="4" w:name="O_1288806"/>
      <w:bookmarkEnd w:id="4"/>
      <w:r w:rsidRPr="00861BD3">
        <w:t>Competency Field</w:t>
      </w:r>
    </w:p>
    <w:tbl>
      <w:tblPr>
        <w:tblW w:w="9497" w:type="dxa"/>
        <w:tblLayout w:type="fixed"/>
        <w:tblCellMar>
          <w:left w:w="62" w:type="dxa"/>
          <w:right w:w="62" w:type="dxa"/>
        </w:tblCellMar>
        <w:tblLook w:val="0000"/>
      </w:tblPr>
      <w:tblGrid>
        <w:gridCol w:w="9497"/>
      </w:tblGrid>
      <w:tr w:rsidTr="00861B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BD3" w:rsidP="00861BD3">
            <w:pPr>
              <w:pStyle w:val="BodyText"/>
            </w:pPr>
            <w:r w:rsidRPr="00861BD3">
              <w:t>Electrical</w:t>
            </w:r>
          </w:p>
        </w:tc>
      </w:tr>
    </w:tbl>
    <w:p w:rsidR="00000000" w:rsidRPr="00861BD3" w:rsidP="00861BD3">
      <w:pPr>
        <w:pStyle w:val="NoPaddingFontSize1"/>
      </w:pPr>
    </w:p>
    <w:p w:rsidR="00000000" w:rsidRPr="00861BD3" w:rsidP="00861BD3">
      <w:pPr>
        <w:pStyle w:val="AllowPageBreak"/>
      </w:pPr>
    </w:p>
    <w:p w:rsidR="00000000" w:rsidRPr="00861BD3" w:rsidP="00861BD3">
      <w:pPr>
        <w:pStyle w:val="Heading1"/>
      </w:pPr>
      <w:bookmarkStart w:id="5" w:name="O_1288805"/>
      <w:bookmarkEnd w:id="5"/>
      <w:r w:rsidRPr="00861BD3">
        <w:t>Unit Sector</w:t>
      </w:r>
    </w:p>
    <w:tbl>
      <w:tblPr>
        <w:tblW w:w="9497" w:type="dxa"/>
        <w:tblLayout w:type="fixed"/>
        <w:tblCellMar>
          <w:left w:w="62" w:type="dxa"/>
          <w:right w:w="62" w:type="dxa"/>
        </w:tblCellMar>
        <w:tblLook w:val="0000"/>
      </w:tblPr>
      <w:tblGrid>
        <w:gridCol w:w="9497"/>
      </w:tblGrid>
      <w:tr w:rsidTr="00861B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BD3" w:rsidP="00861BD3">
            <w:pPr>
              <w:pStyle w:val="BodyText"/>
            </w:pPr>
            <w:r w:rsidRPr="00861BD3">
              <w:t>Electrotechnology</w:t>
            </w:r>
          </w:p>
        </w:tc>
      </w:tr>
    </w:tbl>
    <w:p w:rsidR="00000000" w:rsidRPr="00861BD3" w:rsidP="00861BD3">
      <w:pPr>
        <w:pStyle w:val="NoPaddingFontSize1"/>
      </w:pPr>
    </w:p>
    <w:p w:rsidR="00000000" w:rsidRPr="00861BD3" w:rsidP="00861BD3">
      <w:pPr>
        <w:pStyle w:val="AllowPageBreak"/>
      </w:pPr>
    </w:p>
    <w:p w:rsidR="00000000" w:rsidRPr="00861BD3" w:rsidP="00861BD3">
      <w:pPr>
        <w:pStyle w:val="Heading1"/>
      </w:pPr>
      <w:bookmarkStart w:id="6" w:name="O_1288804"/>
      <w:bookmarkEnd w:id="6"/>
      <w:r w:rsidRPr="00861BD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61BD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61BD3" w:rsidP="00861BD3">
            <w:pPr>
              <w:pStyle w:val="BodyText"/>
            </w:pPr>
            <w:r w:rsidRPr="00861BD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rPr>
                <w:rStyle w:val="SpecialBold"/>
              </w:rPr>
              <w:t>PERFORMANCE CRITERIA</w:t>
            </w:r>
          </w:p>
        </w:tc>
      </w:tr>
      <w:tr w:rsidTr="00861BD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t>Performance criteria describe the performance needed to demonstrate achievement of the element.</w:t>
            </w:r>
          </w:p>
        </w:tc>
      </w:tr>
      <w:tr w:rsidTr="00861B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61BD3" w:rsidP="00861BD3">
            <w:pPr>
              <w:pStyle w:val="BodyText"/>
            </w:pPr>
            <w:r w:rsidRPr="00861BD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61BD3" w:rsidP="00861BD3">
            <w:pPr>
              <w:pStyle w:val="BodyText"/>
            </w:pPr>
            <w:r w:rsidRPr="00861BD3">
              <w:rPr>
                <w:rStyle w:val="SpecialBold"/>
              </w:rPr>
              <w:t>Prepare to install lift equipment</w:t>
            </w:r>
          </w:p>
        </w:tc>
        <w:tc>
          <w:tcPr>
            <w:tcW w:w="697"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t>WHS/OHS requirements and workplace procedures for a given work area are identified and applied</w:t>
            </w:r>
          </w:p>
        </w:tc>
      </w:tr>
      <w:tr w:rsidTr="00861B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t>WHS/OHS risk control measures and workplace procedures in preparation for the work are followed</w:t>
            </w:r>
          </w:p>
        </w:tc>
      </w:tr>
      <w:tr w:rsidTr="00861B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t>Scope of work to be un</w:t>
            </w:r>
            <w:r w:rsidRPr="00861BD3">
              <w:t>dertaken is identified from site plans, drawings, specifications and/or discussions with appropriate person/s</w:t>
            </w:r>
          </w:p>
        </w:tc>
      </w:tr>
      <w:tr w:rsidTr="00861B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t xml:space="preserve">Advice is sought from work supervisor to ensure work is </w:t>
            </w:r>
            <w:r w:rsidRPr="00861BD3">
              <w:t>coordinated effectively with others</w:t>
            </w:r>
          </w:p>
        </w:tc>
      </w:tr>
      <w:tr w:rsidTr="00861B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t>Tools, equipment and alignment devices n</w:t>
            </w:r>
            <w:r w:rsidRPr="00861BD3">
              <w:t>eeded to carry out work are obtained in accordance with workplace procedures and checked for correct operation and safety</w:t>
            </w:r>
          </w:p>
        </w:tc>
      </w:tr>
      <w:tr w:rsidTr="00861B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61BD3" w:rsidP="00861BD3">
            <w:pPr>
              <w:pStyle w:val="BodyText"/>
            </w:pPr>
            <w:r w:rsidRPr="00861BD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61BD3" w:rsidP="00861BD3">
            <w:pPr>
              <w:pStyle w:val="BodyText"/>
            </w:pPr>
            <w:r w:rsidRPr="00861BD3">
              <w:rPr>
                <w:rStyle w:val="SpecialBold"/>
              </w:rPr>
              <w:t>Align and install lift equipment</w:t>
            </w:r>
          </w:p>
        </w:tc>
        <w:tc>
          <w:tcPr>
            <w:tcW w:w="697"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t>WHS/OHS risk control measures and workplace procedures for carrying out work are followed</w:t>
            </w:r>
          </w:p>
        </w:tc>
      </w:tr>
      <w:tr w:rsidTr="00861B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rPr>
                <w:rStyle w:val="SpecialBold"/>
              </w:rPr>
              <w:t>2</w:t>
            </w:r>
            <w:r w:rsidRPr="00861BD3">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t>Need to test or measure live electrical work is determined in accordance with WHS/OHS requirements and conducted in accordance with workplace safety procedures</w:t>
            </w:r>
          </w:p>
        </w:tc>
      </w:tr>
      <w:tr w:rsidTr="00861B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t>Circuits/machines/plant are checked and isolated in accordance with WHS/OHS requirements and workplace procedures</w:t>
            </w:r>
          </w:p>
        </w:tc>
      </w:tr>
      <w:tr w:rsidTr="00861B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t>Equipment is installed straight and square in the required locations and within acceptable tolerances</w:t>
            </w:r>
          </w:p>
        </w:tc>
      </w:tr>
      <w:tr w:rsidTr="00861B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t>Equipment is aligned and i</w:t>
            </w:r>
            <w:r w:rsidRPr="00861BD3">
              <w:t>nstalled in accordance with manufacturer specifications and regulatory requirements</w:t>
            </w:r>
          </w:p>
        </w:tc>
      </w:tr>
      <w:tr w:rsidTr="00861B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t>Existing safe work methods for dealing with unplanned situations are discussed with appropriate person/s and documented in accordance with workplace procedures</w:t>
            </w:r>
          </w:p>
        </w:tc>
      </w:tr>
      <w:tr w:rsidTr="00861B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t>Unplanned situations are responded to in accordance with workplace procedures in a manner that minimises risk to personnel and equipment</w:t>
            </w:r>
          </w:p>
        </w:tc>
      </w:tr>
      <w:tr w:rsidTr="00861B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t>Checks of the quality of installed equipment are undertaken in accordance with workplace procedures</w:t>
            </w:r>
          </w:p>
        </w:tc>
      </w:tr>
      <w:tr w:rsidTr="00861B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t>Equipment installation is carried out efficiently without unnecessary waste of materials or damage to apparatus, circuits or the surrounding environment using sustainable energy practices</w:t>
            </w:r>
          </w:p>
        </w:tc>
      </w:tr>
      <w:tr w:rsidTr="00861B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61BD3" w:rsidP="00861BD3">
            <w:pPr>
              <w:pStyle w:val="BodyText"/>
            </w:pPr>
            <w:r w:rsidRPr="00861BD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61BD3" w:rsidP="00861BD3">
            <w:pPr>
              <w:pStyle w:val="BodyText"/>
            </w:pPr>
            <w:r w:rsidRPr="00861BD3">
              <w:rPr>
                <w:rStyle w:val="SpecialBold"/>
              </w:rPr>
              <w:t>Complet</w:t>
            </w:r>
            <w:r w:rsidRPr="00861BD3">
              <w:t>e</w:t>
            </w:r>
            <w:r w:rsidRPr="00861BD3">
              <w:rPr>
                <w:rStyle w:val="SpecialBold"/>
              </w:rPr>
              <w:t xml:space="preserve"> and report alignment and installation activities</w:t>
            </w:r>
          </w:p>
        </w:tc>
        <w:tc>
          <w:tcPr>
            <w:tcW w:w="697"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t>WHS</w:t>
            </w:r>
            <w:r w:rsidRPr="00861BD3">
              <w:t>/OHS work completion risk control measures and workplace procedures are followed</w:t>
            </w:r>
          </w:p>
        </w:tc>
      </w:tr>
      <w:tr w:rsidTr="00861B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t>Worksite is cleaned and made safe in accordance with workplace procedures</w:t>
            </w:r>
          </w:p>
        </w:tc>
      </w:tr>
      <w:tr w:rsidTr="00861B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t>Final checks are made to ensure that the i</w:t>
            </w:r>
            <w:r w:rsidRPr="00861BD3">
              <w:t>nstalled equipment conforms to job specifications and workplace requirements</w:t>
            </w:r>
          </w:p>
        </w:tc>
      </w:tr>
      <w:tr w:rsidTr="00861BD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D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861BD3" w:rsidP="00861BD3">
            <w:pPr>
              <w:pStyle w:val="BodyText"/>
            </w:pPr>
            <w:r>
              <w:t>‘</w:t>
            </w:r>
            <w:r w:rsidRPr="00861BD3">
              <w:t>As-installed</w:t>
            </w:r>
            <w:r>
              <w:t>’</w:t>
            </w:r>
            <w:r w:rsidRPr="00861BD3">
              <w:t xml:space="preserve"> equipment is documented and an appropriate person/s notified in accordance with workplace procedures</w:t>
            </w:r>
          </w:p>
        </w:tc>
      </w:tr>
    </w:tbl>
    <w:p w:rsidR="00000000" w:rsidRPr="00861BD3" w:rsidP="00861BD3">
      <w:pPr>
        <w:pStyle w:val="NoPaddingFontSize1"/>
      </w:pPr>
    </w:p>
    <w:p w:rsidR="00000000" w:rsidRPr="00861BD3" w:rsidP="00861BD3">
      <w:pPr>
        <w:pStyle w:val="AllowPageBreak"/>
      </w:pPr>
    </w:p>
    <w:p w:rsidR="00000000" w:rsidRPr="00861BD3" w:rsidP="00861BD3">
      <w:pPr>
        <w:pStyle w:val="Heading1"/>
      </w:pPr>
      <w:bookmarkStart w:id="7" w:name="O_1288803"/>
      <w:bookmarkEnd w:id="7"/>
      <w:r w:rsidRPr="00861BD3">
        <w:t>Foundation Skills</w:t>
      </w:r>
    </w:p>
    <w:tbl>
      <w:tblPr>
        <w:tblW w:w="9497" w:type="dxa"/>
        <w:tblLayout w:type="fixed"/>
        <w:tblCellMar>
          <w:left w:w="62" w:type="dxa"/>
          <w:right w:w="62" w:type="dxa"/>
        </w:tblCellMar>
        <w:tblLook w:val="0000"/>
      </w:tblPr>
      <w:tblGrid>
        <w:gridCol w:w="9497"/>
      </w:tblGrid>
      <w:tr w:rsidTr="00861B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BD3" w:rsidP="00861BD3">
            <w:pPr>
              <w:pStyle w:val="BodyText"/>
            </w:pPr>
            <w:r w:rsidRPr="00861BD3">
              <w:t>Foundation skills</w:t>
            </w:r>
            <w:r w:rsidRPr="00861BD3">
              <w:t xml:space="preserve"> essential to performance are explicit in the performance criteria of this unit of competency.</w:t>
            </w:r>
          </w:p>
        </w:tc>
      </w:tr>
    </w:tbl>
    <w:p w:rsidR="00000000" w:rsidRPr="00861BD3" w:rsidP="00861BD3">
      <w:pPr>
        <w:pStyle w:val="NoPaddingFontSize1"/>
      </w:pPr>
    </w:p>
    <w:p w:rsidR="00000000" w:rsidRPr="00861BD3" w:rsidP="00861BD3">
      <w:pPr>
        <w:pStyle w:val="AllowPageBreak"/>
      </w:pPr>
    </w:p>
    <w:p w:rsidR="00000000" w:rsidRPr="00861BD3" w:rsidP="00861BD3">
      <w:pPr>
        <w:pStyle w:val="Heading1"/>
      </w:pPr>
      <w:bookmarkStart w:id="8" w:name="O_1288802"/>
      <w:bookmarkEnd w:id="8"/>
      <w:r w:rsidRPr="00861BD3">
        <w:t>Range of Conditions</w:t>
      </w:r>
    </w:p>
    <w:tbl>
      <w:tblPr>
        <w:tblW w:w="9497" w:type="dxa"/>
        <w:tblLayout w:type="fixed"/>
        <w:tblCellMar>
          <w:left w:w="62" w:type="dxa"/>
          <w:right w:w="62" w:type="dxa"/>
        </w:tblCellMar>
        <w:tblLook w:val="0000"/>
      </w:tblPr>
      <w:tblGrid>
        <w:gridCol w:w="4693"/>
        <w:gridCol w:w="4804"/>
      </w:tblGrid>
      <w:tr w:rsidTr="00861BD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61BD3" w:rsidP="00861BD3">
            <w:pPr>
              <w:pStyle w:val="BodyText"/>
            </w:pPr>
            <w:r w:rsidRPr="00861BD3">
              <w:t>Range is restricted to essential operating conditions and any other variables essential to the work environment.</w:t>
            </w:r>
          </w:p>
          <w:p w:rsidR="00000000" w:rsidP="00861BD3">
            <w:pPr>
              <w:pStyle w:val="BodyText"/>
              <w:rPr>
                <w:lang w:val="en-NZ"/>
              </w:rPr>
            </w:pPr>
            <w:r w:rsidRPr="00861BD3">
              <w:t>Non-essential conditions may be found in the UEE Electrotechnology Training Package Companion Volume Implementation Guide.</w:t>
            </w:r>
          </w:p>
        </w:tc>
      </w:tr>
      <w:tr w:rsidTr="00861BD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861BD3">
            <w:pPr>
              <w:pStyle w:val="BodyText"/>
              <w:rPr>
                <w:lang w:val="en-NZ"/>
              </w:rPr>
            </w:pPr>
            <w:r w:rsidRPr="00861BD3">
              <w:t>Aligning and installing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861BD3" w:rsidP="00861BD3">
            <w:pPr>
              <w:pStyle w:val="ListBullet"/>
            </w:pPr>
            <w:r w:rsidRPr="00861BD3">
              <w:tab/>
              <w:t>two of the following alignments:</w:t>
            </w:r>
          </w:p>
          <w:p w:rsidR="00000000" w:rsidRPr="00861BD3" w:rsidP="00861BD3">
            <w:pPr>
              <w:pStyle w:val="ListBullet2"/>
            </w:pPr>
            <w:r w:rsidRPr="00861BD3">
              <w:t>lift car alignment</w:t>
            </w:r>
          </w:p>
          <w:p w:rsidR="00000000" w:rsidRPr="00861BD3" w:rsidP="00861BD3">
            <w:pPr>
              <w:pStyle w:val="ListBullet2"/>
            </w:pPr>
            <w:r w:rsidRPr="00861BD3">
              <w:t>lift well alignment</w:t>
            </w:r>
          </w:p>
          <w:p w:rsidR="00000000" w:rsidRPr="00861BD3" w:rsidP="00861BD3">
            <w:pPr>
              <w:pStyle w:val="ListBullet2"/>
            </w:pPr>
            <w:r w:rsidRPr="00861BD3">
              <w:t>machine room alignment</w:t>
            </w:r>
          </w:p>
          <w:p w:rsidR="00000000" w:rsidRPr="00861BD3" w:rsidP="00861BD3">
            <w:pPr>
              <w:pStyle w:val="ListBullet"/>
            </w:pPr>
            <w:r w:rsidRPr="00861BD3">
              <w:t>two of the following types of equipment:</w:t>
            </w:r>
          </w:p>
          <w:p w:rsidR="00000000" w:rsidRPr="00861BD3" w:rsidP="00861BD3">
            <w:pPr>
              <w:pStyle w:val="ListBullet2"/>
            </w:pPr>
            <w:r w:rsidRPr="00861BD3">
              <w:t>lift cars</w:t>
            </w:r>
          </w:p>
          <w:p w:rsidR="00000000" w:rsidRPr="00861BD3" w:rsidP="00861BD3">
            <w:pPr>
              <w:pStyle w:val="ListBullet2"/>
            </w:pPr>
            <w:r w:rsidRPr="00861BD3">
              <w:t>lift well equipment</w:t>
            </w:r>
          </w:p>
          <w:p w:rsidR="00000000" w:rsidRPr="00861BD3" w:rsidP="00861BD3">
            <w:pPr>
              <w:pStyle w:val="ListBullet2"/>
            </w:pPr>
            <w:r w:rsidRPr="00861BD3">
              <w:t>machine room equipment</w:t>
            </w:r>
          </w:p>
        </w:tc>
      </w:tr>
    </w:tbl>
    <w:p w:rsidR="00000000" w:rsidRPr="00861BD3" w:rsidP="00861BD3">
      <w:pPr>
        <w:pStyle w:val="NoPaddingFontSize1"/>
      </w:pPr>
    </w:p>
    <w:p w:rsidR="00000000" w:rsidRPr="00861BD3" w:rsidP="00861BD3">
      <w:pPr>
        <w:pStyle w:val="AllowPageBreak"/>
      </w:pPr>
    </w:p>
    <w:p w:rsidR="00000000" w:rsidRPr="00861BD3" w:rsidP="00861BD3">
      <w:pPr>
        <w:pStyle w:val="Heading1"/>
      </w:pPr>
      <w:bookmarkStart w:id="9" w:name="O_1288801"/>
      <w:bookmarkEnd w:id="9"/>
      <w:r w:rsidRPr="00861BD3">
        <w:t>Unit Mapping Information</w:t>
      </w:r>
    </w:p>
    <w:tbl>
      <w:tblPr>
        <w:tblW w:w="9497" w:type="dxa"/>
        <w:tblLayout w:type="fixed"/>
        <w:tblCellMar>
          <w:left w:w="62" w:type="dxa"/>
          <w:right w:w="62" w:type="dxa"/>
        </w:tblCellMar>
        <w:tblLook w:val="0000"/>
      </w:tblPr>
      <w:tblGrid>
        <w:gridCol w:w="9497"/>
      </w:tblGrid>
      <w:tr w:rsidTr="00861BD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BD3" w:rsidP="00861BD3">
            <w:pPr>
              <w:pStyle w:val="BodyText"/>
            </w:pPr>
            <w:r w:rsidRPr="00861BD3">
              <w:t>This unit replaces and is equivalent to UEENEEG167A Align and install traction lift equipment.</w:t>
            </w:r>
          </w:p>
        </w:tc>
      </w:tr>
    </w:tbl>
    <w:p w:rsidR="00000000" w:rsidRPr="00861BD3" w:rsidP="00861BD3">
      <w:pPr>
        <w:pStyle w:val="NoPaddingFontSize1"/>
      </w:pPr>
    </w:p>
    <w:p w:rsidR="00000000" w:rsidRPr="00861BD3" w:rsidP="00861BD3">
      <w:pPr>
        <w:pStyle w:val="AllowPageBreak"/>
      </w:pPr>
    </w:p>
    <w:p w:rsidR="00000000" w:rsidRPr="00861BD3" w:rsidP="00861BD3">
      <w:pPr>
        <w:pStyle w:val="Heading1"/>
      </w:pPr>
      <w:bookmarkStart w:id="10" w:name="O_1288810"/>
      <w:bookmarkEnd w:id="10"/>
      <w:r w:rsidRPr="00861BD3">
        <w:t>Links</w:t>
      </w:r>
    </w:p>
    <w:p w:rsidR="00000000" w:rsidRPr="00861BD3" w:rsidP="00BD0993">
      <w:pPr>
        <w:pStyle w:val="BodyText"/>
      </w:pPr>
      <w:r w:rsidRPr="00861BD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27A88">
        <w:rPr>
          <w:rStyle w:val="Hyperlink"/>
        </w:rPr>
        <w:t>https://vetnet.gov.au/Pages/TrainingDocs.aspx?q=b8a8f136-5421-4ce1-92e0-2b50341431b6</w:t>
      </w:r>
      <w:r>
        <w:fldChar w:fldCharType="end"/>
      </w:r>
    </w:p>
    <w:p w:rsidR="00000000" w:rsidRPr="00861BD3" w:rsidP="00861BD3"/>
    <w:sectPr w:rsidSect="00861B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B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BD3" w:rsidRPr="00BD0993" w:rsidP="00BD09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B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993" w:rsidP="00861B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0993" w:rsidP="00861BD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BD0993" w:rsidP="00861B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B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9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1BD3" w:rsidRPr="00BD0993" w:rsidP="00BD09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B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993" w:rsidRPr="002D2AF8" w:rsidP="00861BD3">
    <w:pPr>
      <w:pStyle w:val="Header"/>
      <w:framePr w:wrap="around"/>
    </w:pPr>
    <w:r>
      <w:fldChar w:fldCharType="begin"/>
    </w:r>
    <w:r>
      <w:instrText xml:space="preserve"> TITLE   \* MERGEFORMAT </w:instrText>
    </w:r>
    <w:r>
      <w:fldChar w:fldCharType="separate"/>
    </w:r>
    <w:r>
      <w:t>UEEEL0026 Align and install traction lift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December 2024</w:t>
    </w:r>
    <w:r>
      <w:fldChar w:fldCharType="end"/>
    </w:r>
  </w:p>
  <w:p w:rsidR="00BD0993" w:rsidP="00861B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BEF5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F8AF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3CA1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B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1BD3"/>
    <w:pPr>
      <w:spacing w:before="360" w:after="60"/>
      <w:outlineLvl w:val="0"/>
    </w:pPr>
    <w:rPr>
      <w:sz w:val="32"/>
    </w:rPr>
  </w:style>
  <w:style w:type="paragraph" w:styleId="Heading2">
    <w:name w:val="heading 2"/>
    <w:basedOn w:val="HeadingBase"/>
    <w:next w:val="BodyText"/>
    <w:link w:val="Heading2Char"/>
    <w:qFormat/>
    <w:rsid w:val="00861BD3"/>
    <w:pPr>
      <w:keepLines/>
      <w:spacing w:before="240" w:after="120"/>
      <w:outlineLvl w:val="1"/>
    </w:pPr>
    <w:rPr>
      <w:sz w:val="28"/>
      <w:szCs w:val="40"/>
    </w:rPr>
  </w:style>
  <w:style w:type="paragraph" w:styleId="Heading3">
    <w:name w:val="heading 3"/>
    <w:basedOn w:val="HeadingBase"/>
    <w:next w:val="BodyText"/>
    <w:link w:val="Heading3Char"/>
    <w:qFormat/>
    <w:rsid w:val="00861BD3"/>
    <w:pPr>
      <w:spacing w:before="180" w:after="120"/>
      <w:outlineLvl w:val="2"/>
    </w:pPr>
    <w:rPr>
      <w:spacing w:val="-10"/>
      <w:kern w:val="32"/>
    </w:rPr>
  </w:style>
  <w:style w:type="paragraph" w:styleId="Heading4">
    <w:name w:val="heading 4"/>
    <w:basedOn w:val="HeadingBase"/>
    <w:next w:val="BodyText"/>
    <w:link w:val="Heading4Char"/>
    <w:qFormat/>
    <w:rsid w:val="00861BD3"/>
    <w:pPr>
      <w:spacing w:before="160" w:after="120"/>
      <w:outlineLvl w:val="3"/>
    </w:pPr>
    <w:rPr>
      <w:sz w:val="22"/>
    </w:rPr>
  </w:style>
  <w:style w:type="paragraph" w:styleId="Heading5">
    <w:name w:val="heading 5"/>
    <w:basedOn w:val="HeadingBase"/>
    <w:next w:val="Normal"/>
    <w:link w:val="Heading5Char"/>
    <w:qFormat/>
    <w:rsid w:val="00861BD3"/>
    <w:pPr>
      <w:spacing w:before="80"/>
      <w:outlineLvl w:val="4"/>
    </w:pPr>
    <w:rPr>
      <w:color w:val="918585"/>
      <w:sz w:val="20"/>
    </w:rPr>
  </w:style>
  <w:style w:type="paragraph" w:styleId="Heading6">
    <w:name w:val="heading 6"/>
    <w:basedOn w:val="HeadingBase"/>
    <w:next w:val="Normal"/>
    <w:link w:val="Heading6Char"/>
    <w:qFormat/>
    <w:rsid w:val="00861BD3"/>
    <w:pPr>
      <w:spacing w:before="60"/>
      <w:outlineLvl w:val="5"/>
    </w:pPr>
    <w:rPr>
      <w:color w:val="918585"/>
      <w:sz w:val="20"/>
    </w:rPr>
  </w:style>
  <w:style w:type="paragraph" w:styleId="Heading7">
    <w:name w:val="heading 7"/>
    <w:basedOn w:val="Normal"/>
    <w:next w:val="Normal"/>
    <w:link w:val="Heading7Char"/>
    <w:qFormat/>
    <w:rsid w:val="00861BD3"/>
    <w:pPr>
      <w:ind w:left="720"/>
      <w:outlineLvl w:val="6"/>
    </w:pPr>
    <w:rPr>
      <w:i/>
    </w:rPr>
  </w:style>
  <w:style w:type="paragraph" w:styleId="Heading8">
    <w:name w:val="heading 8"/>
    <w:basedOn w:val="Normal"/>
    <w:next w:val="Normal"/>
    <w:link w:val="Heading8Char"/>
    <w:qFormat/>
    <w:rsid w:val="00861BD3"/>
    <w:pPr>
      <w:ind w:left="720"/>
      <w:outlineLvl w:val="7"/>
    </w:pPr>
    <w:rPr>
      <w:i/>
    </w:rPr>
  </w:style>
  <w:style w:type="paragraph" w:styleId="Heading9">
    <w:name w:val="heading 9"/>
    <w:basedOn w:val="Normal"/>
    <w:next w:val="Normal"/>
    <w:link w:val="Heading9Char"/>
    <w:qFormat/>
    <w:rsid w:val="00861BD3"/>
    <w:pPr>
      <w:ind w:left="720"/>
      <w:outlineLvl w:val="8"/>
    </w:pPr>
    <w:rPr>
      <w:i/>
    </w:rPr>
  </w:style>
  <w:style w:type="character" w:default="1" w:styleId="DefaultParagraphFont">
    <w:name w:val="Default Paragraph Font"/>
    <w:uiPriority w:val="1"/>
    <w:unhideWhenUsed/>
    <w:rsid w:val="00861B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BD3"/>
  </w:style>
  <w:style w:type="character" w:customStyle="1" w:styleId="Heading1Char">
    <w:name w:val="Heading 1 Char"/>
    <w:basedOn w:val="DefaultParagraphFont"/>
    <w:link w:val="Heading1"/>
    <w:rsid w:val="00861BD3"/>
    <w:rPr>
      <w:rFonts w:ascii="Times New Roman" w:eastAsia="Times New Roman" w:hAnsi="Times New Roman" w:cs="Times New Roman"/>
      <w:b/>
      <w:sz w:val="32"/>
      <w:szCs w:val="20"/>
      <w:lang w:eastAsia="en-US"/>
    </w:rPr>
  </w:style>
  <w:style w:type="paragraph" w:styleId="BodyText">
    <w:name w:val="Body Text"/>
    <w:basedOn w:val="Normal"/>
    <w:link w:val="BodyTextChar"/>
    <w:rsid w:val="00861B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1BD3"/>
    <w:rPr>
      <w:rFonts w:ascii="Times New Roman" w:eastAsia="Times New Roman" w:hAnsi="Times New Roman" w:cs="Times New Roman"/>
      <w:sz w:val="24"/>
      <w:lang w:eastAsia="en-US"/>
    </w:rPr>
  </w:style>
  <w:style w:type="paragraph" w:styleId="ListBullet">
    <w:name w:val="List Bullet"/>
    <w:basedOn w:val="List"/>
    <w:rsid w:val="00861BD3"/>
    <w:pPr>
      <w:numPr>
        <w:numId w:val="12"/>
      </w:numPr>
      <w:tabs>
        <w:tab w:val="clear" w:pos="340"/>
      </w:tabs>
      <w:spacing w:before="40" w:after="40"/>
    </w:pPr>
  </w:style>
  <w:style w:type="character" w:customStyle="1" w:styleId="SpecialBold">
    <w:name w:val="Special Bold"/>
    <w:basedOn w:val="DefaultParagraphFont"/>
    <w:rsid w:val="00861BD3"/>
    <w:rPr>
      <w:b/>
      <w:spacing w:val="0"/>
    </w:rPr>
  </w:style>
  <w:style w:type="paragraph" w:styleId="ListBullet2">
    <w:name w:val="List Bullet 2"/>
    <w:basedOn w:val="List2"/>
    <w:rsid w:val="00861BD3"/>
    <w:pPr>
      <w:numPr>
        <w:numId w:val="13"/>
      </w:numPr>
      <w:tabs>
        <w:tab w:val="clear" w:pos="680"/>
      </w:tabs>
    </w:pPr>
  </w:style>
  <w:style w:type="paragraph" w:customStyle="1" w:styleId="SuperHeading">
    <w:name w:val="SuperHeading"/>
    <w:basedOn w:val="Normal"/>
    <w:rsid w:val="00861BD3"/>
    <w:pPr>
      <w:spacing w:before="240" w:after="120"/>
      <w:outlineLvl w:val="0"/>
    </w:pPr>
    <w:rPr>
      <w:rFonts w:ascii="Times New Roman" w:hAnsi="Times New Roman"/>
      <w:b/>
      <w:sz w:val="32"/>
    </w:rPr>
  </w:style>
  <w:style w:type="paragraph" w:customStyle="1" w:styleId="AllowPageBreak">
    <w:name w:val="AllowPageBreak"/>
    <w:rsid w:val="00861BD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61B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B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B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B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B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B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1B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1BD3"/>
    <w:rPr>
      <w:rFonts w:ascii="Courier New" w:eastAsia="Times New Roman" w:hAnsi="Courier New" w:cs="Times New Roman"/>
      <w:i/>
      <w:szCs w:val="20"/>
      <w:lang w:eastAsia="en-US"/>
    </w:rPr>
  </w:style>
  <w:style w:type="paragraph" w:customStyle="1" w:styleId="HeadingBase">
    <w:name w:val="Heading Base"/>
    <w:rsid w:val="00861B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BD3"/>
    <w:pPr>
      <w:tabs>
        <w:tab w:val="right" w:leader="dot" w:pos="9072"/>
      </w:tabs>
      <w:ind w:left="567"/>
    </w:pPr>
    <w:rPr>
      <w:szCs w:val="22"/>
    </w:rPr>
  </w:style>
  <w:style w:type="paragraph" w:customStyle="1" w:styleId="TOCBase">
    <w:name w:val="TOC Base"/>
    <w:rsid w:val="00861B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BD3"/>
    <w:pPr>
      <w:tabs>
        <w:tab w:val="right" w:leader="dot" w:pos="9072"/>
      </w:tabs>
      <w:spacing w:before="40" w:after="40"/>
      <w:ind w:left="284"/>
    </w:pPr>
    <w:rPr>
      <w:rFonts w:ascii="Times New Roman" w:hAnsi="Times New Roman"/>
    </w:rPr>
  </w:style>
  <w:style w:type="paragraph" w:styleId="TOC1">
    <w:name w:val="toc 1"/>
    <w:basedOn w:val="TOCBase"/>
    <w:next w:val="Normal"/>
    <w:rsid w:val="00861B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1B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BD3"/>
    <w:rPr>
      <w:rFonts w:ascii="Times New Roman" w:eastAsia="Times New Roman" w:hAnsi="Times New Roman" w:cs="Times New Roman"/>
      <w:sz w:val="16"/>
      <w:lang w:eastAsia="en-US"/>
    </w:rPr>
  </w:style>
  <w:style w:type="paragraph" w:styleId="Title">
    <w:name w:val="Title"/>
    <w:basedOn w:val="HeadingBase"/>
    <w:link w:val="TitleChar"/>
    <w:qFormat/>
    <w:rsid w:val="00861BD3"/>
    <w:pPr>
      <w:spacing w:before="5040"/>
      <w:jc w:val="center"/>
    </w:pPr>
    <w:rPr>
      <w:sz w:val="48"/>
      <w:szCs w:val="72"/>
      <w:lang w:val="en-US"/>
    </w:rPr>
  </w:style>
  <w:style w:type="character" w:customStyle="1" w:styleId="TitleChar">
    <w:name w:val="Title Char"/>
    <w:basedOn w:val="DefaultParagraphFont"/>
    <w:link w:val="Title"/>
    <w:rsid w:val="00861B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BD3"/>
    <w:pPr>
      <w:tabs>
        <w:tab w:val="left" w:pos="3600"/>
        <w:tab w:val="left" w:pos="3958"/>
      </w:tabs>
    </w:pPr>
  </w:style>
  <w:style w:type="paragraph" w:styleId="List">
    <w:name w:val="List"/>
    <w:basedOn w:val="BodyText"/>
    <w:next w:val="BodyText"/>
    <w:rsid w:val="00861BD3"/>
    <w:pPr>
      <w:tabs>
        <w:tab w:val="left" w:pos="340"/>
      </w:tabs>
      <w:spacing w:before="60" w:after="60"/>
      <w:ind w:left="340" w:hanging="340"/>
    </w:pPr>
  </w:style>
  <w:style w:type="paragraph" w:customStyle="1" w:styleId="Note">
    <w:name w:val="Note"/>
    <w:basedOn w:val="BodyText"/>
    <w:rsid w:val="00861B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BD3"/>
    <w:pPr>
      <w:framePr w:wrap="auto" w:hAnchor="text" w:y="6049"/>
    </w:pPr>
    <w:rPr>
      <w:color w:val="000000"/>
      <w:sz w:val="40"/>
    </w:rPr>
  </w:style>
  <w:style w:type="paragraph" w:customStyle="1" w:styleId="TOCTitle">
    <w:name w:val="TOCTitle"/>
    <w:basedOn w:val="Heading1"/>
    <w:rsid w:val="00861BD3"/>
    <w:pPr>
      <w:spacing w:after="240"/>
      <w:jc w:val="center"/>
      <w:outlineLvl w:val="9"/>
    </w:pPr>
    <w:rPr>
      <w:caps/>
    </w:rPr>
  </w:style>
  <w:style w:type="paragraph" w:customStyle="1" w:styleId="Version">
    <w:name w:val="Version"/>
    <w:rsid w:val="00861B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1BD3"/>
    <w:pPr>
      <w:keepNext w:val="0"/>
      <w:tabs>
        <w:tab w:val="right" w:pos="4176"/>
      </w:tabs>
      <w:ind w:left="198" w:hanging="198"/>
    </w:pPr>
    <w:rPr>
      <w:rFonts w:ascii="Garamond" w:hAnsi="Garamond"/>
    </w:rPr>
  </w:style>
  <w:style w:type="paragraph" w:styleId="IndexHeading">
    <w:name w:val="index heading"/>
    <w:basedOn w:val="Normal"/>
    <w:next w:val="Index1"/>
    <w:semiHidden/>
    <w:rsid w:val="00861BD3"/>
    <w:pPr>
      <w:spacing w:before="120" w:after="120"/>
    </w:pPr>
    <w:rPr>
      <w:rFonts w:ascii="Arial" w:hAnsi="Arial"/>
      <w:b/>
      <w:color w:val="918585"/>
      <w:sz w:val="24"/>
    </w:rPr>
  </w:style>
  <w:style w:type="paragraph" w:styleId="Header">
    <w:name w:val="header"/>
    <w:basedOn w:val="Normal"/>
    <w:link w:val="HeaderChar"/>
    <w:rsid w:val="00861B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BD3"/>
    <w:rPr>
      <w:rFonts w:ascii="Times New Roman" w:eastAsia="Times New Roman" w:hAnsi="Times New Roman" w:cs="Times New Roman"/>
      <w:sz w:val="16"/>
      <w:szCs w:val="20"/>
      <w:lang w:val="en-GB" w:eastAsia="en-US"/>
    </w:rPr>
  </w:style>
  <w:style w:type="paragraph" w:customStyle="1" w:styleId="Chapter">
    <w:name w:val="Chapter"/>
    <w:basedOn w:val="Normal"/>
    <w:rsid w:val="00861BD3"/>
    <w:pPr>
      <w:spacing w:before="240"/>
    </w:pPr>
    <w:rPr>
      <w:rFonts w:ascii="Times New Roman" w:hAnsi="Times New Roman"/>
      <w:smallCaps/>
      <w:spacing w:val="80"/>
      <w:sz w:val="28"/>
    </w:rPr>
  </w:style>
  <w:style w:type="paragraph" w:customStyle="1" w:styleId="InChapter">
    <w:name w:val="InChapter"/>
    <w:basedOn w:val="Heading3"/>
    <w:rsid w:val="00861BD3"/>
    <w:pPr>
      <w:spacing w:after="240"/>
      <w:outlineLvl w:val="9"/>
    </w:pPr>
    <w:rPr>
      <w:noProof/>
    </w:rPr>
  </w:style>
  <w:style w:type="paragraph" w:styleId="Index2">
    <w:name w:val="index 2"/>
    <w:basedOn w:val="Normal"/>
    <w:next w:val="Normal"/>
    <w:semiHidden/>
    <w:rsid w:val="00861BD3"/>
    <w:pPr>
      <w:tabs>
        <w:tab w:val="right" w:pos="4176"/>
      </w:tabs>
      <w:ind w:left="568" w:hanging="284"/>
    </w:pPr>
    <w:rPr>
      <w:rFonts w:ascii="Garamond" w:hAnsi="Garamond"/>
    </w:rPr>
  </w:style>
  <w:style w:type="paragraph" w:customStyle="1" w:styleId="Byline">
    <w:name w:val="Byline"/>
    <w:rsid w:val="00861B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BD3"/>
    <w:pPr>
      <w:tabs>
        <w:tab w:val="clear" w:pos="3600"/>
        <w:tab w:val="clear" w:pos="3958"/>
      </w:tabs>
      <w:jc w:val="right"/>
    </w:pPr>
  </w:style>
  <w:style w:type="character" w:styleId="Emphasis">
    <w:name w:val="Emphasis"/>
    <w:basedOn w:val="DefaultParagraphFont"/>
    <w:qFormat/>
    <w:rsid w:val="00861BD3"/>
    <w:rPr>
      <w:i/>
    </w:rPr>
  </w:style>
  <w:style w:type="paragraph" w:styleId="Caption">
    <w:name w:val="caption"/>
    <w:basedOn w:val="BodyText"/>
    <w:next w:val="Normal"/>
    <w:qFormat/>
    <w:rsid w:val="00861BD3"/>
    <w:pPr>
      <w:framePr w:w="2268" w:hSpace="181" w:vSpace="181" w:wrap="around" w:vAnchor="text" w:hAnchor="page" w:x="1135" w:y="285" w:anchorLock="1"/>
    </w:pPr>
    <w:rPr>
      <w:i/>
    </w:rPr>
  </w:style>
  <w:style w:type="paragraph" w:customStyle="1" w:styleId="MiniTOCTitle">
    <w:name w:val="MiniTOCTitle"/>
    <w:basedOn w:val="Heading4"/>
    <w:rsid w:val="00861BD3"/>
    <w:pPr>
      <w:spacing w:before="240"/>
      <w:outlineLvl w:val="9"/>
    </w:pPr>
    <w:rPr>
      <w:noProof/>
      <w:sz w:val="24"/>
    </w:rPr>
  </w:style>
  <w:style w:type="paragraph" w:customStyle="1" w:styleId="MiniTOCItem">
    <w:name w:val="MiniTOCItem"/>
    <w:basedOn w:val="ListBullet"/>
    <w:rsid w:val="00861BD3"/>
    <w:pPr>
      <w:numPr>
        <w:numId w:val="0"/>
      </w:numPr>
      <w:tabs>
        <w:tab w:val="right" w:leader="dot" w:pos="6521"/>
      </w:tabs>
      <w:spacing w:before="0" w:after="0"/>
    </w:pPr>
  </w:style>
  <w:style w:type="paragraph" w:customStyle="1" w:styleId="TOFTitle">
    <w:name w:val="TOFTitle"/>
    <w:basedOn w:val="TOCTitle"/>
    <w:rsid w:val="00861BD3"/>
  </w:style>
  <w:style w:type="paragraph" w:styleId="TableofFigures">
    <w:name w:val="table of figures"/>
    <w:basedOn w:val="Normal"/>
    <w:next w:val="Normal"/>
    <w:semiHidden/>
    <w:rsid w:val="00861BD3"/>
    <w:pPr>
      <w:tabs>
        <w:tab w:val="right" w:leader="dot" w:pos="9072"/>
      </w:tabs>
      <w:ind w:left="970" w:hanging="403"/>
    </w:pPr>
    <w:rPr>
      <w:rFonts w:ascii="Times New Roman" w:hAnsi="Times New Roman"/>
      <w:b/>
    </w:rPr>
  </w:style>
  <w:style w:type="paragraph" w:styleId="ListNumber">
    <w:name w:val="List Number"/>
    <w:basedOn w:val="List"/>
    <w:rsid w:val="00861BD3"/>
    <w:pPr>
      <w:numPr>
        <w:numId w:val="15"/>
      </w:numPr>
      <w:tabs>
        <w:tab w:val="clear" w:pos="340"/>
      </w:tabs>
    </w:pPr>
  </w:style>
  <w:style w:type="character" w:customStyle="1" w:styleId="WingdingSymbols">
    <w:name w:val="Wingding Symbols"/>
    <w:rsid w:val="00861BD3"/>
    <w:rPr>
      <w:rFonts w:ascii="Wingdings" w:hAnsi="Wingdings"/>
    </w:rPr>
  </w:style>
  <w:style w:type="paragraph" w:customStyle="1" w:styleId="TableHeading">
    <w:name w:val="Table Heading"/>
    <w:basedOn w:val="HeadingBase"/>
    <w:rsid w:val="00861BD3"/>
    <w:pPr>
      <w:keepLines/>
      <w:pBdr>
        <w:bottom w:val="single" w:sz="6" w:space="1" w:color="918585"/>
      </w:pBdr>
      <w:spacing w:before="240"/>
    </w:pPr>
  </w:style>
  <w:style w:type="character" w:customStyle="1" w:styleId="HotSpot">
    <w:name w:val="HotSpot"/>
    <w:rsid w:val="00861BD3"/>
    <w:rPr>
      <w:color w:val="0033CC"/>
      <w:u w:val="none"/>
    </w:rPr>
  </w:style>
  <w:style w:type="paragraph" w:customStyle="1" w:styleId="BodyTextRight">
    <w:name w:val="Body Text Right"/>
    <w:basedOn w:val="BodyText"/>
    <w:rsid w:val="00861BD3"/>
    <w:pPr>
      <w:spacing w:before="0" w:after="0"/>
      <w:jc w:val="right"/>
    </w:pPr>
  </w:style>
  <w:style w:type="paragraph" w:styleId="Index3">
    <w:name w:val="index 3"/>
    <w:basedOn w:val="ListNumber2"/>
    <w:next w:val="Normal"/>
    <w:semiHidden/>
    <w:rsid w:val="00861BD3"/>
    <w:pPr>
      <w:numPr>
        <w:numId w:val="0"/>
      </w:numPr>
      <w:tabs>
        <w:tab w:val="right" w:leader="dot" w:pos="4176"/>
      </w:tabs>
    </w:pPr>
  </w:style>
  <w:style w:type="paragraph" w:styleId="ListNumber2">
    <w:name w:val="List Number 2"/>
    <w:basedOn w:val="List2"/>
    <w:rsid w:val="00861BD3"/>
    <w:pPr>
      <w:numPr>
        <w:numId w:val="10"/>
      </w:numPr>
      <w:tabs>
        <w:tab w:val="clear" w:pos="1060"/>
      </w:tabs>
    </w:pPr>
  </w:style>
  <w:style w:type="paragraph" w:customStyle="1" w:styleId="MarginNote">
    <w:name w:val="Margin Note"/>
    <w:basedOn w:val="BodyText"/>
    <w:rsid w:val="00861B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B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B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1BD3"/>
    <w:rPr>
      <w:sz w:val="32"/>
    </w:rPr>
  </w:style>
  <w:style w:type="paragraph" w:customStyle="1" w:styleId="HeadingProcedure">
    <w:name w:val="Heading Procedure"/>
    <w:basedOn w:val="HeadingBase"/>
    <w:next w:val="Normal"/>
    <w:rsid w:val="00861BD3"/>
    <w:pPr>
      <w:tabs>
        <w:tab w:val="left" w:pos="0"/>
      </w:tabs>
      <w:spacing w:before="120" w:after="60"/>
    </w:pPr>
    <w:rPr>
      <w:i/>
      <w:color w:val="918585"/>
      <w:sz w:val="22"/>
    </w:rPr>
  </w:style>
  <w:style w:type="paragraph" w:customStyle="1" w:styleId="TableBodyText">
    <w:name w:val="Table Body Text"/>
    <w:basedOn w:val="BodyText"/>
    <w:rsid w:val="00861BD3"/>
    <w:pPr>
      <w:spacing w:before="60" w:after="60"/>
    </w:pPr>
  </w:style>
  <w:style w:type="paragraph" w:styleId="ListContinue">
    <w:name w:val="List Continue"/>
    <w:basedOn w:val="List"/>
    <w:rsid w:val="00861BD3"/>
    <w:pPr>
      <w:ind w:firstLine="0"/>
    </w:pPr>
  </w:style>
  <w:style w:type="paragraph" w:customStyle="1" w:styleId="ListNote">
    <w:name w:val="List Note"/>
    <w:basedOn w:val="List"/>
    <w:rsid w:val="00861BD3"/>
    <w:pPr>
      <w:pBdr>
        <w:top w:val="single" w:sz="6" w:space="2" w:color="918585"/>
        <w:bottom w:val="single" w:sz="6" w:space="2" w:color="918585"/>
      </w:pBdr>
      <w:tabs>
        <w:tab w:val="left" w:pos="1021"/>
      </w:tabs>
      <w:ind w:firstLine="0"/>
    </w:pPr>
  </w:style>
  <w:style w:type="paragraph" w:customStyle="1" w:styleId="Warning">
    <w:name w:val="Warning"/>
    <w:basedOn w:val="BodyText"/>
    <w:rsid w:val="00861BD3"/>
    <w:pPr>
      <w:shd w:val="clear" w:color="auto" w:fill="D9D9D9"/>
      <w:tabs>
        <w:tab w:val="left" w:pos="992"/>
      </w:tabs>
      <w:ind w:left="119" w:right="119"/>
    </w:pPr>
    <w:rPr>
      <w:sz w:val="20"/>
    </w:rPr>
  </w:style>
  <w:style w:type="paragraph" w:customStyle="1" w:styleId="MarginIcons">
    <w:name w:val="Margin Icons"/>
    <w:basedOn w:val="BodyText"/>
    <w:rsid w:val="00861B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BD3"/>
    <w:rPr>
      <w:rFonts w:ascii="Courier New" w:hAnsi="Courier New"/>
    </w:rPr>
  </w:style>
  <w:style w:type="paragraph" w:customStyle="1" w:styleId="NoteBullet">
    <w:name w:val="Note Bullet"/>
    <w:basedOn w:val="Note"/>
    <w:rsid w:val="00861BD3"/>
    <w:pPr>
      <w:tabs>
        <w:tab w:val="clear" w:pos="680"/>
      </w:tabs>
      <w:spacing w:before="60" w:after="60"/>
    </w:pPr>
  </w:style>
  <w:style w:type="paragraph" w:customStyle="1" w:styleId="SubHeading2">
    <w:name w:val="SubHeading2"/>
    <w:basedOn w:val="HeadingBase"/>
    <w:rsid w:val="00861BD3"/>
    <w:pPr>
      <w:spacing w:before="240" w:after="60"/>
    </w:pPr>
    <w:rPr>
      <w:sz w:val="20"/>
    </w:rPr>
  </w:style>
  <w:style w:type="paragraph" w:customStyle="1" w:styleId="SubHeading1">
    <w:name w:val="SubHeading1"/>
    <w:basedOn w:val="HeadingBase"/>
    <w:rsid w:val="00861BD3"/>
    <w:pPr>
      <w:spacing w:before="240" w:after="60"/>
    </w:pPr>
    <w:rPr>
      <w:color w:val="918585"/>
      <w:sz w:val="22"/>
    </w:rPr>
  </w:style>
  <w:style w:type="paragraph" w:customStyle="1" w:styleId="SideHeading">
    <w:name w:val="Side Heading"/>
    <w:basedOn w:val="HeadingBase"/>
    <w:rsid w:val="00861B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BD3"/>
    <w:pPr>
      <w:tabs>
        <w:tab w:val="num" w:pos="360"/>
      </w:tabs>
    </w:pPr>
  </w:style>
  <w:style w:type="paragraph" w:styleId="PlainText">
    <w:name w:val="Plain Text"/>
    <w:basedOn w:val="Normal"/>
    <w:link w:val="PlainTextChar"/>
    <w:rsid w:val="00861BD3"/>
    <w:rPr>
      <w:sz w:val="20"/>
    </w:rPr>
  </w:style>
  <w:style w:type="character" w:customStyle="1" w:styleId="PlainTextChar">
    <w:name w:val="Plain Text Char"/>
    <w:basedOn w:val="DefaultParagraphFont"/>
    <w:link w:val="PlainText"/>
    <w:rsid w:val="00861BD3"/>
    <w:rPr>
      <w:rFonts w:ascii="Courier New" w:eastAsia="Times New Roman" w:hAnsi="Courier New" w:cs="Times New Roman"/>
      <w:sz w:val="20"/>
      <w:szCs w:val="20"/>
      <w:lang w:eastAsia="en-US"/>
    </w:rPr>
  </w:style>
  <w:style w:type="character" w:customStyle="1" w:styleId="MenuOption">
    <w:name w:val="Menu Option"/>
    <w:basedOn w:val="DefaultParagraphFont"/>
    <w:rsid w:val="00861BD3"/>
    <w:rPr>
      <w:b/>
      <w:smallCaps/>
    </w:rPr>
  </w:style>
  <w:style w:type="paragraph" w:customStyle="1" w:styleId="TableListNumber">
    <w:name w:val="Table List Number"/>
    <w:basedOn w:val="ListNumber"/>
    <w:rsid w:val="00861BD3"/>
    <w:pPr>
      <w:numPr>
        <w:numId w:val="0"/>
      </w:numPr>
    </w:pPr>
  </w:style>
  <w:style w:type="paragraph" w:styleId="TOC4">
    <w:name w:val="toc 4"/>
    <w:basedOn w:val="TOCBase"/>
    <w:next w:val="Normal"/>
    <w:semiHidden/>
    <w:rsid w:val="00861BD3"/>
    <w:pPr>
      <w:tabs>
        <w:tab w:val="right" w:leader="dot" w:pos="9071"/>
      </w:tabs>
      <w:ind w:left="1701"/>
    </w:pPr>
  </w:style>
  <w:style w:type="paragraph" w:customStyle="1" w:styleId="ListAlpha">
    <w:name w:val="List Alpha"/>
    <w:basedOn w:val="List"/>
    <w:rsid w:val="00861BD3"/>
    <w:pPr>
      <w:numPr>
        <w:numId w:val="9"/>
      </w:numPr>
    </w:pPr>
  </w:style>
  <w:style w:type="paragraph" w:customStyle="1" w:styleId="ListAlpha2">
    <w:name w:val="List Alpha 2"/>
    <w:basedOn w:val="List2"/>
    <w:rsid w:val="00861BD3"/>
    <w:pPr>
      <w:numPr>
        <w:numId w:val="8"/>
      </w:numPr>
    </w:pPr>
  </w:style>
  <w:style w:type="paragraph" w:styleId="List2">
    <w:name w:val="List 2"/>
    <w:basedOn w:val="BodyText"/>
    <w:rsid w:val="00861BD3"/>
    <w:pPr>
      <w:tabs>
        <w:tab w:val="left" w:pos="680"/>
      </w:tabs>
      <w:spacing w:before="60" w:after="60"/>
      <w:ind w:left="680" w:hanging="340"/>
    </w:pPr>
  </w:style>
  <w:style w:type="paragraph" w:styleId="List3">
    <w:name w:val="List 3"/>
    <w:basedOn w:val="BodyText"/>
    <w:rsid w:val="00861BD3"/>
    <w:pPr>
      <w:tabs>
        <w:tab w:val="left" w:pos="1021"/>
      </w:tabs>
      <w:spacing w:before="60" w:after="60"/>
      <w:ind w:left="1020" w:hanging="340"/>
    </w:pPr>
  </w:style>
  <w:style w:type="paragraph" w:styleId="List4">
    <w:name w:val="List 4"/>
    <w:basedOn w:val="BodyText"/>
    <w:rsid w:val="00861BD3"/>
    <w:pPr>
      <w:tabs>
        <w:tab w:val="left" w:pos="1361"/>
      </w:tabs>
      <w:spacing w:before="60" w:after="60"/>
      <w:ind w:left="1361" w:hanging="340"/>
    </w:pPr>
  </w:style>
  <w:style w:type="paragraph" w:styleId="List5">
    <w:name w:val="List 5"/>
    <w:basedOn w:val="BodyText"/>
    <w:rsid w:val="00861BD3"/>
    <w:pPr>
      <w:tabs>
        <w:tab w:val="left" w:pos="1701"/>
      </w:tabs>
      <w:spacing w:before="60" w:after="60"/>
      <w:ind w:left="1701" w:hanging="340"/>
    </w:pPr>
  </w:style>
  <w:style w:type="paragraph" w:styleId="ListBullet3">
    <w:name w:val="List Bullet 3"/>
    <w:basedOn w:val="List3"/>
    <w:rsid w:val="00861BD3"/>
    <w:pPr>
      <w:numPr>
        <w:numId w:val="14"/>
      </w:numPr>
      <w:tabs>
        <w:tab w:val="clear" w:pos="1021"/>
      </w:tabs>
      <w:ind w:left="1037" w:hanging="357"/>
    </w:pPr>
  </w:style>
  <w:style w:type="paragraph" w:styleId="ListBullet4">
    <w:name w:val="List Bullet 4"/>
    <w:basedOn w:val="List4"/>
    <w:rsid w:val="00861BD3"/>
    <w:pPr>
      <w:numPr>
        <w:numId w:val="3"/>
      </w:numPr>
      <w:tabs>
        <w:tab w:val="clear" w:pos="1361"/>
      </w:tabs>
    </w:pPr>
  </w:style>
  <w:style w:type="paragraph" w:styleId="ListBullet5">
    <w:name w:val="List Bullet 5"/>
    <w:basedOn w:val="List5"/>
    <w:rsid w:val="00861BD3"/>
    <w:pPr>
      <w:numPr>
        <w:numId w:val="4"/>
      </w:numPr>
    </w:pPr>
  </w:style>
  <w:style w:type="paragraph" w:styleId="ListContinue2">
    <w:name w:val="List Continue 2"/>
    <w:basedOn w:val="List2"/>
    <w:rsid w:val="00861BD3"/>
    <w:pPr>
      <w:ind w:firstLine="0"/>
    </w:pPr>
  </w:style>
  <w:style w:type="paragraph" w:styleId="ListContinue3">
    <w:name w:val="List Continue 3"/>
    <w:basedOn w:val="List3"/>
    <w:rsid w:val="00861BD3"/>
    <w:pPr>
      <w:ind w:left="1021" w:firstLine="0"/>
    </w:pPr>
  </w:style>
  <w:style w:type="paragraph" w:styleId="ListContinue4">
    <w:name w:val="List Continue 4"/>
    <w:basedOn w:val="List4"/>
    <w:rsid w:val="00861BD3"/>
    <w:pPr>
      <w:ind w:firstLine="0"/>
    </w:pPr>
  </w:style>
  <w:style w:type="paragraph" w:styleId="ListContinue5">
    <w:name w:val="List Continue 5"/>
    <w:basedOn w:val="List5"/>
    <w:rsid w:val="00861BD3"/>
    <w:pPr>
      <w:ind w:firstLine="0"/>
    </w:pPr>
  </w:style>
  <w:style w:type="paragraph" w:styleId="ListNumber3">
    <w:name w:val="List Number 3"/>
    <w:basedOn w:val="List3"/>
    <w:rsid w:val="00861BD3"/>
    <w:pPr>
      <w:numPr>
        <w:numId w:val="5"/>
      </w:numPr>
    </w:pPr>
  </w:style>
  <w:style w:type="paragraph" w:styleId="ListNumber4">
    <w:name w:val="List Number 4"/>
    <w:basedOn w:val="List4"/>
    <w:rsid w:val="00861BD3"/>
    <w:pPr>
      <w:numPr>
        <w:numId w:val="6"/>
      </w:numPr>
    </w:pPr>
  </w:style>
  <w:style w:type="paragraph" w:styleId="ListNumber5">
    <w:name w:val="List Number 5"/>
    <w:basedOn w:val="List5"/>
    <w:rsid w:val="00861BD3"/>
    <w:pPr>
      <w:numPr>
        <w:numId w:val="7"/>
      </w:numPr>
    </w:pPr>
  </w:style>
  <w:style w:type="paragraph" w:styleId="BlockText">
    <w:name w:val="Block Text"/>
    <w:basedOn w:val="Normal"/>
    <w:rsid w:val="00861BD3"/>
    <w:pPr>
      <w:spacing w:after="120"/>
      <w:ind w:left="1440" w:right="1440"/>
    </w:pPr>
  </w:style>
  <w:style w:type="character" w:customStyle="1" w:styleId="Subscript">
    <w:name w:val="Subscript"/>
    <w:basedOn w:val="DefaultParagraphFont"/>
    <w:rsid w:val="00861BD3"/>
    <w:rPr>
      <w:sz w:val="16"/>
      <w:vertAlign w:val="subscript"/>
    </w:rPr>
  </w:style>
  <w:style w:type="character" w:customStyle="1" w:styleId="Superscript">
    <w:name w:val="Superscript"/>
    <w:basedOn w:val="DefaultParagraphFont"/>
    <w:rsid w:val="00861BD3"/>
    <w:rPr>
      <w:sz w:val="16"/>
      <w:vertAlign w:val="superscript"/>
    </w:rPr>
  </w:style>
  <w:style w:type="character" w:customStyle="1" w:styleId="Symbols">
    <w:name w:val="Symbols"/>
    <w:basedOn w:val="DefaultParagraphFont"/>
    <w:rsid w:val="00861BD3"/>
    <w:rPr>
      <w:rFonts w:ascii="Symbol" w:hAnsi="Symbol"/>
    </w:rPr>
  </w:style>
  <w:style w:type="character" w:customStyle="1" w:styleId="MenuOptions">
    <w:name w:val="Menu Options"/>
    <w:basedOn w:val="DefaultParagraphFont"/>
    <w:rsid w:val="00861BD3"/>
    <w:rPr>
      <w:rFonts w:ascii="Arial Narrow" w:hAnsi="Arial Narrow"/>
      <w:smallCaps/>
    </w:rPr>
  </w:style>
  <w:style w:type="character" w:customStyle="1" w:styleId="Buttons">
    <w:name w:val="Buttons"/>
    <w:basedOn w:val="DefaultParagraphFont"/>
    <w:rsid w:val="00861BD3"/>
    <w:rPr>
      <w:b/>
    </w:rPr>
  </w:style>
  <w:style w:type="character" w:customStyle="1" w:styleId="Underlined">
    <w:name w:val="Underlined"/>
    <w:basedOn w:val="DefaultParagraphFont"/>
    <w:rsid w:val="00861BD3"/>
    <w:rPr>
      <w:u w:val="single"/>
    </w:rPr>
  </w:style>
  <w:style w:type="paragraph" w:customStyle="1" w:styleId="TableBodyTextRight">
    <w:name w:val="Table Body Text Right"/>
    <w:basedOn w:val="TableBodyText"/>
    <w:rsid w:val="00861BD3"/>
    <w:pPr>
      <w:widowControl w:val="0"/>
      <w:autoSpaceDE w:val="0"/>
      <w:autoSpaceDN w:val="0"/>
      <w:adjustRightInd w:val="0"/>
      <w:jc w:val="right"/>
    </w:pPr>
    <w:rPr>
      <w:rFonts w:cs="Arial"/>
      <w:szCs w:val="18"/>
    </w:rPr>
  </w:style>
  <w:style w:type="paragraph" w:customStyle="1" w:styleId="CopyrightText">
    <w:name w:val="Copyright Text"/>
    <w:basedOn w:val="BodyText"/>
    <w:rsid w:val="00861BD3"/>
    <w:rPr>
      <w:sz w:val="18"/>
    </w:rPr>
  </w:style>
  <w:style w:type="paragraph" w:customStyle="1" w:styleId="BodySmallRight">
    <w:name w:val="Body Small Right"/>
    <w:basedOn w:val="BodyTextRight"/>
    <w:rsid w:val="00861BD3"/>
    <w:rPr>
      <w:sz w:val="18"/>
      <w:szCs w:val="18"/>
    </w:rPr>
  </w:style>
  <w:style w:type="paragraph" w:customStyle="1" w:styleId="MarginEdition">
    <w:name w:val="Margin Edition"/>
    <w:basedOn w:val="MarginNote"/>
    <w:rsid w:val="00861BD3"/>
    <w:pPr>
      <w:spacing w:before="0" w:after="0"/>
    </w:pPr>
    <w:rPr>
      <w:rFonts w:ascii="Times New Roman" w:hAnsi="Times New Roman"/>
      <w:color w:val="999999"/>
    </w:rPr>
  </w:style>
  <w:style w:type="paragraph" w:customStyle="1" w:styleId="Spacer">
    <w:name w:val="Spacer"/>
    <w:basedOn w:val="Normal"/>
    <w:rsid w:val="00861BD3"/>
    <w:rPr>
      <w:sz w:val="2"/>
      <w:szCs w:val="2"/>
    </w:rPr>
  </w:style>
  <w:style w:type="character" w:customStyle="1" w:styleId="Small">
    <w:name w:val="Small"/>
    <w:basedOn w:val="DefaultParagraphFont"/>
    <w:rsid w:val="00861BD3"/>
    <w:rPr>
      <w:sz w:val="16"/>
    </w:rPr>
  </w:style>
  <w:style w:type="paragraph" w:customStyle="1" w:styleId="WideTable">
    <w:name w:val="Wide Table"/>
    <w:basedOn w:val="Normal"/>
    <w:rsid w:val="00861BD3"/>
    <w:pPr>
      <w:ind w:left="-1418"/>
    </w:pPr>
    <w:rPr>
      <w:sz w:val="2"/>
      <w:szCs w:val="2"/>
    </w:rPr>
  </w:style>
  <w:style w:type="character" w:styleId="PageNumber">
    <w:name w:val="page number"/>
    <w:basedOn w:val="DefaultParagraphFont"/>
    <w:rsid w:val="00861BD3"/>
  </w:style>
  <w:style w:type="paragraph" w:styleId="Quote">
    <w:name w:val="Quote"/>
    <w:basedOn w:val="Heading1"/>
    <w:link w:val="QuoteChar"/>
    <w:qFormat/>
    <w:rsid w:val="00861BD3"/>
    <w:rPr>
      <w:b w:val="0"/>
      <w:sz w:val="72"/>
      <w:szCs w:val="72"/>
      <w:lang w:val="en-NZ"/>
    </w:rPr>
  </w:style>
  <w:style w:type="character" w:customStyle="1" w:styleId="QuoteChar">
    <w:name w:val="Quote Char"/>
    <w:basedOn w:val="DefaultParagraphFont"/>
    <w:link w:val="Quote"/>
    <w:rsid w:val="00861B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BD3"/>
    <w:pPr>
      <w:pageBreakBefore/>
    </w:pPr>
  </w:style>
  <w:style w:type="paragraph" w:customStyle="1" w:styleId="Border">
    <w:name w:val="Border"/>
    <w:basedOn w:val="Normal"/>
    <w:qFormat/>
    <w:rsid w:val="00861B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BD3"/>
    <w:rPr>
      <w:b/>
      <w:bCs/>
      <w:i/>
      <w:iCs/>
      <w:color w:val="auto"/>
    </w:rPr>
  </w:style>
  <w:style w:type="paragraph" w:styleId="IntenseQuote">
    <w:name w:val="Intense Quote"/>
    <w:basedOn w:val="Normal"/>
    <w:next w:val="Normal"/>
    <w:link w:val="IntenseQuoteChar"/>
    <w:uiPriority w:val="30"/>
    <w:qFormat/>
    <w:rsid w:val="00861B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B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1BD3"/>
    <w:rPr>
      <w:smallCaps/>
      <w:color w:val="auto"/>
      <w:u w:val="single"/>
    </w:rPr>
  </w:style>
  <w:style w:type="character" w:styleId="IntenseReference">
    <w:name w:val="Intense Reference"/>
    <w:basedOn w:val="DefaultParagraphFont"/>
    <w:uiPriority w:val="32"/>
    <w:qFormat/>
    <w:rsid w:val="00861BD3"/>
    <w:rPr>
      <w:b/>
      <w:bCs/>
      <w:smallCaps/>
      <w:color w:val="auto"/>
      <w:spacing w:val="5"/>
      <w:u w:val="single"/>
    </w:rPr>
  </w:style>
  <w:style w:type="paragraph" w:customStyle="1" w:styleId="2ColumnHeading">
    <w:name w:val="2Column Heading"/>
    <w:basedOn w:val="BodyText"/>
    <w:qFormat/>
    <w:rsid w:val="00861BD3"/>
    <w:pPr>
      <w:spacing w:after="60"/>
      <w:ind w:left="-2268"/>
    </w:pPr>
    <w:rPr>
      <w:b/>
    </w:rPr>
  </w:style>
  <w:style w:type="paragraph" w:customStyle="1" w:styleId="Heading1TOC">
    <w:name w:val="Heading1 TOC"/>
    <w:basedOn w:val="Normal"/>
    <w:qFormat/>
    <w:rsid w:val="00861BD3"/>
    <w:pPr>
      <w:spacing w:before="240" w:after="120"/>
    </w:pPr>
    <w:rPr>
      <w:rFonts w:ascii="Times New Roman" w:hAnsi="Times New Roman"/>
      <w:b/>
      <w:sz w:val="32"/>
    </w:rPr>
  </w:style>
  <w:style w:type="paragraph" w:customStyle="1" w:styleId="Heading2TOC">
    <w:name w:val="Heading2 TOC"/>
    <w:basedOn w:val="Normal"/>
    <w:qFormat/>
    <w:rsid w:val="00861BD3"/>
    <w:pPr>
      <w:spacing w:before="240" w:after="60"/>
    </w:pPr>
    <w:rPr>
      <w:rFonts w:ascii="Times New Roman" w:hAnsi="Times New Roman"/>
      <w:b/>
      <w:sz w:val="28"/>
    </w:rPr>
  </w:style>
  <w:style w:type="character" w:customStyle="1" w:styleId="Underline">
    <w:name w:val="Underline"/>
    <w:basedOn w:val="DefaultParagraphFont"/>
    <w:qFormat/>
    <w:rsid w:val="00861BD3"/>
    <w:rPr>
      <w:u w:val="single"/>
    </w:rPr>
  </w:style>
  <w:style w:type="character" w:customStyle="1" w:styleId="BoldandItalics">
    <w:name w:val="Bold and Italics"/>
    <w:qFormat/>
    <w:rsid w:val="00861BD3"/>
    <w:rPr>
      <w:b/>
      <w:i/>
      <w:u w:val="none"/>
    </w:rPr>
  </w:style>
  <w:style w:type="paragraph" w:styleId="BalloonText">
    <w:name w:val="Balloon Text"/>
    <w:basedOn w:val="Normal"/>
    <w:link w:val="BalloonTextChar"/>
    <w:rsid w:val="00861BD3"/>
    <w:rPr>
      <w:rFonts w:ascii="Tahoma" w:hAnsi="Tahoma" w:cs="Tahoma"/>
      <w:sz w:val="16"/>
      <w:szCs w:val="16"/>
    </w:rPr>
  </w:style>
  <w:style w:type="character" w:customStyle="1" w:styleId="BalloonTextChar">
    <w:name w:val="Balloon Text Char"/>
    <w:basedOn w:val="DefaultParagraphFont"/>
    <w:link w:val="BalloonText"/>
    <w:rsid w:val="00861B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1B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1B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1BD3"/>
    <w:rPr>
      <w:b/>
      <w:color w:val="660033"/>
      <w:spacing w:val="0"/>
    </w:rPr>
  </w:style>
  <w:style w:type="paragraph" w:customStyle="1" w:styleId="Nameditemlist">
    <w:name w:val="Named item list"/>
    <w:basedOn w:val="BodyText"/>
    <w:qFormat/>
    <w:rsid w:val="00861BD3"/>
    <w:pPr>
      <w:tabs>
        <w:tab w:val="left" w:pos="2835"/>
      </w:tabs>
      <w:ind w:left="2835" w:hanging="2835"/>
    </w:pPr>
  </w:style>
  <w:style w:type="paragraph" w:customStyle="1" w:styleId="BodyTextnopadding">
    <w:name w:val="Body Text no padding"/>
    <w:basedOn w:val="BodyText"/>
    <w:qFormat/>
    <w:rsid w:val="00861BD3"/>
    <w:pPr>
      <w:spacing w:before="0" w:after="0"/>
    </w:pPr>
  </w:style>
  <w:style w:type="paragraph" w:customStyle="1" w:styleId="BodyTextBold">
    <w:name w:val="Body Text Bold"/>
    <w:basedOn w:val="BodyText"/>
    <w:qFormat/>
    <w:rsid w:val="00861BD3"/>
    <w:rPr>
      <w:b/>
    </w:rPr>
  </w:style>
  <w:style w:type="character" w:styleId="Hyperlink">
    <w:name w:val="Hyperlink"/>
    <w:basedOn w:val="DefaultParagraphFont"/>
    <w:uiPriority w:val="99"/>
    <w:unhideWhenUsed/>
    <w:rsid w:val="00BD09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955</Words>
  <Characters>5975</Characters>
  <Application>Microsoft Office Word</Application>
  <DocSecurity>0</DocSecurity>
  <Lines>221</Lines>
  <Paragraphs>123</Paragraphs>
  <ScaleCrop>false</ScaleCrop>
  <Company>Author-it Software Corporation Ltd.</Company>
  <LinksUpToDate>false</LinksUpToDate>
  <CharactersWithSpaces>6807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UEEEL0026 Align and install traction lift equipment</dc:title>
  <dc:subject>Approved</dc:subject>
  <dc:creator>Powering Skills Organisation</dc:creator>
  <cp:keywords>Release: 2</cp:keywords>
  <dc:description>Review Date: 12 April 2008</dc:description>
  <cp:lastModifiedBy>HSD_TPCMSd.prod</cp:lastModifiedBy>
  <cp:revision>3</cp:revision>
  <dcterms:created xsi:type="dcterms:W3CDTF">2024-12-02T00:31:00Z</dcterms:created>
  <dcterms:modified xsi:type="dcterms:W3CDTF">2024-12-02T00:31:00Z</dcterms:modified>
</cp:coreProperties>
</file>