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E86" w:rsidP="00830E86">
      <w:pPr>
        <w:pStyle w:val="Title"/>
      </w:pPr>
      <w:r>
        <w:fldChar w:fldCharType="begin"/>
      </w:r>
      <w:r>
        <w:instrText xml:space="preserve"> TITLE   \* MERGEFORMAT </w:instrText>
      </w:r>
      <w:r>
        <w:fldChar w:fldCharType="separate"/>
      </w:r>
      <w:r>
        <w:t>UEEEL0026 Align and install traction lift equipment</w:t>
      </w:r>
      <w:r>
        <w:fldChar w:fldCharType="end"/>
      </w:r>
    </w:p>
    <w:p w:rsidR="00830E86" w:rsidP="00830E86">
      <w:pPr>
        <w:pStyle w:val="Version"/>
        <w:sectPr w:rsidSect="005C4B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4BD5" w:rsidP="005C4BD5">
      <w:pPr>
        <w:pStyle w:val="SuperHeading"/>
      </w:pPr>
      <w:r w:rsidRPr="005C4BD5">
        <w:t>UEEEL0026 Align and install traction lift equipment</w:t>
      </w:r>
    </w:p>
    <w:p w:rsidR="00000000" w:rsidRPr="005C4BD5" w:rsidP="005C4BD5">
      <w:pPr>
        <w:pStyle w:val="Heading1"/>
      </w:pPr>
      <w:bookmarkStart w:id="1" w:name="O_1288809"/>
      <w:bookmarkEnd w:id="1"/>
      <w:r w:rsidRPr="005C4BD5">
        <w:t>Modification History</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Release 2. Minor Change. Typographic error in prerequisites corrected.</w:t>
            </w:r>
          </w:p>
        </w:tc>
      </w:tr>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Release 1. This is the first release of this unit of competency in the UEE Electrotechnology Training Package.</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2" w:name="O_1288808"/>
      <w:bookmarkEnd w:id="2"/>
      <w:r w:rsidRPr="005C4BD5">
        <w:t>Application</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 xml:space="preserve">This unit </w:t>
            </w:r>
            <w:r w:rsidRPr="005C4BD5">
              <w:t>involves the skills and knowledge required to align and install traction lift mechanical and electrical equipment.</w:t>
            </w:r>
          </w:p>
          <w:p w:rsidR="00000000" w:rsidRPr="005C4BD5" w:rsidP="005C4BD5">
            <w:pPr>
              <w:pStyle w:val="BodyText"/>
            </w:pPr>
            <w:r w:rsidRPr="005C4BD5">
              <w:t>It includes planning, aligning and installing lift mechanical and electrical equipment by working safely in alignment of lift structures such</w:t>
            </w:r>
            <w:r w:rsidRPr="005C4BD5">
              <w:t xml:space="preserve"> as measuring, marking out and aligning of lift installations, including machine room equipment, lift well equipment, the lift car and associated equipment and landing door frames and doors. It also includes setting out of multiple lift wells in varying co</w:t>
            </w:r>
            <w:r w:rsidRPr="005C4BD5">
              <w:t>nfigurations and the installations of well and pit equipment, lift car equipment, superstructure and counterweights, machine room equipment, landing, door frames and door, landing buttons and indicator boxes; and completing workplace reporting activities.</w:t>
            </w:r>
          </w:p>
          <w:p w:rsidR="00000000" w:rsidRPr="005C4BD5" w:rsidP="005C4BD5">
            <w:pPr>
              <w:pStyle w:val="BodyText"/>
            </w:pPr>
            <w:r w:rsidRPr="005C4BD5">
              <w:t xml:space="preserve">The skills and knowledge described in this unit require a licence or permit to practice in the workplace where work is carried out on electrical installations which are designed to operate at voltages greater than 50 volt (V) alternating current (a.c.) or </w:t>
            </w:r>
            <w:r w:rsidRPr="005C4BD5">
              <w:t xml:space="preserve">120 V direct current (d.c.). </w:t>
            </w:r>
          </w:p>
          <w:p w:rsidR="00000000" w:rsidRPr="005C4BD5" w:rsidP="005C4BD5">
            <w:pPr>
              <w:pStyle w:val="BodyText"/>
            </w:pPr>
            <w:r w:rsidRPr="005C4BD5">
              <w:t>Competency development activities in this unit are subject to regulations directly related to licensing. Where a licence or permit to practice is not held, a relevant contract of training, such as an Australian Apprenticeship,</w:t>
            </w:r>
            <w:r w:rsidRPr="005C4BD5">
              <w:t xml:space="preserve"> may be required.</w:t>
            </w:r>
          </w:p>
          <w:p w:rsidR="00000000" w:rsidRPr="005C4BD5" w:rsidP="005C4BD5">
            <w:pPr>
              <w:pStyle w:val="BodyText"/>
            </w:pPr>
            <w:r w:rsidRPr="005C4BD5">
              <w:t>Additional and/or other conditions may apply in some jurisdictions subject to regulations related to electrical work. Practice in the workplace and during training is also subject to work health and safety (WHS)/occupational health and sa</w:t>
            </w:r>
            <w:r w:rsidRPr="005C4BD5">
              <w:t>fety (OHS) regulations.</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3" w:name="O_1288807"/>
      <w:bookmarkEnd w:id="3"/>
      <w:r w:rsidRPr="005C4BD5">
        <w:t>Pre-requisite Unit</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UEECD0007 Apply work health and safety regulations, codes and practices in the workplace</w:t>
            </w:r>
          </w:p>
          <w:p w:rsidR="00000000" w:rsidRPr="005C4BD5" w:rsidP="005C4BD5">
            <w:pPr>
              <w:pStyle w:val="BodyText"/>
            </w:pPr>
            <w:r w:rsidRPr="005C4BD5">
              <w:t>UEECD0019 Fabricate, assemble and dismantle utilities industry components</w:t>
            </w:r>
          </w:p>
          <w:p w:rsidR="00000000" w:rsidRPr="005C4BD5" w:rsidP="005C4BD5">
            <w:pPr>
              <w:pStyle w:val="BodyText"/>
            </w:pPr>
            <w:r w:rsidRPr="005C4BD5">
              <w:t>UEECD0020 Fix and secure elec</w:t>
            </w:r>
            <w:r w:rsidRPr="005C4BD5">
              <w:t>trotechnology equipment</w:t>
            </w:r>
          </w:p>
          <w:p w:rsidR="00000000" w:rsidRPr="005C4BD5" w:rsidP="005C4BD5">
            <w:pPr>
              <w:pStyle w:val="BodyText"/>
            </w:pPr>
            <w:r w:rsidRPr="005C4BD5">
              <w:t>UEECD0051 Use drawings, diagrams, schedules, standards, codes and specifications</w:t>
            </w:r>
          </w:p>
          <w:p w:rsidR="00000000" w:rsidRPr="005C4BD5" w:rsidP="005C4BD5">
            <w:pPr>
              <w:pStyle w:val="BodyText"/>
            </w:pPr>
            <w:r w:rsidRPr="005C4BD5">
              <w:t>UEEEL0003 Arrange circuits, control and protection for general electrical installations</w:t>
            </w:r>
          </w:p>
          <w:p w:rsidR="00000000" w:rsidRPr="005C4BD5" w:rsidP="005C4BD5">
            <w:pPr>
              <w:pStyle w:val="BodyText"/>
            </w:pPr>
            <w:r w:rsidRPr="005C4BD5">
              <w:t>UEEEL0020 Solve problems in low voltage a.c. circuits</w:t>
            </w:r>
          </w:p>
          <w:p w:rsidR="00000000" w:rsidRPr="005C4BD5" w:rsidP="005C4BD5">
            <w:pPr>
              <w:pStyle w:val="BodyText"/>
            </w:pPr>
            <w:r w:rsidRPr="005C4BD5">
              <w:t>UEEEL0023 Terminate cables, cords and accessories for low voltage circuits</w:t>
            </w:r>
          </w:p>
          <w:p w:rsidR="00000000" w:rsidRPr="005C4BD5" w:rsidP="005C4BD5">
            <w:pPr>
              <w:pStyle w:val="BodyText"/>
            </w:pPr>
            <w:r w:rsidRPr="005C4BD5">
              <w:t>UEEEL0045 Diagnose and rectify faults in traction lift systems</w:t>
            </w:r>
          </w:p>
          <w:p w:rsidR="00000000" w:rsidRPr="005C4BD5" w:rsidP="005C4BD5">
            <w:pPr>
              <w:pStyle w:val="BodyText"/>
            </w:pPr>
            <w:r w:rsidRPr="005C4BD5">
              <w:t>UEEEL0019 Solve problems in direct current (d.c.) machines</w:t>
            </w:r>
          </w:p>
          <w:p w:rsidR="00000000" w:rsidRPr="005C4BD5" w:rsidP="005C4BD5">
            <w:pPr>
              <w:pStyle w:val="BodyText"/>
            </w:pPr>
            <w:r w:rsidRPr="005C4BD5">
              <w:t>UEEEL0021 Solve problems in electromagnetic devices</w:t>
            </w:r>
          </w:p>
          <w:p w:rsidR="00000000" w:rsidRPr="005C4BD5" w:rsidP="005C4BD5">
            <w:pPr>
              <w:pStyle w:val="BodyText"/>
            </w:pPr>
            <w:r w:rsidRPr="005C4BD5">
              <w:t>UEEEL00</w:t>
            </w:r>
            <w:r w:rsidRPr="005C4BD5">
              <w:t>14 Isolate, test and troubleshoot low voltage electrical circuits</w:t>
            </w:r>
          </w:p>
          <w:p w:rsidR="00000000" w:rsidRPr="005C4BD5" w:rsidP="005C4BD5">
            <w:pPr>
              <w:pStyle w:val="BodyText"/>
            </w:pPr>
            <w:r w:rsidRPr="005C4BD5">
              <w:t>UEEEL0008 Evaluate and modify low voltage heating equipment and controls</w:t>
            </w:r>
          </w:p>
          <w:p w:rsidR="00000000" w:rsidRPr="005C4BD5" w:rsidP="005C4BD5">
            <w:pPr>
              <w:pStyle w:val="BodyText"/>
            </w:pPr>
            <w:r w:rsidRPr="005C4BD5">
              <w:t>UEEEL0009 Evaluate and modify low voltage lighting circuits, equipment, and controls</w:t>
            </w:r>
          </w:p>
          <w:p w:rsidR="00000000" w:rsidRPr="005C4BD5" w:rsidP="005C4BD5">
            <w:pPr>
              <w:pStyle w:val="BodyText"/>
            </w:pPr>
            <w:r w:rsidRPr="005C4BD5">
              <w:t>UEEEL0010 Evaluate and modify lo</w:t>
            </w:r>
            <w:r w:rsidRPr="005C4BD5">
              <w:t>w voltage socket outlets circuits</w:t>
            </w:r>
          </w:p>
          <w:p w:rsidR="00000000" w:rsidRPr="005C4BD5" w:rsidP="005C4BD5">
            <w:pPr>
              <w:pStyle w:val="BodyText"/>
            </w:pPr>
            <w:r w:rsidRPr="005C4BD5">
              <w:t>UEEEL0024 Test and connect alternating current (a.c.) rotating machines</w:t>
            </w:r>
          </w:p>
          <w:p w:rsidR="00000000" w:rsidRPr="005C4BD5" w:rsidP="005C4BD5">
            <w:pPr>
              <w:pStyle w:val="BodyText"/>
            </w:pPr>
            <w:r w:rsidRPr="005C4BD5">
              <w:t>UEEEL0025 Test and connect transformers</w:t>
            </w:r>
          </w:p>
          <w:p w:rsidR="00000000" w:rsidRPr="005C4BD5" w:rsidP="005C4BD5">
            <w:pPr>
              <w:pStyle w:val="BodyText"/>
            </w:pPr>
            <w:r w:rsidRPr="005C4BD5">
              <w:t>and</w:t>
            </w:r>
          </w:p>
          <w:p w:rsidR="00000000" w:rsidRPr="005C4BD5" w:rsidP="005C4BD5">
            <w:pPr>
              <w:pStyle w:val="BodyText"/>
            </w:pPr>
            <w:r w:rsidRPr="005C4BD5">
              <w:t>UEECD0043 Solve problems in direct current circuits</w:t>
            </w:r>
          </w:p>
          <w:p w:rsidR="00000000" w:rsidRPr="005C4BD5" w:rsidP="005C4BD5">
            <w:pPr>
              <w:pStyle w:val="BodyText"/>
            </w:pPr>
            <w:r w:rsidRPr="005C4BD5">
              <w:t>or</w:t>
            </w:r>
          </w:p>
          <w:p w:rsidR="00000000" w:rsidRPr="005C4BD5" w:rsidP="005C4BD5">
            <w:pPr>
              <w:pStyle w:val="BodyText"/>
            </w:pPr>
            <w:r w:rsidRPr="005C4BD5">
              <w:t>UEECD0046 Solve problems in single path circuits</w:t>
            </w:r>
          </w:p>
          <w:p w:rsidR="00000000" w:rsidRPr="005C4BD5" w:rsidP="005C4BD5">
            <w:pPr>
              <w:pStyle w:val="BodyText"/>
            </w:pPr>
            <w:r w:rsidRPr="005C4BD5">
              <w:t>UE</w:t>
            </w:r>
            <w:r w:rsidRPr="005C4BD5">
              <w:t>ECD0044 Solve problems in multiple path circuits</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4" w:name="O_1288806"/>
      <w:bookmarkEnd w:id="4"/>
      <w:r w:rsidRPr="005C4BD5">
        <w:t>Competency Field</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Electrical</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5" w:name="O_1288805"/>
      <w:bookmarkEnd w:id="5"/>
      <w:r w:rsidRPr="005C4BD5">
        <w:t>Unit Sector</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Electrotechnology</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6" w:name="O_1288804"/>
      <w:bookmarkEnd w:id="6"/>
      <w:r w:rsidRPr="005C4BD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C4B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PERFORMANCE CRITERIA</w:t>
            </w:r>
          </w:p>
        </w:tc>
      </w:tr>
      <w:tr w:rsidTr="005C4BD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Elements descri</w:t>
            </w:r>
            <w:r w:rsidRPr="005C4BD5">
              <w:t>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Performance criteria describe the performance needed to demonstrate achievement of the element.</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rPr>
                <w:rStyle w:val="SpecialBold"/>
              </w:rPr>
              <w:t>Prepare to install lift equipment</w:t>
            </w: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WHS/OHS requirements and workplace procedures for a given work area are identified and applied</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WHS/OHS risk control measures and workplace procedures in preparation for the work are followed</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Scope of work to be undertaken is identified from site plans, drawings, specifications and/or discussions with appropriate person/s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 xml:space="preserve">Advice is sought from work supervisor to ensure work is </w:t>
            </w:r>
            <w:r w:rsidRPr="005C4BD5">
              <w:t>coordinated effectively with others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Tools, equipment a</w:t>
            </w:r>
            <w:r w:rsidRPr="005C4BD5">
              <w:t>nd alignment devices needed to carry out work are obtained in accordance with workplace procedures and checked for correct operation and safety</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rPr>
                <w:rStyle w:val="SpecialBold"/>
              </w:rPr>
              <w:t>Align and install lift equipment</w:t>
            </w: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 xml:space="preserve">WHS/OHS risk control measures and workplace procedures for carrying out </w:t>
            </w:r>
            <w:r w:rsidRPr="005C4BD5">
              <w:t>work are followed</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Need to test or measure live electrical work is determined in accordance with WHS/OHS requirements and conducted in accordance with workplace safety procedures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Circuits/machines/plant are checked and isolated in accordance with WHS/OHS requirements and workplace procedures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Equipment is installed straight and square in the required locations and within acceptable tolerances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Equipment is aligned and i</w:t>
            </w:r>
            <w:r w:rsidRPr="005C4BD5">
              <w:t>nstalled in accordance with manufacturer specifications and regulatory requirements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Existing safe work methods for dealing with unplanned situations are discussed with appropriate person/s and documented in accordance with workplace procedures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Unplanned situations are responded to in accordance with workplace procedures in a manner that minimises risk to personnel and equipment</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Checks of the quality of installed equipment are undertaken in accordance with workplace procedures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Equipment installation is carried out efficiently without unnecessary waste of materials or damage to apparatus, circuits or the surrounding environment using sustainable energy practices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rPr>
                <w:rStyle w:val="SpecialBold"/>
              </w:rPr>
              <w:t>Complet</w:t>
            </w:r>
            <w:r w:rsidRPr="005C4BD5">
              <w:t>e</w:t>
            </w:r>
            <w:r w:rsidRPr="005C4BD5">
              <w:rPr>
                <w:rStyle w:val="SpecialBold"/>
              </w:rPr>
              <w:t xml:space="preserve"> and report alignment and installation activities</w:t>
            </w: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WHS</w:t>
            </w:r>
            <w:r w:rsidRPr="005C4BD5">
              <w:t>/OHS work completion risk control measures and workplace procedures are followed</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Worksite is cleaned and made safe in accordance with workplace procedures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Final checks are made to ensure that the installed equipment conforms to job specifications and workplace requirements</w:t>
            </w:r>
          </w:p>
        </w:tc>
      </w:tr>
      <w:tr w:rsidTr="005C4BD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4B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C4BD5" w:rsidP="005C4BD5">
            <w:pPr>
              <w:pStyle w:val="BodyText"/>
            </w:pPr>
            <w:r>
              <w:t>‘</w:t>
            </w:r>
            <w:r w:rsidRPr="005C4BD5">
              <w:t>As-installed</w:t>
            </w:r>
            <w:r>
              <w:t>’</w:t>
            </w:r>
            <w:r w:rsidRPr="005C4BD5">
              <w:t xml:space="preserve"> equipment is documented and an appropriate person/s notified in accordance with workplace procedures</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7" w:name="O_1288803"/>
      <w:bookmarkEnd w:id="7"/>
      <w:r w:rsidRPr="005C4BD5">
        <w:t>Foundation Skills</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Foundation skills essential to performance are explicit in the performance criteria of this unit of competency.</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8" w:name="O_1288802"/>
      <w:bookmarkEnd w:id="8"/>
      <w:r w:rsidRPr="005C4BD5">
        <w:t>Range of Conditions</w:t>
      </w:r>
    </w:p>
    <w:tbl>
      <w:tblPr>
        <w:tblW w:w="9497" w:type="dxa"/>
        <w:tblLayout w:type="fixed"/>
        <w:tblCellMar>
          <w:left w:w="62" w:type="dxa"/>
          <w:right w:w="62" w:type="dxa"/>
        </w:tblCellMar>
        <w:tblLook w:val="0000"/>
      </w:tblPr>
      <w:tblGrid>
        <w:gridCol w:w="4693"/>
        <w:gridCol w:w="4804"/>
      </w:tblGrid>
      <w:tr w:rsidTr="005C4BD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Range is restricted to essential operating conditions and any other variables essential to the work environment.</w:t>
            </w:r>
          </w:p>
          <w:p w:rsidR="00000000" w:rsidP="005C4BD5">
            <w:pPr>
              <w:pStyle w:val="BodyText"/>
              <w:rPr>
                <w:lang w:val="en-NZ"/>
              </w:rPr>
            </w:pPr>
            <w:r w:rsidRPr="005C4BD5">
              <w:t>Non-essential conditions may be found in the UEE Electrotechnology Training Package Companion Volume Implementation Guide.</w:t>
            </w:r>
          </w:p>
        </w:tc>
      </w:tr>
      <w:tr w:rsidTr="005C4BD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Aligning and insta</w:t>
            </w:r>
            <w:r w:rsidRPr="005C4BD5">
              <w:t>lling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5C4BD5" w:rsidP="005C4BD5">
            <w:pPr>
              <w:pStyle w:val="ListBullet"/>
            </w:pPr>
            <w:r w:rsidRPr="005C4BD5">
              <w:tab/>
              <w:t>two of the following alignments:</w:t>
            </w:r>
          </w:p>
          <w:p w:rsidR="00000000" w:rsidRPr="005C4BD5" w:rsidP="005C4BD5">
            <w:pPr>
              <w:pStyle w:val="ListBullet2"/>
            </w:pPr>
            <w:r w:rsidRPr="005C4BD5">
              <w:t>lift car alignment</w:t>
            </w:r>
          </w:p>
          <w:p w:rsidR="00000000" w:rsidRPr="005C4BD5" w:rsidP="005C4BD5">
            <w:pPr>
              <w:pStyle w:val="ListBullet2"/>
            </w:pPr>
            <w:r w:rsidRPr="005C4BD5">
              <w:t>lift well alignment</w:t>
            </w:r>
          </w:p>
          <w:p w:rsidR="00000000" w:rsidRPr="005C4BD5" w:rsidP="005C4BD5">
            <w:pPr>
              <w:pStyle w:val="ListBullet2"/>
            </w:pPr>
            <w:r w:rsidRPr="005C4BD5">
              <w:t>machine room alignment</w:t>
            </w:r>
          </w:p>
          <w:p w:rsidR="00000000" w:rsidRPr="005C4BD5" w:rsidP="005C4BD5">
            <w:pPr>
              <w:pStyle w:val="ListBullet"/>
            </w:pPr>
            <w:r w:rsidRPr="005C4BD5">
              <w:t>two of the following types of equipment:</w:t>
            </w:r>
          </w:p>
          <w:p w:rsidR="00000000" w:rsidRPr="005C4BD5" w:rsidP="005C4BD5">
            <w:pPr>
              <w:pStyle w:val="ListBullet2"/>
            </w:pPr>
            <w:r w:rsidRPr="005C4BD5">
              <w:t>lift cars</w:t>
            </w:r>
          </w:p>
          <w:p w:rsidR="00000000" w:rsidRPr="005C4BD5" w:rsidP="005C4BD5">
            <w:pPr>
              <w:pStyle w:val="ListBullet2"/>
            </w:pPr>
            <w:r w:rsidRPr="005C4BD5">
              <w:t>lift well equipment</w:t>
            </w:r>
          </w:p>
          <w:p w:rsidR="00000000" w:rsidRPr="005C4BD5" w:rsidP="005C4BD5">
            <w:pPr>
              <w:pStyle w:val="ListBullet2"/>
            </w:pPr>
            <w:r w:rsidRPr="005C4BD5">
              <w:t>machine room equipment</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9" w:name="O_1288801"/>
      <w:bookmarkEnd w:id="9"/>
      <w:r w:rsidRPr="005C4BD5">
        <w:t>Unit Mapping Information</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This unit replaces and is equivalent to UEENEEG167A Align and install traction lift equipment.</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10" w:name="O_1288810"/>
      <w:bookmarkEnd w:id="10"/>
      <w:r w:rsidRPr="005C4BD5">
        <w:t>Links</w:t>
      </w:r>
    </w:p>
    <w:p w:rsidR="00000000" w:rsidRPr="005C4BD5" w:rsidP="00830E86">
      <w:pPr>
        <w:pStyle w:val="BodyText"/>
      </w:pPr>
      <w:r w:rsidRPr="005C4BD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26276">
        <w:rPr>
          <w:rStyle w:val="Hyperlink"/>
        </w:rPr>
        <w:t>https://vetnet.gov.au/Pages/TrainingDocs.aspx?q=b8a8f136-5421-4ce1-92e0-2b50341431b6</w:t>
      </w:r>
      <w:r>
        <w:fldChar w:fldCharType="end"/>
      </w:r>
    </w:p>
    <w:p w:rsidR="00000000" w:rsidRPr="005C4BD5" w:rsidP="00830E86">
      <w:pPr>
        <w:pStyle w:val="BodyText"/>
        <w:sectPr w:rsidSect="005C4BD5">
          <w:headerReference w:type="default" r:id="rId10"/>
          <w:footerReference w:type="default" r:id="rId11"/>
          <w:pgSz w:w="11908" w:h="16833"/>
          <w:pgMar w:top="1702" w:right="1418" w:bottom="1702" w:left="1418" w:header="992" w:footer="992" w:gutter="0"/>
          <w:cols w:space="720"/>
          <w:noEndnote/>
          <w:docGrid w:linePitch="299"/>
        </w:sectPr>
      </w:pPr>
    </w:p>
    <w:p w:rsidR="00000000" w:rsidRPr="005C4BD5" w:rsidP="005C4BD5">
      <w:pPr>
        <w:pStyle w:val="SuperHeading"/>
      </w:pPr>
      <w:r w:rsidRPr="005C4BD5">
        <w:t>Assessment Requirements for UEEEL0026 Align and install traction lift equipment</w:t>
      </w:r>
    </w:p>
    <w:p w:rsidR="00000000" w:rsidRPr="005C4BD5" w:rsidP="005C4BD5">
      <w:pPr>
        <w:pStyle w:val="Heading1"/>
      </w:pPr>
      <w:bookmarkStart w:id="11" w:name="O_1288799"/>
      <w:bookmarkEnd w:id="11"/>
      <w:r w:rsidRPr="005C4BD5">
        <w:t>Modification History</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Release 2. Minor Change. Typographic error</w:t>
            </w:r>
            <w:r w:rsidRPr="005C4BD5">
              <w:t xml:space="preserve"> in prerequisites corrected.</w:t>
            </w:r>
          </w:p>
        </w:tc>
      </w:tr>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Release 1. This is the first release of this unit of competency in the UEE Electrotechnology Training Package.</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12" w:name="O_1288798"/>
      <w:bookmarkEnd w:id="12"/>
      <w:r w:rsidRPr="005C4BD5">
        <w:t>Performance Evidence</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 xml:space="preserve">Evidence required to demonstrate competence in this unit must be relevant to and satisfy all of the requirements of the elements, performance criteria and range of conditions on at least two separate occasions and include: </w:t>
            </w:r>
          </w:p>
        </w:tc>
      </w:tr>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ListBullet"/>
            </w:pPr>
            <w:r w:rsidRPr="005C4BD5">
              <w:t>aligning and installing tracti</w:t>
            </w:r>
            <w:r w:rsidRPr="005C4BD5">
              <w:t>on lift equipment</w:t>
            </w:r>
          </w:p>
          <w:p w:rsidR="00000000" w:rsidRPr="005C4BD5" w:rsidP="005C4BD5">
            <w:pPr>
              <w:pStyle w:val="ListBullet"/>
            </w:pPr>
            <w:r w:rsidRPr="005C4BD5">
              <w:t>applying relevant work health and safety (WHS)/occupational health and safety (OHS) requirements and workplace procedures and practices, including using of risk control measures</w:t>
            </w:r>
          </w:p>
          <w:p w:rsidR="00000000" w:rsidRPr="005C4BD5" w:rsidP="005C4BD5">
            <w:pPr>
              <w:pStyle w:val="ListBullet"/>
            </w:pPr>
            <w:r w:rsidRPr="005C4BD5">
              <w:t>applying sustainable energy principles and practices</w:t>
            </w:r>
          </w:p>
          <w:p w:rsidR="00000000" w:rsidRPr="005C4BD5" w:rsidP="005C4BD5">
            <w:pPr>
              <w:pStyle w:val="ListBullet"/>
            </w:pPr>
            <w:r w:rsidRPr="005C4BD5">
              <w:t>carryin</w:t>
            </w:r>
            <w:r w:rsidRPr="005C4BD5">
              <w:t>g out alignment functions</w:t>
            </w:r>
          </w:p>
          <w:p w:rsidR="00000000" w:rsidRPr="005C4BD5" w:rsidP="005C4BD5">
            <w:pPr>
              <w:pStyle w:val="ListBullet"/>
            </w:pPr>
            <w:r w:rsidRPr="005C4BD5">
              <w:t>completing and reporting alignment and installation work activities</w:t>
            </w:r>
          </w:p>
          <w:p w:rsidR="00000000" w:rsidRPr="005C4BD5" w:rsidP="005C4BD5">
            <w:pPr>
              <w:pStyle w:val="ListBullet"/>
            </w:pPr>
            <w:r w:rsidRPr="005C4BD5">
              <w:t>dealing with unplanned events in accordance with workplace procedures in a manner that minimises risk to personnel and equipment</w:t>
            </w:r>
          </w:p>
          <w:p w:rsidR="00000000" w:rsidRPr="005C4BD5" w:rsidP="005C4BD5">
            <w:pPr>
              <w:pStyle w:val="ListBullet"/>
            </w:pPr>
            <w:r w:rsidRPr="005C4BD5">
              <w:t>planning to align and install traction lift equipment.</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13" w:name="O_1288797"/>
      <w:bookmarkEnd w:id="13"/>
      <w:r w:rsidRPr="005C4BD5">
        <w:t>Knowledge Evidence</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4BD5">
            <w:pPr>
              <w:pStyle w:val="BodyText"/>
              <w:rPr>
                <w:lang w:val="en-NZ"/>
              </w:rPr>
            </w:pPr>
            <w:r w:rsidRPr="005C4BD5">
              <w:t xml:space="preserve">Evidence required to demonstrate competence in this unit must be relevant to and satisfy all of the requirements of the elements, performance criteria and range </w:t>
            </w:r>
            <w:r w:rsidRPr="005C4BD5">
              <w:t xml:space="preserve">of conditions and include knowledge of: </w:t>
            </w:r>
          </w:p>
        </w:tc>
      </w:tr>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ListBullet"/>
            </w:pPr>
            <w:r w:rsidRPr="005C4BD5">
              <w:t>alignment equipment, including rail gauges, straight edges, shims/packers and lasers</w:t>
            </w:r>
          </w:p>
          <w:p w:rsidR="00000000" w:rsidRPr="005C4BD5" w:rsidP="005C4BD5">
            <w:pPr>
              <w:pStyle w:val="ListBullet"/>
            </w:pPr>
            <w:r w:rsidRPr="005C4BD5">
              <w:t>car operating devices, including slowdown switch, limits, inductors, door locks, vanes and shaft information</w:t>
            </w:r>
          </w:p>
          <w:p w:rsidR="00000000" w:rsidRPr="005C4BD5" w:rsidP="005C4BD5">
            <w:pPr>
              <w:pStyle w:val="ListBullet"/>
            </w:pPr>
            <w:r w:rsidRPr="005C4BD5">
              <w:t>current industry pr</w:t>
            </w:r>
            <w:r w:rsidRPr="005C4BD5">
              <w:t>actices, workplace procedures and technologies</w:t>
            </w:r>
          </w:p>
          <w:p w:rsidR="00000000" w:rsidRPr="005C4BD5" w:rsidP="005C4BD5">
            <w:pPr>
              <w:pStyle w:val="ListBullet"/>
            </w:pPr>
            <w:r w:rsidRPr="005C4BD5">
              <w:t>equipment layout, including specifications, clearances, 3-D impact on layout and lift code</w:t>
            </w:r>
          </w:p>
          <w:p w:rsidR="00000000" w:rsidRPr="005C4BD5" w:rsidP="005C4BD5">
            <w:pPr>
              <w:pStyle w:val="ListBullet"/>
            </w:pPr>
            <w:r w:rsidRPr="005C4BD5">
              <w:t>fixing devices and methods, including inserts and expansion and chemically bonded anchors</w:t>
            </w:r>
          </w:p>
          <w:p w:rsidR="00000000" w:rsidRPr="005C4BD5" w:rsidP="005C4BD5">
            <w:pPr>
              <w:pStyle w:val="ListBullet"/>
            </w:pPr>
            <w:r w:rsidRPr="005C4BD5">
              <w:t>installation and alignment of hydraulic equipment, including ram/cylinder, hydraulic lines and bleeding hydraulic system</w:t>
            </w:r>
          </w:p>
          <w:p w:rsidR="00000000" w:rsidRPr="005C4BD5" w:rsidP="005C4BD5">
            <w:pPr>
              <w:pStyle w:val="ListBullet"/>
            </w:pPr>
            <w:r w:rsidRPr="005C4BD5">
              <w:t>lift car alignment, including superstructure, frames and doors</w:t>
            </w:r>
          </w:p>
          <w:p w:rsidR="00000000" w:rsidRPr="005C4BD5" w:rsidP="005C4BD5">
            <w:pPr>
              <w:pStyle w:val="ListBullet"/>
            </w:pPr>
            <w:r w:rsidRPr="005C4BD5">
              <w:t>lift well alignment, including guides and brackets, trimmer beams, buffe</w:t>
            </w:r>
            <w:r w:rsidRPr="005C4BD5">
              <w:t>rs, compensators, landing doors and locks</w:t>
            </w:r>
          </w:p>
          <w:p w:rsidR="00000000" w:rsidRPr="005C4BD5" w:rsidP="005C4BD5">
            <w:pPr>
              <w:pStyle w:val="ListBullet"/>
            </w:pPr>
            <w:r w:rsidRPr="005C4BD5">
              <w:t>lift well/s, including lift well alignment</w:t>
            </w:r>
          </w:p>
          <w:p w:rsidR="00000000" w:rsidRPr="005C4BD5" w:rsidP="005C4BD5">
            <w:pPr>
              <w:pStyle w:val="ListBullet"/>
            </w:pPr>
            <w:r w:rsidRPr="005C4BD5">
              <w:t>multiple lift wells, including:</w:t>
            </w:r>
          </w:p>
          <w:p w:rsidR="00000000" w:rsidRPr="005C4BD5" w:rsidP="005C4BD5">
            <w:pPr>
              <w:pStyle w:val="ListBullet2"/>
            </w:pPr>
            <w:r w:rsidRPr="005C4BD5">
              <w:t>corrective action and setting of well templates</w:t>
            </w:r>
          </w:p>
          <w:p w:rsidR="00000000" w:rsidRPr="005C4BD5" w:rsidP="005C4BD5">
            <w:pPr>
              <w:pStyle w:val="ListBullet2"/>
            </w:pPr>
            <w:r w:rsidRPr="005C4BD5">
              <w:t>plumb charts analysis for 3-D impact</w:t>
            </w:r>
          </w:p>
          <w:p w:rsidR="00000000" w:rsidRPr="005C4BD5" w:rsidP="005C4BD5">
            <w:pPr>
              <w:pStyle w:val="ListBullet2"/>
            </w:pPr>
            <w:r w:rsidRPr="005C4BD5">
              <w:t>use of theodolite, centre line/datum, survey informat</w:t>
            </w:r>
            <w:r w:rsidRPr="005C4BD5">
              <w:t>ion and layouts</w:t>
            </w:r>
          </w:p>
          <w:p w:rsidR="00000000" w:rsidRPr="005C4BD5" w:rsidP="005C4BD5">
            <w:pPr>
              <w:pStyle w:val="ListBullet"/>
            </w:pPr>
            <w:r w:rsidRPr="005C4BD5">
              <w:t>single lift wells, including:</w:t>
            </w:r>
          </w:p>
          <w:p w:rsidR="00000000" w:rsidRPr="005C4BD5" w:rsidP="005C4BD5">
            <w:pPr>
              <w:pStyle w:val="ListBullet2"/>
            </w:pPr>
            <w:r w:rsidRPr="005C4BD5">
              <w:t>purpose and need for accuracy, including identification of clearances</w:t>
            </w:r>
          </w:p>
          <w:p w:rsidR="00000000" w:rsidRPr="005C4BD5" w:rsidP="005C4BD5">
            <w:pPr>
              <w:pStyle w:val="ListBullet2"/>
            </w:pPr>
            <w:r w:rsidRPr="005C4BD5">
              <w:t>modification of errors, including adjustment and use of template</w:t>
            </w:r>
          </w:p>
          <w:p w:rsidR="00000000" w:rsidRPr="005C4BD5" w:rsidP="005C4BD5">
            <w:pPr>
              <w:pStyle w:val="ListBullet2"/>
            </w:pPr>
            <w:r w:rsidRPr="005C4BD5">
              <w:t>use of plumb lines and weights</w:t>
            </w:r>
          </w:p>
          <w:p w:rsidR="00000000" w:rsidRPr="005C4BD5" w:rsidP="005C4BD5">
            <w:pPr>
              <w:pStyle w:val="ListBullet2"/>
            </w:pPr>
            <w:r w:rsidRPr="005C4BD5">
              <w:t xml:space="preserve"> measuring and marking out lift wells and machine room, where appropriate</w:t>
            </w:r>
          </w:p>
          <w:p w:rsidR="00000000" w:rsidRPr="005C4BD5" w:rsidP="005C4BD5">
            <w:pPr>
              <w:pStyle w:val="ListBullet2"/>
            </w:pPr>
            <w:r w:rsidRPr="005C4BD5">
              <w:t>plumbing chart and use of laser level</w:t>
            </w:r>
          </w:p>
          <w:p w:rsidR="00000000" w:rsidRPr="005C4BD5" w:rsidP="005C4BD5">
            <w:pPr>
              <w:pStyle w:val="ListBullet"/>
            </w:pPr>
            <w:r w:rsidRPr="005C4BD5">
              <w:t>machine room alignment, including machine and fixings, diverter, governor and tensioning sheaves, counterweight centre lines and roping system</w:t>
            </w:r>
          </w:p>
          <w:p w:rsidR="00000000" w:rsidRPr="005C4BD5" w:rsidP="005C4BD5">
            <w:pPr>
              <w:pStyle w:val="ListBullet"/>
            </w:pPr>
            <w:r w:rsidRPr="005C4BD5">
              <w:t>relevant job safety assessments or risk mitigation processes</w:t>
            </w:r>
          </w:p>
          <w:p w:rsidR="00000000" w:rsidRPr="005C4BD5" w:rsidP="005C4BD5">
            <w:pPr>
              <w:pStyle w:val="ListBullet"/>
            </w:pPr>
            <w:r w:rsidRPr="005C4BD5">
              <w:t>relevant manufacturer specifications and relevant industry standards, including:</w:t>
            </w:r>
          </w:p>
          <w:p w:rsidR="00000000" w:rsidRPr="005C4BD5" w:rsidP="005C4BD5">
            <w:pPr>
              <w:pStyle w:val="ListBullet2"/>
            </w:pPr>
            <w:r w:rsidRPr="005C4BD5">
              <w:t>traction lift mechanical equipment</w:t>
            </w:r>
          </w:p>
          <w:p w:rsidR="00000000" w:rsidRPr="005C4BD5" w:rsidP="005C4BD5">
            <w:pPr>
              <w:pStyle w:val="ListBullet2"/>
            </w:pPr>
            <w:r w:rsidRPr="005C4BD5">
              <w:t>traction lift electrical equipment</w:t>
            </w:r>
          </w:p>
          <w:p w:rsidR="00000000" w:rsidRPr="005C4BD5" w:rsidP="005C4BD5">
            <w:pPr>
              <w:pStyle w:val="ListBullet"/>
            </w:pPr>
            <w:r w:rsidRPr="005C4BD5">
              <w:t>relevant WHS/OHS legislated requirements</w:t>
            </w:r>
          </w:p>
          <w:p w:rsidR="00000000" w:rsidRPr="005C4BD5" w:rsidP="005C4BD5">
            <w:pPr>
              <w:pStyle w:val="ListBullet"/>
            </w:pPr>
            <w:r w:rsidRPr="005C4BD5">
              <w:t>r</w:t>
            </w:r>
            <w:r w:rsidRPr="005C4BD5">
              <w:t>elevant workplace documentation</w:t>
            </w:r>
          </w:p>
          <w:p w:rsidR="00000000" w:rsidRPr="005C4BD5" w:rsidP="005C4BD5">
            <w:pPr>
              <w:pStyle w:val="ListBullet"/>
            </w:pPr>
            <w:r w:rsidRPr="005C4BD5">
              <w:t>relevant workplace policies, procedures and instructions</w:t>
            </w:r>
          </w:p>
          <w:p w:rsidR="00000000" w:rsidRPr="005C4BD5" w:rsidP="005C4BD5">
            <w:pPr>
              <w:pStyle w:val="ListBullet"/>
            </w:pPr>
            <w:r w:rsidRPr="005C4BD5">
              <w:t>running clearances requirements, including safety gear, car sill and door operator</w:t>
            </w:r>
          </w:p>
          <w:p w:rsidR="00000000" w:rsidRPr="005C4BD5" w:rsidP="005C4BD5">
            <w:pPr>
              <w:pStyle w:val="ListBullet"/>
            </w:pPr>
            <w:r w:rsidRPr="005C4BD5">
              <w:t>sustainable energy principles and practices.</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14" w:name="O_1288796"/>
      <w:bookmarkEnd w:id="14"/>
      <w:r w:rsidRPr="005C4BD5">
        <w:t>Assessment Conditions</w:t>
      </w:r>
    </w:p>
    <w:tbl>
      <w:tblPr>
        <w:tblW w:w="9497" w:type="dxa"/>
        <w:tblLayout w:type="fixed"/>
        <w:tblCellMar>
          <w:left w:w="62" w:type="dxa"/>
          <w:right w:w="62" w:type="dxa"/>
        </w:tblCellMar>
        <w:tblLook w:val="0000"/>
      </w:tblPr>
      <w:tblGrid>
        <w:gridCol w:w="9497"/>
      </w:tblGrid>
      <w:tr w:rsidTr="005C4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4BD5" w:rsidP="005C4BD5">
            <w:pPr>
              <w:pStyle w:val="BodyText"/>
            </w:pPr>
            <w:r w:rsidRPr="005C4BD5">
              <w:t xml:space="preserve">Assessors must hold credentials specified within the Standards for Registered Training Organisations current at the time of assessment. </w:t>
            </w:r>
          </w:p>
          <w:p w:rsidR="00000000" w:rsidRPr="005C4BD5" w:rsidP="005C4BD5">
            <w:pPr>
              <w:pStyle w:val="BodyText"/>
            </w:pPr>
            <w:r w:rsidRPr="005C4BD5">
              <w:t>Assessment must satisfy the Principles of Assessment and Rules of Evidence and all regulatory req</w:t>
            </w:r>
            <w:r w:rsidRPr="005C4BD5">
              <w:t>uirements included within the Standards for Registered Training Organisations current at the time of assessment.</w:t>
            </w:r>
          </w:p>
          <w:p w:rsidR="00000000" w:rsidRPr="005C4BD5" w:rsidP="005C4BD5">
            <w:pPr>
              <w:pStyle w:val="BodyText"/>
            </w:pPr>
            <w:r w:rsidRPr="005C4BD5">
              <w:t xml:space="preserve">Assessment must occur in suitable workplace operational situations where it is appropriate to do so; where this is not appropriate, assessment </w:t>
            </w:r>
            <w:r w:rsidRPr="005C4BD5">
              <w:t>must occur in suitable simulated workplace operational situations that replicate workplace conditions.</w:t>
            </w:r>
          </w:p>
          <w:p w:rsidR="00000000" w:rsidRPr="005C4BD5" w:rsidP="005C4BD5">
            <w:pPr>
              <w:pStyle w:val="BodyText"/>
            </w:pPr>
            <w:r w:rsidRPr="005C4BD5">
              <w:t xml:space="preserve">Assessment processes and techniques must be appropriate to the language, literacy and numeracy requirements of the work being performed and the needs of </w:t>
            </w:r>
            <w:r w:rsidRPr="005C4BD5">
              <w:t>the candidate.</w:t>
            </w:r>
          </w:p>
          <w:p w:rsidR="00000000" w:rsidRPr="005C4BD5" w:rsidP="005C4BD5">
            <w:pPr>
              <w:pStyle w:val="BodyText"/>
            </w:pPr>
            <w:r w:rsidRPr="005C4BD5">
              <w:t>Resources for assessment must include access to:</w:t>
            </w:r>
          </w:p>
          <w:p w:rsidR="00000000" w:rsidRPr="005C4BD5" w:rsidP="005C4BD5">
            <w:pPr>
              <w:pStyle w:val="ListBullet"/>
            </w:pPr>
            <w:r w:rsidRPr="005C4BD5">
              <w:t>a range of relevant exercises, case studies and/or other simulations</w:t>
            </w:r>
          </w:p>
          <w:p w:rsidR="00000000" w:rsidRPr="005C4BD5" w:rsidP="005C4BD5">
            <w:pPr>
              <w:pStyle w:val="ListBullet"/>
            </w:pPr>
            <w:r w:rsidRPr="005C4BD5">
              <w:t>relevant and appropriate materials, tools, facilities, equipment and personal protective equipment (PPE) currently used in</w:t>
            </w:r>
            <w:r w:rsidRPr="005C4BD5">
              <w:t xml:space="preserve"> industry </w:t>
            </w:r>
          </w:p>
          <w:p w:rsidR="00000000" w:rsidRPr="005C4BD5" w:rsidP="005C4BD5">
            <w:pPr>
              <w:pStyle w:val="ListBullet"/>
            </w:pPr>
            <w:r w:rsidRPr="005C4BD5">
              <w:t>resources that reflect current industry practices in relation to aligning and installing lift equipment</w:t>
            </w:r>
          </w:p>
          <w:p w:rsidR="00000000" w:rsidRPr="005C4BD5" w:rsidP="005C4BD5">
            <w:pPr>
              <w:pStyle w:val="ListBullet"/>
            </w:pPr>
            <w:r w:rsidRPr="005C4BD5">
              <w:t>applicable documentation, including workplace procedures, equipment specifications, regulations, relevant industry standards, codes of practi</w:t>
            </w:r>
            <w:r w:rsidRPr="005C4BD5">
              <w:t>ce and operation manuals.</w:t>
            </w:r>
          </w:p>
        </w:tc>
      </w:tr>
    </w:tbl>
    <w:p w:rsidR="00000000" w:rsidRPr="005C4BD5" w:rsidP="005C4BD5">
      <w:pPr>
        <w:pStyle w:val="NoPaddingFontSize1"/>
      </w:pPr>
    </w:p>
    <w:p w:rsidR="00000000" w:rsidRPr="005C4BD5" w:rsidP="005C4BD5">
      <w:pPr>
        <w:pStyle w:val="AllowPageBreak"/>
      </w:pPr>
    </w:p>
    <w:p w:rsidR="00000000" w:rsidRPr="005C4BD5" w:rsidP="005C4BD5">
      <w:pPr>
        <w:pStyle w:val="Heading1"/>
      </w:pPr>
      <w:bookmarkStart w:id="15" w:name="O_1288811"/>
      <w:bookmarkEnd w:id="15"/>
      <w:r w:rsidRPr="005C4BD5">
        <w:t>Links</w:t>
      </w:r>
    </w:p>
    <w:p w:rsidR="00000000" w:rsidRPr="005C4BD5" w:rsidP="00830E86">
      <w:pPr>
        <w:pStyle w:val="BodyText"/>
      </w:pPr>
      <w:r w:rsidRPr="005C4BD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26276">
        <w:rPr>
          <w:rStyle w:val="Hyperlink"/>
        </w:rPr>
        <w:t>https://vetnet.gov.au/Pages/TrainingDocs.aspx?q=b8a8f136-5421-4ce1-92e0-2b50341431b6</w:t>
      </w:r>
      <w:r>
        <w:fldChar w:fldCharType="end"/>
      </w:r>
    </w:p>
    <w:p w:rsidR="00000000" w:rsidRPr="005C4BD5" w:rsidP="005C4BD5"/>
    <w:sectPr w:rsidSect="005C4B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D5" w:rsidRPr="00830E86" w:rsidP="00830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E86" w:rsidP="005C4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0E86" w:rsidP="005C4B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30E86" w:rsidP="005C4B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D5" w:rsidP="005C4BD5">
    <w:pPr>
      <w:pStyle w:val="Footer"/>
      <w:framePr w:wrap="around"/>
    </w:pPr>
    <w:r>
      <w:fldChar w:fldCharType="begin"/>
    </w:r>
    <w:r>
      <w:instrText xml:space="preserve"> DOCPROPERTY  Subject  \* MERGEFORMAT </w:instrText>
    </w:r>
    <w:r>
      <w:fldChar w:fldCharType="separate"/>
    </w:r>
    <w:r w:rsidR="00830E86">
      <w:t>Approved</w:t>
    </w:r>
    <w:r w:rsidR="00830E86">
      <w:fldChar w:fldCharType="end"/>
    </w:r>
    <w:r>
      <w:tab/>
      <w:t xml:space="preserve">Page </w:t>
    </w:r>
    <w:r>
      <w:fldChar w:fldCharType="begin"/>
    </w:r>
    <w:r>
      <w:instrText xml:space="preserve"> PAGE  \* Arabic  \* MERGEFORMAT </w:instrText>
    </w:r>
    <w:r>
      <w:fldChar w:fldCharType="separate"/>
    </w:r>
    <w:r w:rsidR="00830E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E86">
      <w:rPr>
        <w:noProof/>
      </w:rPr>
      <w:t>5</w:t>
    </w:r>
    <w:r>
      <w:rPr>
        <w:noProof/>
      </w:rPr>
      <w:fldChar w:fldCharType="end"/>
    </w:r>
  </w:p>
  <w:p w:rsidR="005C4BD5" w:rsidP="005C4BD5">
    <w:pPr>
      <w:pStyle w:val="Footer"/>
      <w:framePr w:wrap="around"/>
    </w:pPr>
    <w:r>
      <w:t xml:space="preserve">© Commonwealth of Australia, </w:t>
    </w:r>
    <w:r>
      <w:fldChar w:fldCharType="begin"/>
    </w:r>
    <w:r>
      <w:instrText xml:space="preserve"> DATE  \@ "yyyy"  \* MERGEFORMAT </w:instrText>
    </w:r>
    <w:r>
      <w:fldChar w:fldCharType="separate"/>
    </w:r>
    <w:r w:rsidR="00830E86">
      <w:rPr>
        <w:noProof/>
      </w:rPr>
      <w:t>2025</w:t>
    </w:r>
    <w:r>
      <w:fldChar w:fldCharType="end"/>
    </w:r>
    <w:r>
      <w:tab/>
    </w:r>
    <w:r>
      <w:fldChar w:fldCharType="begin"/>
    </w:r>
    <w:r>
      <w:instrText xml:space="preserve"> DOCPROPERTY  Author  \* MERGEFORMAT </w:instrText>
    </w:r>
    <w:r>
      <w:fldChar w:fldCharType="separate"/>
    </w:r>
    <w:r w:rsidR="00830E86">
      <w:t>Powering Skills Organisation</w:t>
    </w:r>
    <w:r w:rsidR="00830E86">
      <w:fldChar w:fldCharType="end"/>
    </w:r>
  </w:p>
  <w:p w:rsidR="005C4BD5" w:rsidP="005C4B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BD5" w:rsidRPr="00830E86" w:rsidP="00830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E86" w:rsidRPr="002D2AF8" w:rsidP="005C4BD5">
    <w:pPr>
      <w:pStyle w:val="Header"/>
      <w:framePr w:wrap="around"/>
    </w:pPr>
    <w:r>
      <w:fldChar w:fldCharType="begin"/>
    </w:r>
    <w:r>
      <w:instrText xml:space="preserve"> TITLE   \* MERGEFORMAT </w:instrText>
    </w:r>
    <w:r>
      <w:fldChar w:fldCharType="separate"/>
    </w:r>
    <w:r>
      <w:t>UEEEL0026 Align and install traction lift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0E86" w:rsidP="005C4B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D5" w:rsidRPr="002D2AF8" w:rsidP="005C4BD5">
    <w:pPr>
      <w:pStyle w:val="Header"/>
      <w:framePr w:wrap="around"/>
    </w:pPr>
    <w:r>
      <w:fldChar w:fldCharType="begin"/>
    </w:r>
    <w:r>
      <w:instrText xml:space="preserve"> TITLE   \* MERGEFORMAT </w:instrText>
    </w:r>
    <w:r>
      <w:fldChar w:fldCharType="separate"/>
    </w:r>
    <w:r w:rsidR="00830E86">
      <w:t>UEEEL0026 Align and install traction lift equipment</w:t>
    </w:r>
    <w:r w:rsidR="00830E86">
      <w:fldChar w:fldCharType="end"/>
    </w:r>
    <w:r>
      <w:tab/>
      <w:t xml:space="preserve">Date this document was generated: </w:t>
    </w:r>
    <w:r>
      <w:fldChar w:fldCharType="begin"/>
    </w:r>
    <w:r>
      <w:instrText xml:space="preserve"> CREATEDATE  \@ "d MMMM yyyy"  \* MERGEFORMAT </w:instrText>
    </w:r>
    <w:r>
      <w:fldChar w:fldCharType="separate"/>
    </w:r>
    <w:r w:rsidR="00830E86">
      <w:rPr>
        <w:noProof/>
      </w:rPr>
      <w:t>1 March 2025</w:t>
    </w:r>
    <w:r>
      <w:fldChar w:fldCharType="end"/>
    </w:r>
  </w:p>
  <w:p w:rsidR="005C4BD5" w:rsidP="005C4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41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0E2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85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BD5"/>
    <w:pPr>
      <w:spacing w:before="360" w:after="60"/>
      <w:outlineLvl w:val="0"/>
    </w:pPr>
    <w:rPr>
      <w:sz w:val="32"/>
    </w:rPr>
  </w:style>
  <w:style w:type="paragraph" w:styleId="Heading2">
    <w:name w:val="heading 2"/>
    <w:basedOn w:val="HeadingBase"/>
    <w:next w:val="BodyText"/>
    <w:link w:val="Heading2Char"/>
    <w:qFormat/>
    <w:rsid w:val="005C4BD5"/>
    <w:pPr>
      <w:keepLines/>
      <w:spacing w:before="240" w:after="120"/>
      <w:outlineLvl w:val="1"/>
    </w:pPr>
    <w:rPr>
      <w:sz w:val="28"/>
      <w:szCs w:val="40"/>
    </w:rPr>
  </w:style>
  <w:style w:type="paragraph" w:styleId="Heading3">
    <w:name w:val="heading 3"/>
    <w:basedOn w:val="HeadingBase"/>
    <w:next w:val="BodyText"/>
    <w:link w:val="Heading3Char"/>
    <w:qFormat/>
    <w:rsid w:val="005C4BD5"/>
    <w:pPr>
      <w:spacing w:before="180" w:after="120"/>
      <w:outlineLvl w:val="2"/>
    </w:pPr>
    <w:rPr>
      <w:spacing w:val="-10"/>
      <w:kern w:val="32"/>
    </w:rPr>
  </w:style>
  <w:style w:type="paragraph" w:styleId="Heading4">
    <w:name w:val="heading 4"/>
    <w:basedOn w:val="HeadingBase"/>
    <w:next w:val="BodyText"/>
    <w:link w:val="Heading4Char"/>
    <w:qFormat/>
    <w:rsid w:val="005C4BD5"/>
    <w:pPr>
      <w:spacing w:before="160" w:after="120"/>
      <w:outlineLvl w:val="3"/>
    </w:pPr>
    <w:rPr>
      <w:sz w:val="22"/>
    </w:rPr>
  </w:style>
  <w:style w:type="paragraph" w:styleId="Heading5">
    <w:name w:val="heading 5"/>
    <w:basedOn w:val="HeadingBase"/>
    <w:next w:val="Normal"/>
    <w:link w:val="Heading5Char"/>
    <w:qFormat/>
    <w:rsid w:val="005C4BD5"/>
    <w:pPr>
      <w:spacing w:before="80"/>
      <w:outlineLvl w:val="4"/>
    </w:pPr>
    <w:rPr>
      <w:color w:val="918585"/>
      <w:sz w:val="20"/>
    </w:rPr>
  </w:style>
  <w:style w:type="paragraph" w:styleId="Heading6">
    <w:name w:val="heading 6"/>
    <w:basedOn w:val="HeadingBase"/>
    <w:next w:val="Normal"/>
    <w:link w:val="Heading6Char"/>
    <w:qFormat/>
    <w:rsid w:val="005C4BD5"/>
    <w:pPr>
      <w:spacing w:before="60"/>
      <w:outlineLvl w:val="5"/>
    </w:pPr>
    <w:rPr>
      <w:color w:val="918585"/>
      <w:sz w:val="20"/>
    </w:rPr>
  </w:style>
  <w:style w:type="paragraph" w:styleId="Heading7">
    <w:name w:val="heading 7"/>
    <w:basedOn w:val="Normal"/>
    <w:next w:val="Normal"/>
    <w:link w:val="Heading7Char"/>
    <w:qFormat/>
    <w:rsid w:val="005C4BD5"/>
    <w:pPr>
      <w:ind w:left="720"/>
      <w:outlineLvl w:val="6"/>
    </w:pPr>
    <w:rPr>
      <w:i/>
    </w:rPr>
  </w:style>
  <w:style w:type="paragraph" w:styleId="Heading8">
    <w:name w:val="heading 8"/>
    <w:basedOn w:val="Normal"/>
    <w:next w:val="Normal"/>
    <w:link w:val="Heading8Char"/>
    <w:qFormat/>
    <w:rsid w:val="005C4BD5"/>
    <w:pPr>
      <w:ind w:left="720"/>
      <w:outlineLvl w:val="7"/>
    </w:pPr>
    <w:rPr>
      <w:i/>
    </w:rPr>
  </w:style>
  <w:style w:type="paragraph" w:styleId="Heading9">
    <w:name w:val="heading 9"/>
    <w:basedOn w:val="Normal"/>
    <w:next w:val="Normal"/>
    <w:link w:val="Heading9Char"/>
    <w:qFormat/>
    <w:rsid w:val="005C4BD5"/>
    <w:pPr>
      <w:ind w:left="720"/>
      <w:outlineLvl w:val="8"/>
    </w:pPr>
    <w:rPr>
      <w:i/>
    </w:rPr>
  </w:style>
  <w:style w:type="character" w:default="1" w:styleId="DefaultParagraphFont">
    <w:name w:val="Default Paragraph Font"/>
    <w:uiPriority w:val="1"/>
    <w:unhideWhenUsed/>
    <w:rsid w:val="005C4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BD5"/>
  </w:style>
  <w:style w:type="character" w:customStyle="1" w:styleId="Heading1Char">
    <w:name w:val="Heading 1 Char"/>
    <w:basedOn w:val="DefaultParagraphFont"/>
    <w:link w:val="Heading1"/>
    <w:rsid w:val="005C4BD5"/>
    <w:rPr>
      <w:rFonts w:ascii="Times New Roman" w:eastAsia="Times New Roman" w:hAnsi="Times New Roman" w:cs="Times New Roman"/>
      <w:b/>
      <w:sz w:val="32"/>
      <w:szCs w:val="20"/>
      <w:lang w:eastAsia="en-US"/>
    </w:rPr>
  </w:style>
  <w:style w:type="paragraph" w:styleId="BodyText">
    <w:name w:val="Body Text"/>
    <w:basedOn w:val="Normal"/>
    <w:link w:val="BodyTextChar"/>
    <w:rsid w:val="005C4B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BD5"/>
    <w:rPr>
      <w:rFonts w:ascii="Times New Roman" w:eastAsia="Times New Roman" w:hAnsi="Times New Roman" w:cs="Times New Roman"/>
      <w:sz w:val="24"/>
      <w:lang w:eastAsia="en-US"/>
    </w:rPr>
  </w:style>
  <w:style w:type="paragraph" w:styleId="ListBullet">
    <w:name w:val="List Bullet"/>
    <w:basedOn w:val="List"/>
    <w:rsid w:val="005C4BD5"/>
    <w:pPr>
      <w:numPr>
        <w:numId w:val="12"/>
      </w:numPr>
      <w:tabs>
        <w:tab w:val="clear" w:pos="340"/>
      </w:tabs>
      <w:spacing w:before="40" w:after="40"/>
    </w:pPr>
  </w:style>
  <w:style w:type="character" w:customStyle="1" w:styleId="SpecialBold">
    <w:name w:val="Special Bold"/>
    <w:basedOn w:val="DefaultParagraphFont"/>
    <w:rsid w:val="005C4BD5"/>
    <w:rPr>
      <w:b/>
      <w:spacing w:val="0"/>
    </w:rPr>
  </w:style>
  <w:style w:type="paragraph" w:styleId="ListBullet2">
    <w:name w:val="List Bullet 2"/>
    <w:basedOn w:val="List2"/>
    <w:rsid w:val="005C4BD5"/>
    <w:pPr>
      <w:numPr>
        <w:numId w:val="13"/>
      </w:numPr>
      <w:tabs>
        <w:tab w:val="clear" w:pos="680"/>
      </w:tabs>
    </w:pPr>
  </w:style>
  <w:style w:type="paragraph" w:customStyle="1" w:styleId="SuperHeading">
    <w:name w:val="SuperHeading"/>
    <w:basedOn w:val="Normal"/>
    <w:rsid w:val="005C4BD5"/>
    <w:pPr>
      <w:spacing w:before="240" w:after="120"/>
      <w:outlineLvl w:val="0"/>
    </w:pPr>
    <w:rPr>
      <w:rFonts w:ascii="Times New Roman" w:hAnsi="Times New Roman"/>
      <w:b/>
      <w:sz w:val="32"/>
    </w:rPr>
  </w:style>
  <w:style w:type="paragraph" w:customStyle="1" w:styleId="AllowPageBreak">
    <w:name w:val="AllowPageBreak"/>
    <w:rsid w:val="005C4B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4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BD5"/>
    <w:rPr>
      <w:rFonts w:ascii="Courier New" w:eastAsia="Times New Roman" w:hAnsi="Courier New" w:cs="Times New Roman"/>
      <w:i/>
      <w:szCs w:val="20"/>
      <w:lang w:eastAsia="en-US"/>
    </w:rPr>
  </w:style>
  <w:style w:type="paragraph" w:customStyle="1" w:styleId="HeadingBase">
    <w:name w:val="Heading Base"/>
    <w:rsid w:val="005C4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BD5"/>
    <w:pPr>
      <w:tabs>
        <w:tab w:val="right" w:leader="dot" w:pos="9072"/>
      </w:tabs>
      <w:ind w:left="567"/>
    </w:pPr>
    <w:rPr>
      <w:szCs w:val="22"/>
    </w:rPr>
  </w:style>
  <w:style w:type="paragraph" w:customStyle="1" w:styleId="TOCBase">
    <w:name w:val="TOC Base"/>
    <w:rsid w:val="005C4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BD5"/>
    <w:pPr>
      <w:tabs>
        <w:tab w:val="right" w:leader="dot" w:pos="9072"/>
      </w:tabs>
      <w:spacing w:before="40" w:after="40"/>
      <w:ind w:left="284"/>
    </w:pPr>
    <w:rPr>
      <w:rFonts w:ascii="Times New Roman" w:hAnsi="Times New Roman"/>
    </w:rPr>
  </w:style>
  <w:style w:type="paragraph" w:styleId="TOC1">
    <w:name w:val="toc 1"/>
    <w:basedOn w:val="TOCBase"/>
    <w:next w:val="Normal"/>
    <w:rsid w:val="005C4B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BD5"/>
    <w:rPr>
      <w:rFonts w:ascii="Times New Roman" w:eastAsia="Times New Roman" w:hAnsi="Times New Roman" w:cs="Times New Roman"/>
      <w:sz w:val="16"/>
      <w:lang w:eastAsia="en-US"/>
    </w:rPr>
  </w:style>
  <w:style w:type="paragraph" w:styleId="Title">
    <w:name w:val="Title"/>
    <w:basedOn w:val="HeadingBase"/>
    <w:link w:val="TitleChar"/>
    <w:qFormat/>
    <w:rsid w:val="005C4BD5"/>
    <w:pPr>
      <w:spacing w:before="5040"/>
      <w:jc w:val="center"/>
    </w:pPr>
    <w:rPr>
      <w:sz w:val="48"/>
      <w:szCs w:val="72"/>
      <w:lang w:val="en-US"/>
    </w:rPr>
  </w:style>
  <w:style w:type="character" w:customStyle="1" w:styleId="TitleChar">
    <w:name w:val="Title Char"/>
    <w:basedOn w:val="DefaultParagraphFont"/>
    <w:link w:val="Title"/>
    <w:rsid w:val="005C4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BD5"/>
    <w:pPr>
      <w:tabs>
        <w:tab w:val="left" w:pos="3600"/>
        <w:tab w:val="left" w:pos="3958"/>
      </w:tabs>
    </w:pPr>
  </w:style>
  <w:style w:type="paragraph" w:styleId="List">
    <w:name w:val="List"/>
    <w:basedOn w:val="BodyText"/>
    <w:next w:val="BodyText"/>
    <w:rsid w:val="005C4BD5"/>
    <w:pPr>
      <w:tabs>
        <w:tab w:val="left" w:pos="340"/>
      </w:tabs>
      <w:spacing w:before="60" w:after="60"/>
      <w:ind w:left="340" w:hanging="340"/>
    </w:pPr>
  </w:style>
  <w:style w:type="paragraph" w:customStyle="1" w:styleId="Note">
    <w:name w:val="Note"/>
    <w:basedOn w:val="BodyText"/>
    <w:rsid w:val="005C4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BD5"/>
    <w:pPr>
      <w:framePr w:wrap="auto" w:hAnchor="text" w:y="6049"/>
    </w:pPr>
    <w:rPr>
      <w:color w:val="000000"/>
      <w:sz w:val="40"/>
    </w:rPr>
  </w:style>
  <w:style w:type="paragraph" w:customStyle="1" w:styleId="TOCTitle">
    <w:name w:val="TOCTitle"/>
    <w:basedOn w:val="Heading1"/>
    <w:rsid w:val="005C4BD5"/>
    <w:pPr>
      <w:spacing w:after="240"/>
      <w:jc w:val="center"/>
      <w:outlineLvl w:val="9"/>
    </w:pPr>
    <w:rPr>
      <w:caps/>
    </w:rPr>
  </w:style>
  <w:style w:type="paragraph" w:customStyle="1" w:styleId="Version">
    <w:name w:val="Version"/>
    <w:rsid w:val="005C4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BD5"/>
    <w:pPr>
      <w:keepNext w:val="0"/>
      <w:tabs>
        <w:tab w:val="right" w:pos="4176"/>
      </w:tabs>
      <w:ind w:left="198" w:hanging="198"/>
    </w:pPr>
    <w:rPr>
      <w:rFonts w:ascii="Garamond" w:hAnsi="Garamond"/>
    </w:rPr>
  </w:style>
  <w:style w:type="paragraph" w:styleId="IndexHeading">
    <w:name w:val="index heading"/>
    <w:basedOn w:val="Normal"/>
    <w:next w:val="Index1"/>
    <w:semiHidden/>
    <w:rsid w:val="005C4BD5"/>
    <w:pPr>
      <w:spacing w:before="120" w:after="120"/>
    </w:pPr>
    <w:rPr>
      <w:rFonts w:ascii="Arial" w:hAnsi="Arial"/>
      <w:b/>
      <w:color w:val="918585"/>
      <w:sz w:val="24"/>
    </w:rPr>
  </w:style>
  <w:style w:type="paragraph" w:styleId="Header">
    <w:name w:val="header"/>
    <w:basedOn w:val="Normal"/>
    <w:link w:val="HeaderChar"/>
    <w:rsid w:val="005C4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BD5"/>
    <w:rPr>
      <w:rFonts w:ascii="Times New Roman" w:eastAsia="Times New Roman" w:hAnsi="Times New Roman" w:cs="Times New Roman"/>
      <w:sz w:val="16"/>
      <w:szCs w:val="20"/>
      <w:lang w:val="en-GB" w:eastAsia="en-US"/>
    </w:rPr>
  </w:style>
  <w:style w:type="paragraph" w:customStyle="1" w:styleId="Chapter">
    <w:name w:val="Chapter"/>
    <w:basedOn w:val="Normal"/>
    <w:rsid w:val="005C4BD5"/>
    <w:pPr>
      <w:spacing w:before="240"/>
    </w:pPr>
    <w:rPr>
      <w:rFonts w:ascii="Times New Roman" w:hAnsi="Times New Roman"/>
      <w:smallCaps/>
      <w:spacing w:val="80"/>
      <w:sz w:val="28"/>
    </w:rPr>
  </w:style>
  <w:style w:type="paragraph" w:customStyle="1" w:styleId="InChapter">
    <w:name w:val="InChapter"/>
    <w:basedOn w:val="Heading3"/>
    <w:rsid w:val="005C4BD5"/>
    <w:pPr>
      <w:spacing w:after="240"/>
      <w:outlineLvl w:val="9"/>
    </w:pPr>
    <w:rPr>
      <w:noProof/>
    </w:rPr>
  </w:style>
  <w:style w:type="paragraph" w:styleId="Index2">
    <w:name w:val="index 2"/>
    <w:basedOn w:val="Normal"/>
    <w:next w:val="Normal"/>
    <w:semiHidden/>
    <w:rsid w:val="005C4BD5"/>
    <w:pPr>
      <w:tabs>
        <w:tab w:val="right" w:pos="4176"/>
      </w:tabs>
      <w:ind w:left="568" w:hanging="284"/>
    </w:pPr>
    <w:rPr>
      <w:rFonts w:ascii="Garamond" w:hAnsi="Garamond"/>
    </w:rPr>
  </w:style>
  <w:style w:type="paragraph" w:customStyle="1" w:styleId="Byline">
    <w:name w:val="Byline"/>
    <w:rsid w:val="005C4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BD5"/>
    <w:pPr>
      <w:tabs>
        <w:tab w:val="clear" w:pos="3600"/>
        <w:tab w:val="clear" w:pos="3958"/>
      </w:tabs>
      <w:jc w:val="right"/>
    </w:pPr>
  </w:style>
  <w:style w:type="character" w:styleId="Emphasis">
    <w:name w:val="Emphasis"/>
    <w:basedOn w:val="DefaultParagraphFont"/>
    <w:qFormat/>
    <w:rsid w:val="005C4BD5"/>
    <w:rPr>
      <w:i/>
    </w:rPr>
  </w:style>
  <w:style w:type="paragraph" w:styleId="Caption">
    <w:name w:val="caption"/>
    <w:basedOn w:val="BodyText"/>
    <w:next w:val="Normal"/>
    <w:qFormat/>
    <w:rsid w:val="005C4BD5"/>
    <w:pPr>
      <w:framePr w:w="2268" w:hSpace="181" w:vSpace="181" w:wrap="around" w:vAnchor="text" w:hAnchor="page" w:x="1135" w:y="285" w:anchorLock="1"/>
    </w:pPr>
    <w:rPr>
      <w:i/>
    </w:rPr>
  </w:style>
  <w:style w:type="paragraph" w:customStyle="1" w:styleId="MiniTOCTitle">
    <w:name w:val="MiniTOCTitle"/>
    <w:basedOn w:val="Heading4"/>
    <w:rsid w:val="005C4BD5"/>
    <w:pPr>
      <w:spacing w:before="240"/>
      <w:outlineLvl w:val="9"/>
    </w:pPr>
    <w:rPr>
      <w:noProof/>
      <w:sz w:val="24"/>
    </w:rPr>
  </w:style>
  <w:style w:type="paragraph" w:customStyle="1" w:styleId="MiniTOCItem">
    <w:name w:val="MiniTOCItem"/>
    <w:basedOn w:val="ListBullet"/>
    <w:rsid w:val="005C4BD5"/>
    <w:pPr>
      <w:numPr>
        <w:numId w:val="0"/>
      </w:numPr>
      <w:tabs>
        <w:tab w:val="right" w:leader="dot" w:pos="6521"/>
      </w:tabs>
      <w:spacing w:before="0" w:after="0"/>
    </w:pPr>
  </w:style>
  <w:style w:type="paragraph" w:customStyle="1" w:styleId="TOFTitle">
    <w:name w:val="TOFTitle"/>
    <w:basedOn w:val="TOCTitle"/>
    <w:rsid w:val="005C4BD5"/>
  </w:style>
  <w:style w:type="paragraph" w:styleId="TableofFigures">
    <w:name w:val="table of figures"/>
    <w:basedOn w:val="Normal"/>
    <w:next w:val="Normal"/>
    <w:semiHidden/>
    <w:rsid w:val="005C4BD5"/>
    <w:pPr>
      <w:tabs>
        <w:tab w:val="right" w:leader="dot" w:pos="9072"/>
      </w:tabs>
      <w:ind w:left="970" w:hanging="403"/>
    </w:pPr>
    <w:rPr>
      <w:rFonts w:ascii="Times New Roman" w:hAnsi="Times New Roman"/>
      <w:b/>
    </w:rPr>
  </w:style>
  <w:style w:type="paragraph" w:styleId="ListNumber">
    <w:name w:val="List Number"/>
    <w:basedOn w:val="List"/>
    <w:rsid w:val="005C4BD5"/>
    <w:pPr>
      <w:numPr>
        <w:numId w:val="15"/>
      </w:numPr>
      <w:tabs>
        <w:tab w:val="clear" w:pos="340"/>
      </w:tabs>
    </w:pPr>
  </w:style>
  <w:style w:type="character" w:customStyle="1" w:styleId="WingdingSymbols">
    <w:name w:val="Wingding Symbols"/>
    <w:rsid w:val="005C4BD5"/>
    <w:rPr>
      <w:rFonts w:ascii="Wingdings" w:hAnsi="Wingdings"/>
    </w:rPr>
  </w:style>
  <w:style w:type="paragraph" w:customStyle="1" w:styleId="TableHeading">
    <w:name w:val="Table Heading"/>
    <w:basedOn w:val="HeadingBase"/>
    <w:rsid w:val="005C4BD5"/>
    <w:pPr>
      <w:keepLines/>
      <w:pBdr>
        <w:bottom w:val="single" w:sz="6" w:space="1" w:color="918585"/>
      </w:pBdr>
      <w:spacing w:before="240"/>
    </w:pPr>
  </w:style>
  <w:style w:type="character" w:customStyle="1" w:styleId="HotSpot">
    <w:name w:val="HotSpot"/>
    <w:rsid w:val="005C4BD5"/>
    <w:rPr>
      <w:color w:val="0033CC"/>
      <w:u w:val="none"/>
    </w:rPr>
  </w:style>
  <w:style w:type="paragraph" w:customStyle="1" w:styleId="BodyTextRight">
    <w:name w:val="Body Text Right"/>
    <w:basedOn w:val="BodyText"/>
    <w:rsid w:val="005C4BD5"/>
    <w:pPr>
      <w:spacing w:before="0" w:after="0"/>
      <w:jc w:val="right"/>
    </w:pPr>
  </w:style>
  <w:style w:type="paragraph" w:styleId="Index3">
    <w:name w:val="index 3"/>
    <w:basedOn w:val="ListNumber2"/>
    <w:next w:val="Normal"/>
    <w:semiHidden/>
    <w:rsid w:val="005C4BD5"/>
    <w:pPr>
      <w:numPr>
        <w:numId w:val="0"/>
      </w:numPr>
      <w:tabs>
        <w:tab w:val="right" w:leader="dot" w:pos="4176"/>
      </w:tabs>
    </w:pPr>
  </w:style>
  <w:style w:type="paragraph" w:styleId="ListNumber2">
    <w:name w:val="List Number 2"/>
    <w:basedOn w:val="List2"/>
    <w:rsid w:val="005C4BD5"/>
    <w:pPr>
      <w:numPr>
        <w:numId w:val="10"/>
      </w:numPr>
      <w:tabs>
        <w:tab w:val="clear" w:pos="1060"/>
      </w:tabs>
    </w:pPr>
  </w:style>
  <w:style w:type="paragraph" w:customStyle="1" w:styleId="MarginNote">
    <w:name w:val="Margin Note"/>
    <w:basedOn w:val="BodyText"/>
    <w:rsid w:val="005C4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BD5"/>
    <w:rPr>
      <w:sz w:val="32"/>
    </w:rPr>
  </w:style>
  <w:style w:type="paragraph" w:customStyle="1" w:styleId="HeadingProcedure">
    <w:name w:val="Heading Procedure"/>
    <w:basedOn w:val="HeadingBase"/>
    <w:next w:val="Normal"/>
    <w:rsid w:val="005C4BD5"/>
    <w:pPr>
      <w:tabs>
        <w:tab w:val="left" w:pos="0"/>
      </w:tabs>
      <w:spacing w:before="120" w:after="60"/>
    </w:pPr>
    <w:rPr>
      <w:i/>
      <w:color w:val="918585"/>
      <w:sz w:val="22"/>
    </w:rPr>
  </w:style>
  <w:style w:type="paragraph" w:customStyle="1" w:styleId="TableBodyText">
    <w:name w:val="Table Body Text"/>
    <w:basedOn w:val="BodyText"/>
    <w:rsid w:val="005C4BD5"/>
    <w:pPr>
      <w:spacing w:before="60" w:after="60"/>
    </w:pPr>
  </w:style>
  <w:style w:type="paragraph" w:styleId="ListContinue">
    <w:name w:val="List Continue"/>
    <w:basedOn w:val="List"/>
    <w:rsid w:val="005C4BD5"/>
    <w:pPr>
      <w:ind w:firstLine="0"/>
    </w:pPr>
  </w:style>
  <w:style w:type="paragraph" w:customStyle="1" w:styleId="ListNote">
    <w:name w:val="List Note"/>
    <w:basedOn w:val="List"/>
    <w:rsid w:val="005C4BD5"/>
    <w:pPr>
      <w:pBdr>
        <w:top w:val="single" w:sz="6" w:space="2" w:color="918585"/>
        <w:bottom w:val="single" w:sz="6" w:space="2" w:color="918585"/>
      </w:pBdr>
      <w:tabs>
        <w:tab w:val="left" w:pos="1021"/>
      </w:tabs>
      <w:ind w:firstLine="0"/>
    </w:pPr>
  </w:style>
  <w:style w:type="paragraph" w:customStyle="1" w:styleId="Warning">
    <w:name w:val="Warning"/>
    <w:basedOn w:val="BodyText"/>
    <w:rsid w:val="005C4BD5"/>
    <w:pPr>
      <w:shd w:val="clear" w:color="auto" w:fill="D9D9D9"/>
      <w:tabs>
        <w:tab w:val="left" w:pos="992"/>
      </w:tabs>
      <w:ind w:left="119" w:right="119"/>
    </w:pPr>
    <w:rPr>
      <w:sz w:val="20"/>
    </w:rPr>
  </w:style>
  <w:style w:type="paragraph" w:customStyle="1" w:styleId="MarginIcons">
    <w:name w:val="Margin Icons"/>
    <w:basedOn w:val="BodyText"/>
    <w:rsid w:val="005C4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BD5"/>
    <w:rPr>
      <w:rFonts w:ascii="Courier New" w:hAnsi="Courier New"/>
    </w:rPr>
  </w:style>
  <w:style w:type="paragraph" w:customStyle="1" w:styleId="NoteBullet">
    <w:name w:val="Note Bullet"/>
    <w:basedOn w:val="Note"/>
    <w:rsid w:val="005C4BD5"/>
    <w:pPr>
      <w:tabs>
        <w:tab w:val="clear" w:pos="680"/>
      </w:tabs>
      <w:spacing w:before="60" w:after="60"/>
    </w:pPr>
  </w:style>
  <w:style w:type="paragraph" w:customStyle="1" w:styleId="SubHeading2">
    <w:name w:val="SubHeading2"/>
    <w:basedOn w:val="HeadingBase"/>
    <w:rsid w:val="005C4BD5"/>
    <w:pPr>
      <w:spacing w:before="240" w:after="60"/>
    </w:pPr>
    <w:rPr>
      <w:sz w:val="20"/>
    </w:rPr>
  </w:style>
  <w:style w:type="paragraph" w:customStyle="1" w:styleId="SubHeading1">
    <w:name w:val="SubHeading1"/>
    <w:basedOn w:val="HeadingBase"/>
    <w:rsid w:val="005C4BD5"/>
    <w:pPr>
      <w:spacing w:before="240" w:after="60"/>
    </w:pPr>
    <w:rPr>
      <w:color w:val="918585"/>
      <w:sz w:val="22"/>
    </w:rPr>
  </w:style>
  <w:style w:type="paragraph" w:customStyle="1" w:styleId="SideHeading">
    <w:name w:val="Side Heading"/>
    <w:basedOn w:val="HeadingBase"/>
    <w:rsid w:val="005C4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BD5"/>
    <w:pPr>
      <w:tabs>
        <w:tab w:val="num" w:pos="360"/>
      </w:tabs>
    </w:pPr>
  </w:style>
  <w:style w:type="paragraph" w:styleId="PlainText">
    <w:name w:val="Plain Text"/>
    <w:basedOn w:val="Normal"/>
    <w:link w:val="PlainTextChar"/>
    <w:rsid w:val="005C4BD5"/>
    <w:rPr>
      <w:sz w:val="20"/>
    </w:rPr>
  </w:style>
  <w:style w:type="character" w:customStyle="1" w:styleId="PlainTextChar">
    <w:name w:val="Plain Text Char"/>
    <w:basedOn w:val="DefaultParagraphFont"/>
    <w:link w:val="PlainText"/>
    <w:rsid w:val="005C4BD5"/>
    <w:rPr>
      <w:rFonts w:ascii="Courier New" w:eastAsia="Times New Roman" w:hAnsi="Courier New" w:cs="Times New Roman"/>
      <w:sz w:val="20"/>
      <w:szCs w:val="20"/>
      <w:lang w:eastAsia="en-US"/>
    </w:rPr>
  </w:style>
  <w:style w:type="character" w:customStyle="1" w:styleId="MenuOption">
    <w:name w:val="Menu Option"/>
    <w:basedOn w:val="DefaultParagraphFont"/>
    <w:rsid w:val="005C4BD5"/>
    <w:rPr>
      <w:b/>
      <w:smallCaps/>
    </w:rPr>
  </w:style>
  <w:style w:type="paragraph" w:customStyle="1" w:styleId="TableListNumber">
    <w:name w:val="Table List Number"/>
    <w:basedOn w:val="ListNumber"/>
    <w:rsid w:val="005C4BD5"/>
    <w:pPr>
      <w:numPr>
        <w:numId w:val="0"/>
      </w:numPr>
    </w:pPr>
  </w:style>
  <w:style w:type="paragraph" w:styleId="TOC4">
    <w:name w:val="toc 4"/>
    <w:basedOn w:val="TOCBase"/>
    <w:next w:val="Normal"/>
    <w:semiHidden/>
    <w:rsid w:val="005C4BD5"/>
    <w:pPr>
      <w:tabs>
        <w:tab w:val="right" w:leader="dot" w:pos="9071"/>
      </w:tabs>
      <w:ind w:left="1701"/>
    </w:pPr>
  </w:style>
  <w:style w:type="paragraph" w:customStyle="1" w:styleId="ListAlpha">
    <w:name w:val="List Alpha"/>
    <w:basedOn w:val="List"/>
    <w:rsid w:val="005C4BD5"/>
    <w:pPr>
      <w:numPr>
        <w:numId w:val="9"/>
      </w:numPr>
    </w:pPr>
  </w:style>
  <w:style w:type="paragraph" w:customStyle="1" w:styleId="ListAlpha2">
    <w:name w:val="List Alpha 2"/>
    <w:basedOn w:val="List2"/>
    <w:rsid w:val="005C4BD5"/>
    <w:pPr>
      <w:numPr>
        <w:numId w:val="8"/>
      </w:numPr>
    </w:pPr>
  </w:style>
  <w:style w:type="paragraph" w:styleId="List2">
    <w:name w:val="List 2"/>
    <w:basedOn w:val="BodyText"/>
    <w:rsid w:val="005C4BD5"/>
    <w:pPr>
      <w:tabs>
        <w:tab w:val="left" w:pos="680"/>
      </w:tabs>
      <w:spacing w:before="60" w:after="60"/>
      <w:ind w:left="680" w:hanging="340"/>
    </w:pPr>
  </w:style>
  <w:style w:type="paragraph" w:styleId="List3">
    <w:name w:val="List 3"/>
    <w:basedOn w:val="BodyText"/>
    <w:rsid w:val="005C4BD5"/>
    <w:pPr>
      <w:tabs>
        <w:tab w:val="left" w:pos="1021"/>
      </w:tabs>
      <w:spacing w:before="60" w:after="60"/>
      <w:ind w:left="1020" w:hanging="340"/>
    </w:pPr>
  </w:style>
  <w:style w:type="paragraph" w:styleId="List4">
    <w:name w:val="List 4"/>
    <w:basedOn w:val="BodyText"/>
    <w:rsid w:val="005C4BD5"/>
    <w:pPr>
      <w:tabs>
        <w:tab w:val="left" w:pos="1361"/>
      </w:tabs>
      <w:spacing w:before="60" w:after="60"/>
      <w:ind w:left="1361" w:hanging="340"/>
    </w:pPr>
  </w:style>
  <w:style w:type="paragraph" w:styleId="List5">
    <w:name w:val="List 5"/>
    <w:basedOn w:val="BodyText"/>
    <w:rsid w:val="005C4BD5"/>
    <w:pPr>
      <w:tabs>
        <w:tab w:val="left" w:pos="1701"/>
      </w:tabs>
      <w:spacing w:before="60" w:after="60"/>
      <w:ind w:left="1701" w:hanging="340"/>
    </w:pPr>
  </w:style>
  <w:style w:type="paragraph" w:styleId="ListBullet3">
    <w:name w:val="List Bullet 3"/>
    <w:basedOn w:val="List3"/>
    <w:rsid w:val="005C4BD5"/>
    <w:pPr>
      <w:numPr>
        <w:numId w:val="14"/>
      </w:numPr>
      <w:tabs>
        <w:tab w:val="clear" w:pos="1021"/>
      </w:tabs>
      <w:ind w:left="1037" w:hanging="357"/>
    </w:pPr>
  </w:style>
  <w:style w:type="paragraph" w:styleId="ListBullet4">
    <w:name w:val="List Bullet 4"/>
    <w:basedOn w:val="List4"/>
    <w:rsid w:val="005C4BD5"/>
    <w:pPr>
      <w:numPr>
        <w:numId w:val="3"/>
      </w:numPr>
      <w:tabs>
        <w:tab w:val="clear" w:pos="1361"/>
      </w:tabs>
    </w:pPr>
  </w:style>
  <w:style w:type="paragraph" w:styleId="ListBullet5">
    <w:name w:val="List Bullet 5"/>
    <w:basedOn w:val="List5"/>
    <w:rsid w:val="005C4BD5"/>
    <w:pPr>
      <w:numPr>
        <w:numId w:val="4"/>
      </w:numPr>
    </w:pPr>
  </w:style>
  <w:style w:type="paragraph" w:styleId="ListContinue2">
    <w:name w:val="List Continue 2"/>
    <w:basedOn w:val="List2"/>
    <w:rsid w:val="005C4BD5"/>
    <w:pPr>
      <w:ind w:firstLine="0"/>
    </w:pPr>
  </w:style>
  <w:style w:type="paragraph" w:styleId="ListContinue3">
    <w:name w:val="List Continue 3"/>
    <w:basedOn w:val="List3"/>
    <w:rsid w:val="005C4BD5"/>
    <w:pPr>
      <w:ind w:left="1021" w:firstLine="0"/>
    </w:pPr>
  </w:style>
  <w:style w:type="paragraph" w:styleId="ListContinue4">
    <w:name w:val="List Continue 4"/>
    <w:basedOn w:val="List4"/>
    <w:rsid w:val="005C4BD5"/>
    <w:pPr>
      <w:ind w:firstLine="0"/>
    </w:pPr>
  </w:style>
  <w:style w:type="paragraph" w:styleId="ListContinue5">
    <w:name w:val="List Continue 5"/>
    <w:basedOn w:val="List5"/>
    <w:rsid w:val="005C4BD5"/>
    <w:pPr>
      <w:ind w:firstLine="0"/>
    </w:pPr>
  </w:style>
  <w:style w:type="paragraph" w:styleId="ListNumber3">
    <w:name w:val="List Number 3"/>
    <w:basedOn w:val="List3"/>
    <w:rsid w:val="005C4BD5"/>
    <w:pPr>
      <w:numPr>
        <w:numId w:val="5"/>
      </w:numPr>
    </w:pPr>
  </w:style>
  <w:style w:type="paragraph" w:styleId="ListNumber4">
    <w:name w:val="List Number 4"/>
    <w:basedOn w:val="List4"/>
    <w:rsid w:val="005C4BD5"/>
    <w:pPr>
      <w:numPr>
        <w:numId w:val="6"/>
      </w:numPr>
    </w:pPr>
  </w:style>
  <w:style w:type="paragraph" w:styleId="ListNumber5">
    <w:name w:val="List Number 5"/>
    <w:basedOn w:val="List5"/>
    <w:rsid w:val="005C4BD5"/>
    <w:pPr>
      <w:numPr>
        <w:numId w:val="7"/>
      </w:numPr>
    </w:pPr>
  </w:style>
  <w:style w:type="paragraph" w:styleId="BlockText">
    <w:name w:val="Block Text"/>
    <w:basedOn w:val="Normal"/>
    <w:rsid w:val="005C4BD5"/>
    <w:pPr>
      <w:spacing w:after="120"/>
      <w:ind w:left="1440" w:right="1440"/>
    </w:pPr>
  </w:style>
  <w:style w:type="character" w:customStyle="1" w:styleId="Subscript">
    <w:name w:val="Subscript"/>
    <w:basedOn w:val="DefaultParagraphFont"/>
    <w:rsid w:val="005C4BD5"/>
    <w:rPr>
      <w:sz w:val="16"/>
      <w:vertAlign w:val="subscript"/>
    </w:rPr>
  </w:style>
  <w:style w:type="character" w:customStyle="1" w:styleId="Superscript">
    <w:name w:val="Superscript"/>
    <w:basedOn w:val="DefaultParagraphFont"/>
    <w:rsid w:val="005C4BD5"/>
    <w:rPr>
      <w:sz w:val="16"/>
      <w:vertAlign w:val="superscript"/>
    </w:rPr>
  </w:style>
  <w:style w:type="character" w:customStyle="1" w:styleId="Symbols">
    <w:name w:val="Symbols"/>
    <w:basedOn w:val="DefaultParagraphFont"/>
    <w:rsid w:val="005C4BD5"/>
    <w:rPr>
      <w:rFonts w:ascii="Symbol" w:hAnsi="Symbol"/>
    </w:rPr>
  </w:style>
  <w:style w:type="character" w:customStyle="1" w:styleId="MenuOptions">
    <w:name w:val="Menu Options"/>
    <w:basedOn w:val="DefaultParagraphFont"/>
    <w:rsid w:val="005C4BD5"/>
    <w:rPr>
      <w:rFonts w:ascii="Arial Narrow" w:hAnsi="Arial Narrow"/>
      <w:smallCaps/>
    </w:rPr>
  </w:style>
  <w:style w:type="character" w:customStyle="1" w:styleId="Buttons">
    <w:name w:val="Buttons"/>
    <w:basedOn w:val="DefaultParagraphFont"/>
    <w:rsid w:val="005C4BD5"/>
    <w:rPr>
      <w:b/>
    </w:rPr>
  </w:style>
  <w:style w:type="character" w:customStyle="1" w:styleId="Underlined">
    <w:name w:val="Underlined"/>
    <w:basedOn w:val="DefaultParagraphFont"/>
    <w:rsid w:val="005C4BD5"/>
    <w:rPr>
      <w:u w:val="single"/>
    </w:rPr>
  </w:style>
  <w:style w:type="paragraph" w:customStyle="1" w:styleId="TableBodyTextRight">
    <w:name w:val="Table Body Text Right"/>
    <w:basedOn w:val="TableBodyText"/>
    <w:rsid w:val="005C4BD5"/>
    <w:pPr>
      <w:widowControl w:val="0"/>
      <w:autoSpaceDE w:val="0"/>
      <w:autoSpaceDN w:val="0"/>
      <w:adjustRightInd w:val="0"/>
      <w:jc w:val="right"/>
    </w:pPr>
    <w:rPr>
      <w:rFonts w:cs="Arial"/>
      <w:szCs w:val="18"/>
    </w:rPr>
  </w:style>
  <w:style w:type="paragraph" w:customStyle="1" w:styleId="CopyrightText">
    <w:name w:val="Copyright Text"/>
    <w:basedOn w:val="BodyText"/>
    <w:rsid w:val="005C4BD5"/>
    <w:rPr>
      <w:sz w:val="18"/>
    </w:rPr>
  </w:style>
  <w:style w:type="paragraph" w:customStyle="1" w:styleId="BodySmallRight">
    <w:name w:val="Body Small Right"/>
    <w:basedOn w:val="BodyTextRight"/>
    <w:rsid w:val="005C4BD5"/>
    <w:rPr>
      <w:sz w:val="18"/>
      <w:szCs w:val="18"/>
    </w:rPr>
  </w:style>
  <w:style w:type="paragraph" w:customStyle="1" w:styleId="MarginEdition">
    <w:name w:val="Margin Edition"/>
    <w:basedOn w:val="MarginNote"/>
    <w:rsid w:val="005C4BD5"/>
    <w:pPr>
      <w:spacing w:before="0" w:after="0"/>
    </w:pPr>
    <w:rPr>
      <w:rFonts w:ascii="Times New Roman" w:hAnsi="Times New Roman"/>
      <w:color w:val="999999"/>
    </w:rPr>
  </w:style>
  <w:style w:type="paragraph" w:customStyle="1" w:styleId="Spacer">
    <w:name w:val="Spacer"/>
    <w:basedOn w:val="Normal"/>
    <w:rsid w:val="005C4BD5"/>
    <w:rPr>
      <w:sz w:val="2"/>
      <w:szCs w:val="2"/>
    </w:rPr>
  </w:style>
  <w:style w:type="character" w:customStyle="1" w:styleId="Small">
    <w:name w:val="Small"/>
    <w:basedOn w:val="DefaultParagraphFont"/>
    <w:rsid w:val="005C4BD5"/>
    <w:rPr>
      <w:sz w:val="16"/>
    </w:rPr>
  </w:style>
  <w:style w:type="paragraph" w:customStyle="1" w:styleId="WideTable">
    <w:name w:val="Wide Table"/>
    <w:basedOn w:val="Normal"/>
    <w:rsid w:val="005C4BD5"/>
    <w:pPr>
      <w:ind w:left="-1418"/>
    </w:pPr>
    <w:rPr>
      <w:sz w:val="2"/>
      <w:szCs w:val="2"/>
    </w:rPr>
  </w:style>
  <w:style w:type="character" w:styleId="PageNumber">
    <w:name w:val="page number"/>
    <w:basedOn w:val="DefaultParagraphFont"/>
    <w:rsid w:val="005C4BD5"/>
  </w:style>
  <w:style w:type="paragraph" w:styleId="Quote">
    <w:name w:val="Quote"/>
    <w:basedOn w:val="Heading1"/>
    <w:link w:val="QuoteChar"/>
    <w:qFormat/>
    <w:rsid w:val="005C4BD5"/>
    <w:rPr>
      <w:b w:val="0"/>
      <w:sz w:val="72"/>
      <w:szCs w:val="72"/>
      <w:lang w:val="en-NZ"/>
    </w:rPr>
  </w:style>
  <w:style w:type="character" w:customStyle="1" w:styleId="QuoteChar">
    <w:name w:val="Quote Char"/>
    <w:basedOn w:val="DefaultParagraphFont"/>
    <w:link w:val="Quote"/>
    <w:rsid w:val="005C4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BD5"/>
    <w:pPr>
      <w:pageBreakBefore/>
    </w:pPr>
  </w:style>
  <w:style w:type="paragraph" w:customStyle="1" w:styleId="Border">
    <w:name w:val="Border"/>
    <w:basedOn w:val="Normal"/>
    <w:qFormat/>
    <w:rsid w:val="005C4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BD5"/>
    <w:rPr>
      <w:b/>
      <w:bCs/>
      <w:i/>
      <w:iCs/>
      <w:color w:val="auto"/>
    </w:rPr>
  </w:style>
  <w:style w:type="paragraph" w:styleId="IntenseQuote">
    <w:name w:val="Intense Quote"/>
    <w:basedOn w:val="Normal"/>
    <w:next w:val="Normal"/>
    <w:link w:val="IntenseQuoteChar"/>
    <w:uiPriority w:val="30"/>
    <w:qFormat/>
    <w:rsid w:val="005C4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BD5"/>
    <w:rPr>
      <w:smallCaps/>
      <w:color w:val="auto"/>
      <w:u w:val="single"/>
    </w:rPr>
  </w:style>
  <w:style w:type="character" w:styleId="IntenseReference">
    <w:name w:val="Intense Reference"/>
    <w:basedOn w:val="DefaultParagraphFont"/>
    <w:uiPriority w:val="32"/>
    <w:qFormat/>
    <w:rsid w:val="005C4BD5"/>
    <w:rPr>
      <w:b/>
      <w:bCs/>
      <w:smallCaps/>
      <w:color w:val="auto"/>
      <w:spacing w:val="5"/>
      <w:u w:val="single"/>
    </w:rPr>
  </w:style>
  <w:style w:type="paragraph" w:customStyle="1" w:styleId="2ColumnHeading">
    <w:name w:val="2Column Heading"/>
    <w:basedOn w:val="BodyText"/>
    <w:qFormat/>
    <w:rsid w:val="005C4BD5"/>
    <w:pPr>
      <w:spacing w:after="60"/>
      <w:ind w:left="-2268"/>
    </w:pPr>
    <w:rPr>
      <w:b/>
    </w:rPr>
  </w:style>
  <w:style w:type="paragraph" w:customStyle="1" w:styleId="Heading1TOC">
    <w:name w:val="Heading1 TOC"/>
    <w:basedOn w:val="Normal"/>
    <w:qFormat/>
    <w:rsid w:val="005C4BD5"/>
    <w:pPr>
      <w:spacing w:before="240" w:after="120"/>
    </w:pPr>
    <w:rPr>
      <w:rFonts w:ascii="Times New Roman" w:hAnsi="Times New Roman"/>
      <w:b/>
      <w:sz w:val="32"/>
    </w:rPr>
  </w:style>
  <w:style w:type="paragraph" w:customStyle="1" w:styleId="Heading2TOC">
    <w:name w:val="Heading2 TOC"/>
    <w:basedOn w:val="Normal"/>
    <w:qFormat/>
    <w:rsid w:val="005C4BD5"/>
    <w:pPr>
      <w:spacing w:before="240" w:after="60"/>
    </w:pPr>
    <w:rPr>
      <w:rFonts w:ascii="Times New Roman" w:hAnsi="Times New Roman"/>
      <w:b/>
      <w:sz w:val="28"/>
    </w:rPr>
  </w:style>
  <w:style w:type="character" w:customStyle="1" w:styleId="Underline">
    <w:name w:val="Underline"/>
    <w:basedOn w:val="DefaultParagraphFont"/>
    <w:qFormat/>
    <w:rsid w:val="005C4BD5"/>
    <w:rPr>
      <w:u w:val="single"/>
    </w:rPr>
  </w:style>
  <w:style w:type="character" w:customStyle="1" w:styleId="BoldandItalics">
    <w:name w:val="Bold and Italics"/>
    <w:qFormat/>
    <w:rsid w:val="005C4BD5"/>
    <w:rPr>
      <w:b/>
      <w:i/>
      <w:u w:val="none"/>
    </w:rPr>
  </w:style>
  <w:style w:type="paragraph" w:styleId="BalloonText">
    <w:name w:val="Balloon Text"/>
    <w:basedOn w:val="Normal"/>
    <w:link w:val="BalloonTextChar"/>
    <w:rsid w:val="005C4BD5"/>
    <w:rPr>
      <w:rFonts w:ascii="Tahoma" w:hAnsi="Tahoma" w:cs="Tahoma"/>
      <w:sz w:val="16"/>
      <w:szCs w:val="16"/>
    </w:rPr>
  </w:style>
  <w:style w:type="character" w:customStyle="1" w:styleId="BalloonTextChar">
    <w:name w:val="Balloon Text Char"/>
    <w:basedOn w:val="DefaultParagraphFont"/>
    <w:link w:val="BalloonText"/>
    <w:rsid w:val="005C4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B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BD5"/>
    <w:rPr>
      <w:b/>
      <w:color w:val="660033"/>
      <w:spacing w:val="0"/>
    </w:rPr>
  </w:style>
  <w:style w:type="paragraph" w:customStyle="1" w:styleId="Nameditemlist">
    <w:name w:val="Named item list"/>
    <w:basedOn w:val="BodyText"/>
    <w:qFormat/>
    <w:rsid w:val="005C4BD5"/>
    <w:pPr>
      <w:tabs>
        <w:tab w:val="left" w:pos="2835"/>
      </w:tabs>
      <w:ind w:left="2835" w:hanging="2835"/>
    </w:pPr>
  </w:style>
  <w:style w:type="paragraph" w:customStyle="1" w:styleId="BodyTextnopadding">
    <w:name w:val="Body Text no padding"/>
    <w:basedOn w:val="BodyText"/>
    <w:qFormat/>
    <w:rsid w:val="005C4BD5"/>
    <w:pPr>
      <w:spacing w:before="0" w:after="0"/>
    </w:pPr>
  </w:style>
  <w:style w:type="paragraph" w:customStyle="1" w:styleId="BodyTextBold">
    <w:name w:val="Body Text Bold"/>
    <w:basedOn w:val="BodyText"/>
    <w:qFormat/>
    <w:rsid w:val="005C4BD5"/>
    <w:rPr>
      <w:b/>
    </w:rPr>
  </w:style>
  <w:style w:type="character" w:styleId="Hyperlink">
    <w:name w:val="Hyperlink"/>
    <w:basedOn w:val="DefaultParagraphFont"/>
    <w:uiPriority w:val="99"/>
    <w:unhideWhenUsed/>
    <w:rsid w:val="00830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1573</Words>
  <Characters>10136</Characters>
  <Application>Microsoft Office Word</Application>
  <DocSecurity>0</DocSecurity>
  <Lines>307</Lines>
  <Paragraphs>188</Paragraphs>
  <ScaleCrop>false</ScaleCrop>
  <Company>Author-it Software Corporation Ltd.</Company>
  <LinksUpToDate>false</LinksUpToDate>
  <CharactersWithSpaces>11521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UEEEL0026 Align and install traction lift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