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423" w:rsidP="00CD7423">
      <w:pPr>
        <w:pStyle w:val="Title"/>
      </w:pPr>
      <w:r>
        <w:fldChar w:fldCharType="begin"/>
      </w:r>
      <w:r>
        <w:instrText xml:space="preserve"> TITLE   \* MERGEFORMAT </w:instrText>
      </w:r>
      <w:r>
        <w:fldChar w:fldCharType="separate"/>
      </w:r>
      <w:r>
        <w:t>UEEEL0021 Solve problems in magnetic and electromagnetic devices</w:t>
      </w:r>
      <w:r>
        <w:fldChar w:fldCharType="end"/>
      </w:r>
    </w:p>
    <w:p w:rsidR="00CD7423" w:rsidP="00CD7423">
      <w:pPr>
        <w:pStyle w:val="Version"/>
        <w:sectPr w:rsidSect="009404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041F" w:rsidP="0094041F">
      <w:pPr>
        <w:pStyle w:val="SuperHeading"/>
      </w:pPr>
      <w:r w:rsidRPr="0094041F">
        <w:t>UEEEL0021 Solve problems in magnetic and electromagnetic devices</w:t>
      </w:r>
    </w:p>
    <w:p w:rsidR="00000000" w:rsidRPr="0094041F" w:rsidP="0094041F">
      <w:pPr>
        <w:pStyle w:val="Heading1"/>
      </w:pPr>
      <w:bookmarkStart w:id="1" w:name="O_1238109"/>
      <w:bookmarkEnd w:id="1"/>
      <w:r w:rsidRPr="0094041F">
        <w:t>Modification History</w:t>
      </w:r>
    </w:p>
    <w:tbl>
      <w:tblPr>
        <w:tblW w:w="9497" w:type="dxa"/>
        <w:tblLayout w:type="fixed"/>
        <w:tblCellMar>
          <w:left w:w="62" w:type="dxa"/>
          <w:right w:w="62" w:type="dxa"/>
        </w:tblCellMar>
        <w:tblLook w:val="0000"/>
      </w:tblPr>
      <w:tblGrid>
        <w:gridCol w:w="9497"/>
      </w:tblGrid>
      <w:tr w:rsidTr="00940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41F" w:rsidP="0094041F">
            <w:pPr>
              <w:pStyle w:val="BodyText"/>
            </w:pPr>
            <w:r w:rsidRPr="0094041F">
              <w:t>Release 2. This is the second release of this unit of competency in the UEE Electrotechnology Training Package.</w:t>
            </w:r>
          </w:p>
          <w:p w:rsidR="00000000" w:rsidP="0094041F">
            <w:pPr>
              <w:pStyle w:val="BodyText"/>
              <w:rPr>
                <w:lang w:val="en-NZ"/>
              </w:rPr>
            </w:pPr>
            <w:r w:rsidRPr="0094041F">
              <w:t xml:space="preserve">Assessor requirements updated in </w:t>
            </w:r>
            <w:r w:rsidRPr="0094041F">
              <w:t>Assessment Conditions.</w:t>
            </w:r>
          </w:p>
        </w:tc>
      </w:tr>
      <w:tr w:rsidTr="00940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41F" w:rsidP="0094041F">
            <w:pPr>
              <w:pStyle w:val="BodyText"/>
            </w:pPr>
            <w:r w:rsidRPr="0094041F">
              <w:t>Release 1. This is the first release of this unit of competency in the UEE Electrotechnology Training Package.</w:t>
            </w:r>
          </w:p>
        </w:tc>
      </w:tr>
    </w:tbl>
    <w:p w:rsidR="00000000" w:rsidRPr="0094041F" w:rsidP="0094041F">
      <w:pPr>
        <w:pStyle w:val="NoPaddingFontSize1"/>
      </w:pPr>
    </w:p>
    <w:p w:rsidR="00000000" w:rsidRPr="0094041F" w:rsidP="0094041F">
      <w:pPr>
        <w:pStyle w:val="AllowPageBreak"/>
      </w:pPr>
    </w:p>
    <w:p w:rsidR="00000000" w:rsidRPr="0094041F" w:rsidP="0094041F">
      <w:pPr>
        <w:pStyle w:val="Heading1"/>
      </w:pPr>
      <w:bookmarkStart w:id="2" w:name="O_1238108"/>
      <w:bookmarkEnd w:id="2"/>
      <w:r w:rsidRPr="0094041F">
        <w:t>Application</w:t>
      </w:r>
    </w:p>
    <w:tbl>
      <w:tblPr>
        <w:tblW w:w="9497" w:type="dxa"/>
        <w:tblLayout w:type="fixed"/>
        <w:tblCellMar>
          <w:left w:w="62" w:type="dxa"/>
          <w:right w:w="62" w:type="dxa"/>
        </w:tblCellMar>
        <w:tblLook w:val="0000"/>
      </w:tblPr>
      <w:tblGrid>
        <w:gridCol w:w="9497"/>
      </w:tblGrid>
      <w:tr w:rsidTr="00940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41F" w:rsidP="0094041F">
            <w:pPr>
              <w:pStyle w:val="BodyText"/>
            </w:pPr>
            <w:r w:rsidRPr="0094041F">
              <w:t>This unit involves the skills and knowledge required to determine correct operation of e</w:t>
            </w:r>
            <w:r w:rsidRPr="0094041F">
              <w:t>lectromagnetic devices and related circuits and provide solutions as they apply to electrical installations and equipment.</w:t>
            </w:r>
          </w:p>
          <w:p w:rsidR="00000000" w:rsidRPr="0094041F" w:rsidP="0094041F">
            <w:pPr>
              <w:pStyle w:val="BodyText"/>
            </w:pPr>
            <w:r w:rsidRPr="0094041F">
              <w:t>It includes working safely; applying power circuit problem-solving processes, including the use of testing and measuring devices; and</w:t>
            </w:r>
            <w:r w:rsidRPr="0094041F">
              <w:t xml:space="preserve"> providing solutions derived from measurements and calculations to predictable problems in electromagnetic devices and related circuits.</w:t>
            </w:r>
          </w:p>
          <w:p w:rsidR="00000000" w:rsidRPr="0094041F" w:rsidP="0094041F">
            <w:pPr>
              <w:pStyle w:val="BodyText"/>
            </w:pPr>
            <w:r w:rsidRPr="0094041F">
              <w:t xml:space="preserve">The skills and knowledge described in this unit require a licence or permit to practice in the workplace where work is </w:t>
            </w:r>
            <w:r w:rsidRPr="0094041F">
              <w:t xml:space="preserve">carried out on electrical installations which are designed to operate at voltages greater than 50 volt (V) alternating current (a.c.) or 120 V direct current (d.c.). </w:t>
            </w:r>
          </w:p>
          <w:p w:rsidR="00000000" w:rsidRPr="0094041F" w:rsidP="0094041F">
            <w:pPr>
              <w:pStyle w:val="BodyText"/>
            </w:pPr>
            <w:r w:rsidRPr="0094041F">
              <w:t>Competency development activities in this unit are subject to regulations directly relate</w:t>
            </w:r>
            <w:r w:rsidRPr="0094041F">
              <w:t xml:space="preserve">d to licensing. Where a licence or permit to practice is not held, a relevant contract of training, such as an Australian Apprenticeship, may be required. </w:t>
            </w:r>
          </w:p>
          <w:p w:rsidR="00000000" w:rsidRPr="0094041F" w:rsidP="0094041F">
            <w:pPr>
              <w:pStyle w:val="BodyText"/>
            </w:pPr>
            <w:r w:rsidRPr="0094041F">
              <w:t>Additional and/or other conditions may apply in some jurisdictions subject to regulations related to</w:t>
            </w:r>
            <w:r w:rsidRPr="0094041F">
              <w:t xml:space="preserve"> electrical work. Practice in the workplace and during training is also subject to work health and safety (WHS)/occupational health and safety (OHS) regulations.</w:t>
            </w:r>
          </w:p>
        </w:tc>
      </w:tr>
    </w:tbl>
    <w:p w:rsidR="00000000" w:rsidRPr="0094041F" w:rsidP="0094041F">
      <w:pPr>
        <w:pStyle w:val="NoPaddingFontSize1"/>
      </w:pPr>
    </w:p>
    <w:p w:rsidR="00000000" w:rsidRPr="0094041F" w:rsidP="0094041F">
      <w:pPr>
        <w:pStyle w:val="AllowPageBreak"/>
      </w:pPr>
    </w:p>
    <w:p w:rsidR="00000000" w:rsidRPr="0094041F" w:rsidP="0094041F">
      <w:pPr>
        <w:pStyle w:val="Heading1"/>
      </w:pPr>
      <w:bookmarkStart w:id="3" w:name="O_1238107"/>
      <w:bookmarkEnd w:id="3"/>
      <w:r w:rsidRPr="0094041F">
        <w:t>Pre-requisite Unit</w:t>
      </w:r>
    </w:p>
    <w:tbl>
      <w:tblPr>
        <w:tblW w:w="9497" w:type="dxa"/>
        <w:tblLayout w:type="fixed"/>
        <w:tblCellMar>
          <w:left w:w="62" w:type="dxa"/>
          <w:right w:w="62" w:type="dxa"/>
        </w:tblCellMar>
        <w:tblLook w:val="0000"/>
      </w:tblPr>
      <w:tblGrid>
        <w:gridCol w:w="9497"/>
      </w:tblGrid>
      <w:tr w:rsidTr="00940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41F" w:rsidP="0094041F">
            <w:pPr>
              <w:pStyle w:val="BodyText"/>
            </w:pPr>
            <w:r w:rsidRPr="0094041F">
              <w:t>UEECD0007 Apply work health and safety regulations, co</w:t>
            </w:r>
            <w:r w:rsidRPr="0094041F">
              <w:t>des and practices in the workplace</w:t>
            </w:r>
          </w:p>
          <w:p w:rsidR="00000000" w:rsidRPr="0094041F" w:rsidP="0094041F">
            <w:pPr>
              <w:pStyle w:val="BodyText"/>
            </w:pPr>
            <w:r w:rsidRPr="0094041F">
              <w:t>and</w:t>
            </w:r>
          </w:p>
          <w:p w:rsidR="00000000" w:rsidRPr="0094041F" w:rsidP="0094041F">
            <w:pPr>
              <w:pStyle w:val="BodyText"/>
            </w:pPr>
            <w:r w:rsidRPr="0094041F">
              <w:t>UEECD0043 Solve problems in direct current circuits</w:t>
            </w:r>
          </w:p>
          <w:p w:rsidR="00000000" w:rsidRPr="0094041F" w:rsidP="0094041F">
            <w:pPr>
              <w:pStyle w:val="BodyText"/>
            </w:pPr>
            <w:r w:rsidRPr="0094041F">
              <w:t>or</w:t>
            </w:r>
          </w:p>
          <w:p w:rsidR="00000000" w:rsidRPr="0094041F" w:rsidP="0094041F">
            <w:pPr>
              <w:pStyle w:val="BodyText"/>
            </w:pPr>
            <w:r w:rsidRPr="0094041F">
              <w:t>UEECD0044 Solve problems in multiple path circuits</w:t>
            </w:r>
          </w:p>
          <w:p w:rsidR="00000000" w:rsidRPr="0094041F" w:rsidP="0094041F">
            <w:pPr>
              <w:pStyle w:val="BodyText"/>
            </w:pPr>
            <w:r w:rsidRPr="0094041F">
              <w:t>UEECD0046 Solve problems in single path circuits</w:t>
            </w:r>
          </w:p>
        </w:tc>
      </w:tr>
    </w:tbl>
    <w:p w:rsidR="00000000" w:rsidRPr="0094041F" w:rsidP="0094041F">
      <w:pPr>
        <w:pStyle w:val="NoPaddingFontSize1"/>
      </w:pPr>
    </w:p>
    <w:p w:rsidR="00000000" w:rsidRPr="0094041F" w:rsidP="0094041F">
      <w:pPr>
        <w:pStyle w:val="AllowPageBreak"/>
      </w:pPr>
    </w:p>
    <w:p w:rsidR="00000000" w:rsidRPr="0094041F" w:rsidP="0094041F">
      <w:pPr>
        <w:pStyle w:val="Heading1"/>
      </w:pPr>
      <w:bookmarkStart w:id="4" w:name="O_1238106"/>
      <w:bookmarkEnd w:id="4"/>
      <w:r w:rsidRPr="0094041F">
        <w:t>Competency Field</w:t>
      </w:r>
    </w:p>
    <w:tbl>
      <w:tblPr>
        <w:tblW w:w="9497" w:type="dxa"/>
        <w:tblLayout w:type="fixed"/>
        <w:tblCellMar>
          <w:left w:w="62" w:type="dxa"/>
          <w:right w:w="62" w:type="dxa"/>
        </w:tblCellMar>
        <w:tblLook w:val="0000"/>
      </w:tblPr>
      <w:tblGrid>
        <w:gridCol w:w="9497"/>
      </w:tblGrid>
      <w:tr w:rsidTr="00940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41F" w:rsidP="0094041F">
            <w:pPr>
              <w:pStyle w:val="BodyText"/>
            </w:pPr>
            <w:r w:rsidRPr="0094041F">
              <w:t>Electrical</w:t>
            </w:r>
          </w:p>
        </w:tc>
      </w:tr>
    </w:tbl>
    <w:p w:rsidR="00000000" w:rsidRPr="0094041F" w:rsidP="0094041F">
      <w:pPr>
        <w:pStyle w:val="NoPaddingFontSize1"/>
      </w:pPr>
    </w:p>
    <w:p w:rsidR="00000000" w:rsidRPr="0094041F" w:rsidP="0094041F">
      <w:pPr>
        <w:pStyle w:val="AllowPageBreak"/>
      </w:pPr>
    </w:p>
    <w:p w:rsidR="00000000" w:rsidRPr="0094041F" w:rsidP="0094041F">
      <w:pPr>
        <w:pStyle w:val="Heading1"/>
      </w:pPr>
      <w:bookmarkStart w:id="5" w:name="O_1238105"/>
      <w:bookmarkEnd w:id="5"/>
      <w:r w:rsidRPr="0094041F">
        <w:t>Unit Sector</w:t>
      </w:r>
    </w:p>
    <w:tbl>
      <w:tblPr>
        <w:tblW w:w="9497" w:type="dxa"/>
        <w:tblLayout w:type="fixed"/>
        <w:tblCellMar>
          <w:left w:w="62" w:type="dxa"/>
          <w:right w:w="62" w:type="dxa"/>
        </w:tblCellMar>
        <w:tblLook w:val="0000"/>
      </w:tblPr>
      <w:tblGrid>
        <w:gridCol w:w="9497"/>
      </w:tblGrid>
      <w:tr w:rsidTr="00940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41F" w:rsidP="0094041F">
            <w:pPr>
              <w:pStyle w:val="BodyText"/>
            </w:pPr>
            <w:r w:rsidRPr="0094041F">
              <w:t>Electrotechnology</w:t>
            </w:r>
          </w:p>
        </w:tc>
      </w:tr>
    </w:tbl>
    <w:p w:rsidR="00000000" w:rsidRPr="0094041F" w:rsidP="0094041F">
      <w:pPr>
        <w:pStyle w:val="NoPaddingFontSize1"/>
      </w:pPr>
    </w:p>
    <w:p w:rsidR="00000000" w:rsidRPr="0094041F" w:rsidP="0094041F">
      <w:pPr>
        <w:pStyle w:val="AllowPageBreak"/>
      </w:pPr>
    </w:p>
    <w:p w:rsidR="00000000" w:rsidRPr="0094041F" w:rsidP="0094041F">
      <w:pPr>
        <w:pStyle w:val="Heading1"/>
      </w:pPr>
      <w:bookmarkStart w:id="6" w:name="O_1238104"/>
      <w:bookmarkEnd w:id="6"/>
      <w:r w:rsidRPr="0094041F">
        <w:t>Elements and Performance Criteria</w:t>
      </w:r>
    </w:p>
    <w:tbl>
      <w:tblPr>
        <w:tblW w:w="9497" w:type="dxa"/>
        <w:tblLayout w:type="fixed"/>
        <w:tblCellMar>
          <w:left w:w="62" w:type="dxa"/>
          <w:right w:w="62" w:type="dxa"/>
        </w:tblCellMar>
        <w:tblLook w:val="0000"/>
      </w:tblPr>
      <w:tblGrid>
        <w:gridCol w:w="403"/>
        <w:gridCol w:w="2852"/>
        <w:gridCol w:w="720"/>
        <w:gridCol w:w="5522"/>
      </w:tblGrid>
      <w:tr w:rsidTr="0094041F">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94041F" w:rsidP="0094041F">
            <w:pPr>
              <w:pStyle w:val="BodyText"/>
            </w:pPr>
            <w:r w:rsidRPr="0094041F">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PERFORMANCE CRITERIA</w:t>
            </w:r>
          </w:p>
        </w:tc>
      </w:tr>
      <w:tr w:rsidTr="0094041F">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 xml:space="preserve">Performance criteria </w:t>
            </w:r>
            <w:r w:rsidRPr="0094041F">
              <w:t>describe the performance needed to demonstrate achievement of the element.</w:t>
            </w:r>
          </w:p>
        </w:tc>
      </w:tr>
      <w:tr w:rsidTr="0094041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4041F" w:rsidP="0094041F">
            <w:pPr>
              <w:pStyle w:val="BodyText"/>
            </w:pPr>
            <w:r w:rsidRPr="0094041F">
              <w:rPr>
                <w:rStyle w:val="SpecialBold"/>
              </w:rPr>
              <w:t xml:space="preserve">1 </w:t>
            </w:r>
          </w:p>
        </w:tc>
        <w:tc>
          <w:tcPr>
            <w:tcW w:w="2852" w:type="dxa"/>
            <w:tcBorders>
              <w:top w:val="nil"/>
              <w:left w:val="nil"/>
              <w:bottom w:val="nil"/>
              <w:right w:val="nil"/>
            </w:tcBorders>
            <w:tcMar>
              <w:top w:w="0" w:type="dxa"/>
              <w:left w:w="62" w:type="dxa"/>
              <w:bottom w:w="0" w:type="dxa"/>
              <w:right w:w="62" w:type="dxa"/>
            </w:tcMar>
          </w:tcPr>
          <w:p w:rsidR="00000000" w:rsidRPr="0094041F" w:rsidP="0094041F">
            <w:pPr>
              <w:pStyle w:val="BodyText"/>
            </w:pPr>
            <w:r w:rsidRPr="0094041F">
              <w:rPr>
                <w:rStyle w:val="SpecialBold"/>
              </w:rPr>
              <w:t>Prepare to work with electromagnetic devices and circuits</w:t>
            </w:r>
          </w:p>
        </w:tc>
        <w:tc>
          <w:tcPr>
            <w:tcW w:w="720"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1.1</w:t>
            </w:r>
          </w:p>
        </w:tc>
        <w:tc>
          <w:tcPr>
            <w:tcW w:w="5522"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WHS/OHS requirements and workplace procedures for a given work area are identified and applied</w:t>
            </w:r>
          </w:p>
        </w:tc>
      </w:tr>
      <w:tr w:rsidTr="0094041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041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1.2</w:t>
            </w:r>
          </w:p>
        </w:tc>
        <w:tc>
          <w:tcPr>
            <w:tcW w:w="5522"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Device/s and</w:t>
            </w:r>
            <w:r w:rsidRPr="0094041F">
              <w:t>/or circuit/s problems are identified from documentation or work supervisor to determine scope of work</w:t>
            </w:r>
          </w:p>
        </w:tc>
      </w:tr>
      <w:tr w:rsidTr="0094041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041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1.3</w:t>
            </w:r>
          </w:p>
        </w:tc>
        <w:tc>
          <w:tcPr>
            <w:tcW w:w="5522"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Hazards are identified, risks are assessed and control measures are implemented</w:t>
            </w:r>
          </w:p>
        </w:tc>
      </w:tr>
      <w:tr w:rsidTr="0094041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041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1.4</w:t>
            </w:r>
          </w:p>
        </w:tc>
        <w:tc>
          <w:tcPr>
            <w:tcW w:w="5522"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Tools, equipment and testing devices to carry out work are obtained and checked for correct operation and safety</w:t>
            </w:r>
          </w:p>
        </w:tc>
      </w:tr>
      <w:tr w:rsidTr="0094041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041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1.5</w:t>
            </w:r>
          </w:p>
        </w:tc>
        <w:tc>
          <w:tcPr>
            <w:tcW w:w="5522"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Circuits are checked and isolated in accordance with workplace procedures and regulatory requirements</w:t>
            </w:r>
          </w:p>
        </w:tc>
      </w:tr>
      <w:tr w:rsidTr="0094041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041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1.6</w:t>
            </w:r>
          </w:p>
        </w:tc>
        <w:tc>
          <w:tcPr>
            <w:tcW w:w="5522"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Advice is sought from the w</w:t>
            </w:r>
            <w:r w:rsidRPr="0094041F">
              <w:t>ork supervisor to ensure work is coordinated effectively with others</w:t>
            </w:r>
          </w:p>
        </w:tc>
      </w:tr>
      <w:tr w:rsidTr="0094041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4041F" w:rsidP="0094041F">
            <w:pPr>
              <w:pStyle w:val="BodyText"/>
            </w:pPr>
            <w:r w:rsidRPr="0094041F">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94041F" w:rsidP="0094041F">
            <w:pPr>
              <w:pStyle w:val="BodyText"/>
            </w:pPr>
            <w:r w:rsidRPr="0094041F">
              <w:rPr>
                <w:rStyle w:val="SpecialBold"/>
              </w:rPr>
              <w:t>Solve electromagnetic device and/or circuit problems</w:t>
            </w:r>
          </w:p>
        </w:tc>
        <w:tc>
          <w:tcPr>
            <w:tcW w:w="720"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2.1</w:t>
            </w:r>
          </w:p>
        </w:tc>
        <w:tc>
          <w:tcPr>
            <w:tcW w:w="5522"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WHS/OHS risk control measures and workplace procedures for carrying out work are followed</w:t>
            </w:r>
          </w:p>
        </w:tc>
      </w:tr>
      <w:tr w:rsidTr="0094041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041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2.2</w:t>
            </w:r>
          </w:p>
        </w:tc>
        <w:tc>
          <w:tcPr>
            <w:tcW w:w="5522"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Need to test or measure live work is determined in accordance with WHS/OHS job safety assessment requirements and work is conducted using safety control measures workplace procedures</w:t>
            </w:r>
          </w:p>
        </w:tc>
      </w:tr>
      <w:tr w:rsidTr="0094041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041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2.3</w:t>
            </w:r>
          </w:p>
        </w:tc>
        <w:tc>
          <w:tcPr>
            <w:tcW w:w="5522"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Relevant circuits and devices are checked as being isolated, as re</w:t>
            </w:r>
            <w:r w:rsidRPr="0094041F">
              <w:t xml:space="preserve">quired, in accordance with WHS/OHS </w:t>
            </w:r>
            <w:r w:rsidRPr="0094041F">
              <w:t>requirements and workplace procedures</w:t>
            </w:r>
          </w:p>
        </w:tc>
      </w:tr>
      <w:tr w:rsidTr="0094041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041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2.4</w:t>
            </w:r>
          </w:p>
        </w:tc>
        <w:tc>
          <w:tcPr>
            <w:tcW w:w="5522"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Operating parameters of an existing circuit with an electromagnetic device are determined</w:t>
            </w:r>
          </w:p>
        </w:tc>
      </w:tr>
      <w:tr w:rsidTr="0094041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041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2.5</w:t>
            </w:r>
          </w:p>
        </w:tc>
        <w:tc>
          <w:tcPr>
            <w:tcW w:w="5522"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Methodical techniques are used to resolve circuit problems from measured and ca</w:t>
            </w:r>
            <w:r w:rsidRPr="0094041F">
              <w:t>lculated values as they apply to electromagnetic devices/circuits</w:t>
            </w:r>
          </w:p>
        </w:tc>
      </w:tr>
      <w:tr w:rsidTr="0094041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041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2.6</w:t>
            </w:r>
          </w:p>
        </w:tc>
        <w:tc>
          <w:tcPr>
            <w:tcW w:w="5522"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Existing circuit with an electromagnetic device is altered to comply with specified operating parameters</w:t>
            </w:r>
          </w:p>
        </w:tc>
      </w:tr>
      <w:tr w:rsidTr="0094041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041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2.7</w:t>
            </w:r>
          </w:p>
        </w:tc>
        <w:tc>
          <w:tcPr>
            <w:tcW w:w="5522"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Circuit with electromagnetic device is developed to comply with a specified function and operating parameters</w:t>
            </w:r>
          </w:p>
        </w:tc>
      </w:tr>
      <w:tr w:rsidTr="0094041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041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2.8</w:t>
            </w:r>
          </w:p>
        </w:tc>
        <w:tc>
          <w:tcPr>
            <w:tcW w:w="5522"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Electrical equipment is connected and tested to determine correct operation</w:t>
            </w:r>
          </w:p>
        </w:tc>
      </w:tr>
      <w:tr w:rsidTr="0094041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041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2.9</w:t>
            </w:r>
          </w:p>
        </w:tc>
        <w:tc>
          <w:tcPr>
            <w:tcW w:w="5522"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Unplanned situations are responded to in accordance with</w:t>
            </w:r>
            <w:r w:rsidRPr="0094041F">
              <w:t xml:space="preserve"> workplace procedures in a manner that minimises risk to personnel and equipment</w:t>
            </w:r>
          </w:p>
        </w:tc>
      </w:tr>
      <w:tr w:rsidTr="0094041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041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2.10</w:t>
            </w:r>
          </w:p>
        </w:tc>
        <w:tc>
          <w:tcPr>
            <w:tcW w:w="5522"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Problems are resolved without damage to apparatus, circuits, the surrounding environment or services using sustainable energy practices</w:t>
            </w:r>
          </w:p>
        </w:tc>
      </w:tr>
      <w:tr w:rsidTr="0094041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4041F" w:rsidP="0094041F">
            <w:pPr>
              <w:pStyle w:val="BodyText"/>
            </w:pPr>
            <w:r w:rsidRPr="0094041F">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94041F" w:rsidP="0094041F">
            <w:pPr>
              <w:pStyle w:val="BodyText"/>
            </w:pPr>
            <w:r w:rsidRPr="0094041F">
              <w:rPr>
                <w:rStyle w:val="SpecialBold"/>
              </w:rPr>
              <w:t>Complete work and documentation</w:t>
            </w:r>
          </w:p>
        </w:tc>
        <w:tc>
          <w:tcPr>
            <w:tcW w:w="720"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3.1</w:t>
            </w:r>
          </w:p>
        </w:tc>
        <w:tc>
          <w:tcPr>
            <w:tcW w:w="5522"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WHS/OHS work completion risk control measures and workplace procedures are followed</w:t>
            </w:r>
          </w:p>
        </w:tc>
      </w:tr>
      <w:tr w:rsidTr="0094041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041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3.2</w:t>
            </w:r>
          </w:p>
        </w:tc>
        <w:tc>
          <w:tcPr>
            <w:tcW w:w="5522"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Worksite is cleaned and made safe in accordance with workplace procedures</w:t>
            </w:r>
          </w:p>
        </w:tc>
      </w:tr>
      <w:tr w:rsidTr="0094041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041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3.3</w:t>
            </w:r>
          </w:p>
        </w:tc>
        <w:tc>
          <w:tcPr>
            <w:tcW w:w="5522"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Justification for solutions used to resolve prob</w:t>
            </w:r>
            <w:r w:rsidRPr="0094041F">
              <w:t>lems is documented in accordance with established workplace procedures</w:t>
            </w:r>
          </w:p>
        </w:tc>
      </w:tr>
      <w:tr w:rsidTr="0094041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041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rPr>
                <w:rStyle w:val="SpecialBold"/>
              </w:rPr>
              <w:t>3.4</w:t>
            </w:r>
          </w:p>
        </w:tc>
        <w:tc>
          <w:tcPr>
            <w:tcW w:w="5522" w:type="dxa"/>
            <w:tcBorders>
              <w:top w:val="nil"/>
              <w:left w:val="nil"/>
              <w:bottom w:val="nil"/>
              <w:right w:val="nil"/>
            </w:tcBorders>
            <w:tcMar>
              <w:top w:w="0" w:type="dxa"/>
              <w:left w:w="62" w:type="dxa"/>
              <w:bottom w:w="0" w:type="dxa"/>
              <w:right w:w="62" w:type="dxa"/>
            </w:tcMar>
          </w:tcPr>
          <w:p w:rsidR="00000000" w:rsidRPr="0094041F" w:rsidP="0094041F">
            <w:pPr>
              <w:pStyle w:val="BodyText"/>
            </w:pPr>
            <w:r w:rsidRPr="0094041F">
              <w:t>Work completion is documented and appropriate person/s notified in accordance with workplace procedures</w:t>
            </w:r>
          </w:p>
        </w:tc>
      </w:tr>
    </w:tbl>
    <w:p w:rsidR="00000000" w:rsidRPr="0094041F" w:rsidP="0094041F">
      <w:pPr>
        <w:pStyle w:val="NoPaddingFontSize1"/>
      </w:pPr>
    </w:p>
    <w:p w:rsidR="00000000" w:rsidRPr="0094041F" w:rsidP="0094041F">
      <w:pPr>
        <w:pStyle w:val="AllowPageBreak"/>
      </w:pPr>
    </w:p>
    <w:p w:rsidR="00000000" w:rsidRPr="0094041F" w:rsidP="0094041F">
      <w:pPr>
        <w:pStyle w:val="Heading1"/>
      </w:pPr>
      <w:bookmarkStart w:id="7" w:name="O_1238103"/>
      <w:bookmarkEnd w:id="7"/>
      <w:r w:rsidRPr="0094041F">
        <w:t>Foundation Skills</w:t>
      </w:r>
    </w:p>
    <w:tbl>
      <w:tblPr>
        <w:tblW w:w="9497" w:type="dxa"/>
        <w:tblLayout w:type="fixed"/>
        <w:tblCellMar>
          <w:left w:w="62" w:type="dxa"/>
          <w:right w:w="62" w:type="dxa"/>
        </w:tblCellMar>
        <w:tblLook w:val="0000"/>
      </w:tblPr>
      <w:tblGrid>
        <w:gridCol w:w="9497"/>
      </w:tblGrid>
      <w:tr w:rsidTr="00940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41F" w:rsidP="0094041F">
            <w:pPr>
              <w:pStyle w:val="BodyText"/>
            </w:pPr>
            <w:r w:rsidRPr="0094041F">
              <w:t>Foundation skills essential to performance are explicit in the performance criteria of this unit of competency.</w:t>
            </w:r>
          </w:p>
        </w:tc>
      </w:tr>
    </w:tbl>
    <w:p w:rsidR="00000000" w:rsidRPr="0094041F" w:rsidP="0094041F">
      <w:pPr>
        <w:pStyle w:val="NoPaddingFontSize1"/>
      </w:pPr>
    </w:p>
    <w:p w:rsidR="00000000" w:rsidRPr="0094041F" w:rsidP="0094041F">
      <w:pPr>
        <w:pStyle w:val="AllowPageBreak"/>
      </w:pPr>
    </w:p>
    <w:p w:rsidR="00000000" w:rsidRPr="0094041F" w:rsidP="0094041F">
      <w:pPr>
        <w:pStyle w:val="Heading1"/>
      </w:pPr>
      <w:bookmarkStart w:id="8" w:name="O_1238102"/>
      <w:bookmarkEnd w:id="8"/>
      <w:r w:rsidRPr="0094041F">
        <w:t>Range of Conditions</w:t>
      </w:r>
    </w:p>
    <w:tbl>
      <w:tblPr>
        <w:tblW w:w="9497" w:type="dxa"/>
        <w:tblLayout w:type="fixed"/>
        <w:tblCellMar>
          <w:left w:w="62" w:type="dxa"/>
          <w:right w:w="62" w:type="dxa"/>
        </w:tblCellMar>
        <w:tblLook w:val="0000"/>
      </w:tblPr>
      <w:tblGrid>
        <w:gridCol w:w="4638"/>
        <w:gridCol w:w="4859"/>
      </w:tblGrid>
      <w:tr w:rsidTr="0094041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4041F" w:rsidP="0094041F">
            <w:pPr>
              <w:pStyle w:val="BodyText"/>
            </w:pPr>
            <w:r w:rsidRPr="0094041F">
              <w:t>Range is restricted to essential operating conditions and any other variables essential to the work env</w:t>
            </w:r>
            <w:r w:rsidRPr="0094041F">
              <w:t>ironment.</w:t>
            </w:r>
          </w:p>
          <w:p w:rsidR="00000000" w:rsidP="0094041F">
            <w:pPr>
              <w:pStyle w:val="BodyText"/>
              <w:rPr>
                <w:lang w:val="en-NZ"/>
              </w:rPr>
            </w:pPr>
            <w:r w:rsidRPr="0094041F">
              <w:t>Non-essential conditions may be found in the UEE Electrotechnology Training Package Companion Volume Implementation Guide.</w:t>
            </w:r>
          </w:p>
        </w:tc>
      </w:tr>
      <w:tr w:rsidTr="0094041F">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Electromagnetic devices must include at least three of the following devices:</w:t>
            </w:r>
          </w:p>
        </w:tc>
        <w:tc>
          <w:tcPr>
            <w:tcW w:w="4859" w:type="dxa"/>
            <w:tcBorders>
              <w:top w:val="nil"/>
              <w:left w:val="nil"/>
              <w:bottom w:val="nil"/>
              <w:right w:val="nil"/>
            </w:tcBorders>
            <w:tcMar>
              <w:top w:w="0" w:type="dxa"/>
              <w:left w:w="62" w:type="dxa"/>
              <w:bottom w:w="0" w:type="dxa"/>
              <w:right w:w="62" w:type="dxa"/>
            </w:tcMar>
          </w:tcPr>
          <w:p w:rsidR="00000000" w:rsidRPr="0094041F" w:rsidP="0094041F">
            <w:pPr>
              <w:pStyle w:val="ListBullet"/>
            </w:pPr>
            <w:r w:rsidRPr="0094041F">
              <w:t>reed switches</w:t>
            </w:r>
          </w:p>
          <w:p w:rsidR="00000000" w:rsidRPr="0094041F" w:rsidP="0094041F">
            <w:pPr>
              <w:pStyle w:val="ListBullet"/>
            </w:pPr>
            <w:r w:rsidRPr="0094041F">
              <w:t>solenoids</w:t>
            </w:r>
          </w:p>
          <w:p w:rsidR="00000000" w:rsidRPr="0094041F" w:rsidP="0094041F">
            <w:pPr>
              <w:pStyle w:val="ListBullet"/>
            </w:pPr>
            <w:r w:rsidRPr="0094041F">
              <w:t>relays</w:t>
            </w:r>
          </w:p>
          <w:p w:rsidR="00000000" w:rsidRPr="0094041F" w:rsidP="0094041F">
            <w:pPr>
              <w:pStyle w:val="ListBullet"/>
            </w:pPr>
            <w:r w:rsidRPr="0094041F">
              <w:t>contactors</w:t>
            </w:r>
          </w:p>
          <w:p w:rsidR="00000000" w:rsidRPr="0094041F" w:rsidP="0094041F">
            <w:pPr>
              <w:pStyle w:val="ListBullet"/>
            </w:pPr>
            <w:r w:rsidRPr="0094041F">
              <w:t>inductive limit switches</w:t>
            </w:r>
          </w:p>
          <w:p w:rsidR="00000000" w:rsidRPr="0094041F" w:rsidP="0094041F">
            <w:pPr>
              <w:pStyle w:val="ListBullet"/>
            </w:pPr>
            <w:r w:rsidRPr="0094041F">
              <w:t>lifting magnets</w:t>
            </w:r>
          </w:p>
          <w:p w:rsidR="00000000" w:rsidRPr="0094041F" w:rsidP="0094041F">
            <w:pPr>
              <w:pStyle w:val="ListBullet"/>
            </w:pPr>
            <w:r w:rsidRPr="0094041F">
              <w:t>core balance devices</w:t>
            </w:r>
          </w:p>
          <w:p w:rsidR="00000000" w:rsidRPr="0094041F" w:rsidP="0094041F">
            <w:pPr>
              <w:pStyle w:val="ListBullet"/>
            </w:pPr>
            <w:r w:rsidRPr="0094041F">
              <w:t>magnetic overloads</w:t>
            </w:r>
          </w:p>
          <w:p w:rsidR="00000000" w:rsidRPr="0094041F" w:rsidP="0094041F">
            <w:pPr>
              <w:pStyle w:val="ListBullet"/>
            </w:pPr>
            <w:r w:rsidRPr="0094041F">
              <w:t>magnetic brakes</w:t>
            </w:r>
          </w:p>
          <w:p w:rsidR="00000000" w:rsidRPr="0094041F" w:rsidP="0094041F">
            <w:pPr>
              <w:pStyle w:val="ListBullet"/>
            </w:pPr>
            <w:r w:rsidRPr="0094041F">
              <w:t>magnetic circuit breakers.</w:t>
            </w:r>
          </w:p>
        </w:tc>
      </w:tr>
    </w:tbl>
    <w:p w:rsidR="00000000" w:rsidRPr="0094041F" w:rsidP="0094041F">
      <w:pPr>
        <w:pStyle w:val="NoPaddingFontSize1"/>
      </w:pPr>
    </w:p>
    <w:p w:rsidR="00000000" w:rsidRPr="0094041F" w:rsidP="0094041F">
      <w:pPr>
        <w:pStyle w:val="AllowPageBreak"/>
      </w:pPr>
    </w:p>
    <w:p w:rsidR="00000000" w:rsidRPr="0094041F" w:rsidP="0094041F">
      <w:pPr>
        <w:pStyle w:val="Heading1"/>
      </w:pPr>
      <w:bookmarkStart w:id="9" w:name="O_1238101"/>
      <w:bookmarkEnd w:id="9"/>
      <w:r w:rsidRPr="0094041F">
        <w:t>Unit Mapping Information</w:t>
      </w:r>
    </w:p>
    <w:tbl>
      <w:tblPr>
        <w:tblW w:w="9497" w:type="dxa"/>
        <w:tblLayout w:type="fixed"/>
        <w:tblCellMar>
          <w:left w:w="62" w:type="dxa"/>
          <w:right w:w="62" w:type="dxa"/>
        </w:tblCellMar>
        <w:tblLook w:val="0000"/>
      </w:tblPr>
      <w:tblGrid>
        <w:gridCol w:w="9497"/>
      </w:tblGrid>
      <w:tr w:rsidTr="00940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41F" w:rsidP="0094041F">
            <w:pPr>
              <w:pStyle w:val="BodyText"/>
            </w:pPr>
            <w:r w:rsidRPr="0094041F">
              <w:t>No equivalent unit</w:t>
            </w:r>
          </w:p>
        </w:tc>
      </w:tr>
    </w:tbl>
    <w:p w:rsidR="00000000" w:rsidRPr="0094041F" w:rsidP="0094041F">
      <w:pPr>
        <w:pStyle w:val="NoPaddingFontSize1"/>
      </w:pPr>
    </w:p>
    <w:p w:rsidR="00000000" w:rsidRPr="0094041F" w:rsidP="0094041F">
      <w:pPr>
        <w:pStyle w:val="AllowPageBreak"/>
      </w:pPr>
    </w:p>
    <w:p w:rsidR="00000000" w:rsidRPr="0094041F" w:rsidP="0094041F">
      <w:pPr>
        <w:pStyle w:val="Heading1"/>
      </w:pPr>
      <w:bookmarkStart w:id="10" w:name="O_1238110"/>
      <w:bookmarkEnd w:id="10"/>
      <w:r w:rsidRPr="0094041F">
        <w:t>Links</w:t>
      </w:r>
    </w:p>
    <w:p w:rsidR="00000000" w:rsidRPr="0094041F" w:rsidP="00CD7423">
      <w:pPr>
        <w:pStyle w:val="BodyText"/>
      </w:pPr>
      <w:r w:rsidRPr="0094041F">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764D7">
        <w:rPr>
          <w:rStyle w:val="Hyperlink"/>
        </w:rPr>
        <w:t>https://vetnet.gov.au/Pages/TrainingDocs.aspx?q=b8a8f136-5421-4ce1-92e0-2b50341431b6</w:t>
      </w:r>
      <w:r>
        <w:fldChar w:fldCharType="end"/>
      </w:r>
    </w:p>
    <w:p w:rsidR="00000000" w:rsidRPr="0094041F" w:rsidP="00CD7423">
      <w:pPr>
        <w:pStyle w:val="BodyText"/>
        <w:sectPr w:rsidSect="0094041F">
          <w:headerReference w:type="default" r:id="rId10"/>
          <w:footerReference w:type="default" r:id="rId11"/>
          <w:pgSz w:w="11908" w:h="16833"/>
          <w:pgMar w:top="1702" w:right="1418" w:bottom="1702" w:left="1418" w:header="992" w:footer="992" w:gutter="0"/>
          <w:cols w:space="720"/>
          <w:noEndnote/>
          <w:docGrid w:linePitch="299"/>
        </w:sectPr>
      </w:pPr>
    </w:p>
    <w:p w:rsidR="00000000" w:rsidRPr="0094041F" w:rsidP="0094041F">
      <w:pPr>
        <w:pStyle w:val="SuperHeading"/>
      </w:pPr>
      <w:r w:rsidRPr="0094041F">
        <w:t>Assessment Requirements for UEEEL0021 Solve problems in magneti</w:t>
      </w:r>
      <w:r w:rsidRPr="0094041F">
        <w:t>c and electromagnetic devices</w:t>
      </w:r>
    </w:p>
    <w:p w:rsidR="00000000" w:rsidRPr="0094041F" w:rsidP="0094041F">
      <w:pPr>
        <w:pStyle w:val="Heading1"/>
      </w:pPr>
      <w:bookmarkStart w:id="11" w:name="O_1238099"/>
      <w:bookmarkEnd w:id="11"/>
      <w:r w:rsidRPr="0094041F">
        <w:t>Modification History</w:t>
      </w:r>
    </w:p>
    <w:tbl>
      <w:tblPr>
        <w:tblW w:w="9497" w:type="dxa"/>
        <w:tblLayout w:type="fixed"/>
        <w:tblCellMar>
          <w:left w:w="62" w:type="dxa"/>
          <w:right w:w="62" w:type="dxa"/>
        </w:tblCellMar>
        <w:tblLook w:val="0000"/>
      </w:tblPr>
      <w:tblGrid>
        <w:gridCol w:w="9497"/>
      </w:tblGrid>
      <w:tr w:rsidTr="00940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41F" w:rsidP="0094041F">
            <w:pPr>
              <w:pStyle w:val="BodyText"/>
            </w:pPr>
            <w:r w:rsidRPr="0094041F">
              <w:t>Release 2. This is the second release of this unit of competency in the UEE Electrotechnology Training Package.</w:t>
            </w:r>
          </w:p>
          <w:p w:rsidR="00000000" w:rsidP="0094041F">
            <w:pPr>
              <w:pStyle w:val="BodyText"/>
              <w:rPr>
                <w:lang w:val="en-NZ"/>
              </w:rPr>
            </w:pPr>
            <w:r w:rsidRPr="0094041F">
              <w:t>Assessor requirements updated in Assessment Conditions.</w:t>
            </w:r>
          </w:p>
        </w:tc>
      </w:tr>
      <w:tr w:rsidTr="00940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41F" w:rsidP="0094041F">
            <w:pPr>
              <w:pStyle w:val="BodyText"/>
            </w:pPr>
            <w:r w:rsidRPr="0094041F">
              <w:t>Release 1. This is the first release of this unit of competency in the UEE Electrotechnology Training Package.</w:t>
            </w:r>
          </w:p>
        </w:tc>
      </w:tr>
    </w:tbl>
    <w:p w:rsidR="00000000" w:rsidRPr="0094041F" w:rsidP="0094041F">
      <w:pPr>
        <w:pStyle w:val="NoPaddingFontSize1"/>
      </w:pPr>
    </w:p>
    <w:p w:rsidR="00000000" w:rsidRPr="0094041F" w:rsidP="0094041F">
      <w:pPr>
        <w:pStyle w:val="AllowPageBreak"/>
      </w:pPr>
    </w:p>
    <w:p w:rsidR="00000000" w:rsidRPr="0094041F" w:rsidP="0094041F">
      <w:pPr>
        <w:pStyle w:val="Heading1"/>
      </w:pPr>
      <w:bookmarkStart w:id="12" w:name="O_1238098"/>
      <w:bookmarkEnd w:id="12"/>
      <w:r w:rsidRPr="0094041F">
        <w:t>Performance Evidence</w:t>
      </w:r>
    </w:p>
    <w:tbl>
      <w:tblPr>
        <w:tblW w:w="9497" w:type="dxa"/>
        <w:tblLayout w:type="fixed"/>
        <w:tblCellMar>
          <w:left w:w="62" w:type="dxa"/>
          <w:right w:w="62" w:type="dxa"/>
        </w:tblCellMar>
        <w:tblLook w:val="0000"/>
      </w:tblPr>
      <w:tblGrid>
        <w:gridCol w:w="9497"/>
      </w:tblGrid>
      <w:tr w:rsidTr="00940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Evidence required to demonstrate competence in this unit must be relevant to and satisfy all of the req</w:t>
            </w:r>
            <w:r w:rsidRPr="0094041F">
              <w:t xml:space="preserve">uirements of the elements, performance criteria and range of conditions on at least two separate occasions and include: </w:t>
            </w:r>
          </w:p>
        </w:tc>
      </w:tr>
      <w:tr w:rsidTr="00940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41F" w:rsidP="0094041F">
            <w:pPr>
              <w:pStyle w:val="ListBullet"/>
            </w:pPr>
            <w:r w:rsidRPr="0094041F">
              <w:t>applying work health and safety (WHS)/occupational health and safety (OHS) requirements, including:</w:t>
            </w:r>
          </w:p>
          <w:p w:rsidR="00000000" w:rsidRPr="0094041F" w:rsidP="0094041F">
            <w:pPr>
              <w:pStyle w:val="ListBullet2"/>
            </w:pPr>
            <w:r w:rsidRPr="0094041F">
              <w:t>identifying hazards and assessin</w:t>
            </w:r>
            <w:r w:rsidRPr="0094041F">
              <w:t>g risks and applying control measures</w:t>
            </w:r>
          </w:p>
          <w:p w:rsidR="00000000" w:rsidRPr="0094041F" w:rsidP="0094041F">
            <w:pPr>
              <w:pStyle w:val="ListBullet2"/>
            </w:pPr>
            <w:r w:rsidRPr="0094041F">
              <w:t>confirming isolation of circuits</w:t>
            </w:r>
          </w:p>
          <w:p w:rsidR="00000000" w:rsidRPr="0094041F" w:rsidP="0094041F">
            <w:pPr>
              <w:pStyle w:val="ListBullet"/>
            </w:pPr>
            <w:r w:rsidRPr="0094041F">
              <w:t>using methodological techniques to solve problems in circuits with an electromagnetic device from measured and calculated values</w:t>
            </w:r>
          </w:p>
          <w:p w:rsidR="00000000" w:rsidRPr="0094041F" w:rsidP="0094041F">
            <w:pPr>
              <w:pStyle w:val="ListBullet"/>
            </w:pPr>
            <w:r w:rsidRPr="0094041F">
              <w:t>determining the operating parameters of an existing circuit with an electromagnetic device, including:</w:t>
            </w:r>
          </w:p>
          <w:p w:rsidR="00000000" w:rsidRPr="0094041F" w:rsidP="0094041F">
            <w:pPr>
              <w:pStyle w:val="ListBullet3"/>
            </w:pPr>
            <w:r w:rsidRPr="0094041F">
              <w:t>the direction of magnetic field around a current-carrying conductor and a coil</w:t>
            </w:r>
          </w:p>
          <w:p w:rsidR="00000000" w:rsidRPr="0094041F" w:rsidP="0094041F">
            <w:pPr>
              <w:pStyle w:val="ListBullet3"/>
            </w:pPr>
            <w:r w:rsidRPr="0094041F">
              <w:t>a current-carrying conductor under the influence of a magnetic field</w:t>
            </w:r>
          </w:p>
          <w:p w:rsidR="00000000" w:rsidRPr="0094041F" w:rsidP="0094041F">
            <w:pPr>
              <w:pStyle w:val="ListBullet"/>
            </w:pPr>
            <w:r w:rsidRPr="0094041F">
              <w:t>modifying an existing circuit with an electromagnetic device to comply with specified operating parameters</w:t>
            </w:r>
          </w:p>
          <w:p w:rsidR="00000000" w:rsidRPr="0094041F" w:rsidP="0094041F">
            <w:pPr>
              <w:pStyle w:val="ListBullet"/>
            </w:pPr>
            <w:r w:rsidRPr="0094041F">
              <w:t>connecting electromagnetic devices to comply with a specified function and operating parameters</w:t>
            </w:r>
          </w:p>
          <w:p w:rsidR="00000000" w:rsidRPr="0094041F" w:rsidP="0094041F">
            <w:pPr>
              <w:pStyle w:val="ListBullet"/>
            </w:pPr>
            <w:r w:rsidRPr="0094041F">
              <w:t>completing work and documenting activities.</w:t>
            </w:r>
          </w:p>
        </w:tc>
      </w:tr>
    </w:tbl>
    <w:p w:rsidR="00000000" w:rsidRPr="0094041F" w:rsidP="0094041F">
      <w:pPr>
        <w:pStyle w:val="NoPaddingFontSize1"/>
      </w:pPr>
    </w:p>
    <w:p w:rsidR="00000000" w:rsidRPr="0094041F" w:rsidP="0094041F">
      <w:pPr>
        <w:pStyle w:val="AllowPageBreak"/>
      </w:pPr>
    </w:p>
    <w:p w:rsidR="00000000" w:rsidRPr="0094041F" w:rsidP="0094041F">
      <w:pPr>
        <w:pStyle w:val="Heading1"/>
      </w:pPr>
      <w:bookmarkStart w:id="13" w:name="O_1238097"/>
      <w:bookmarkEnd w:id="13"/>
      <w:r w:rsidRPr="0094041F">
        <w:t>Knowledge Evidence</w:t>
      </w:r>
    </w:p>
    <w:tbl>
      <w:tblPr>
        <w:tblW w:w="9497" w:type="dxa"/>
        <w:tblLayout w:type="fixed"/>
        <w:tblCellMar>
          <w:left w:w="62" w:type="dxa"/>
          <w:right w:w="62" w:type="dxa"/>
        </w:tblCellMar>
        <w:tblLook w:val="0000"/>
      </w:tblPr>
      <w:tblGrid>
        <w:gridCol w:w="9497"/>
      </w:tblGrid>
      <w:tr w:rsidTr="00940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041F">
            <w:pPr>
              <w:pStyle w:val="BodyText"/>
              <w:rPr>
                <w:lang w:val="en-NZ"/>
              </w:rPr>
            </w:pPr>
            <w:r w:rsidRPr="0094041F">
              <w:t xml:space="preserve">Evidence required to demonstrate competence in this unit must be relevant to and satisfy all of the requirements of the elements, performance criteria and range of conditions and include knowledge of: </w:t>
            </w:r>
          </w:p>
        </w:tc>
      </w:tr>
      <w:tr w:rsidTr="00940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41F" w:rsidP="0094041F">
            <w:pPr>
              <w:pStyle w:val="ListBullet"/>
            </w:pPr>
            <w:r w:rsidRPr="0094041F">
              <w:t>magnetism, incl</w:t>
            </w:r>
            <w:r w:rsidRPr="0094041F">
              <w:t>uding:</w:t>
            </w:r>
          </w:p>
          <w:p w:rsidR="00000000" w:rsidRPr="0094041F" w:rsidP="0094041F">
            <w:pPr>
              <w:pStyle w:val="ListBullet2"/>
            </w:pPr>
            <w:r w:rsidRPr="0094041F">
              <w:t xml:space="preserve">common magnetic and non-magnetic materials </w:t>
            </w:r>
          </w:p>
          <w:p w:rsidR="00000000" w:rsidRPr="0094041F" w:rsidP="0094041F">
            <w:pPr>
              <w:pStyle w:val="ListBullet2"/>
            </w:pPr>
            <w:r w:rsidRPr="0094041F">
              <w:t>magnetic field patterns of magnets</w:t>
            </w:r>
          </w:p>
          <w:p w:rsidR="00000000" w:rsidRPr="0094041F" w:rsidP="0094041F">
            <w:pPr>
              <w:pStyle w:val="ListBullet2"/>
            </w:pPr>
            <w:r w:rsidRPr="0094041F">
              <w:t>magnets attraction and repulsion when brought in contact with each other</w:t>
            </w:r>
          </w:p>
          <w:p w:rsidR="00000000" w:rsidRPr="0094041F" w:rsidP="0094041F">
            <w:pPr>
              <w:pStyle w:val="ListBullet2"/>
            </w:pPr>
            <w:r w:rsidRPr="0094041F">
              <w:t>practical applications of magnets</w:t>
            </w:r>
          </w:p>
          <w:p w:rsidR="00000000" w:rsidRPr="0094041F" w:rsidP="0094041F">
            <w:pPr>
              <w:pStyle w:val="ListBullet2"/>
            </w:pPr>
            <w:r w:rsidRPr="0094041F">
              <w:t>principle of magnetic screening (shielding) and its applications</w:t>
            </w:r>
          </w:p>
          <w:p w:rsidR="00000000" w:rsidRPr="0094041F" w:rsidP="0094041F">
            <w:pPr>
              <w:pStyle w:val="ListBullet"/>
            </w:pPr>
            <w:r w:rsidRPr="0094041F">
              <w:t>electromagnetism, including:</w:t>
            </w:r>
          </w:p>
          <w:p w:rsidR="00000000" w:rsidRPr="0094041F" w:rsidP="0094041F">
            <w:pPr>
              <w:pStyle w:val="ListBullet2"/>
            </w:pPr>
            <w:r w:rsidRPr="0094041F">
              <w:t>conventions representing direction of current flow in a conductor</w:t>
            </w:r>
          </w:p>
          <w:p w:rsidR="00000000" w:rsidRPr="0094041F" w:rsidP="0094041F">
            <w:pPr>
              <w:pStyle w:val="ListBullet2"/>
            </w:pPr>
            <w:r w:rsidRPr="0094041F">
              <w:t>direction of force between adjacent current-carrying conductors</w:t>
            </w:r>
          </w:p>
          <w:p w:rsidR="00000000" w:rsidRPr="0094041F" w:rsidP="0094041F">
            <w:pPr>
              <w:pStyle w:val="ListBullet2"/>
            </w:pPr>
            <w:r w:rsidRPr="0094041F">
              <w:t xml:space="preserve">effect of current, length and </w:t>
            </w:r>
            <w:r w:rsidRPr="0094041F">
              <w:t xml:space="preserve">distance apart on the force between conductors </w:t>
            </w:r>
          </w:p>
          <w:p w:rsidR="00000000" w:rsidRPr="0094041F" w:rsidP="0094041F">
            <w:pPr>
              <w:pStyle w:val="ListBullet2"/>
            </w:pPr>
            <w:r w:rsidRPr="0094041F">
              <w:t>magnetic field around an electromagnet, a single conductor and two adjacent conductors carrying current</w:t>
            </w:r>
          </w:p>
          <w:p w:rsidR="00000000" w:rsidRPr="0094041F" w:rsidP="0094041F">
            <w:pPr>
              <w:pStyle w:val="ListBullet2"/>
            </w:pPr>
            <w:r w:rsidRPr="0094041F">
              <w:t xml:space="preserve">magnetomotive force (mmf) and its relationship to the number of turns in a coil and the current flowing </w:t>
            </w:r>
            <w:r w:rsidRPr="0094041F">
              <w:t xml:space="preserve">in the coil </w:t>
            </w:r>
          </w:p>
          <w:p w:rsidR="00000000" w:rsidRPr="0094041F" w:rsidP="0094041F">
            <w:pPr>
              <w:pStyle w:val="ListBullet2"/>
            </w:pPr>
            <w:r w:rsidRPr="0094041F">
              <w:t>practical applications of electromagnets</w:t>
            </w:r>
          </w:p>
          <w:p w:rsidR="00000000" w:rsidRPr="0094041F" w:rsidP="0094041F">
            <w:pPr>
              <w:pStyle w:val="ListBullet"/>
            </w:pPr>
            <w:r w:rsidRPr="0094041F">
              <w:t>magnetic circuit types and associated terminology</w:t>
            </w:r>
          </w:p>
          <w:p w:rsidR="00000000" w:rsidRPr="0094041F" w:rsidP="0094041F">
            <w:pPr>
              <w:pStyle w:val="ListBullet"/>
            </w:pPr>
            <w:r w:rsidRPr="0094041F">
              <w:t>methods used to reduce electrical losses in a magnetic circuit</w:t>
            </w:r>
          </w:p>
          <w:p w:rsidR="00000000" w:rsidRPr="0094041F" w:rsidP="0094041F">
            <w:pPr>
              <w:pStyle w:val="ListBullet"/>
            </w:pPr>
            <w:r w:rsidRPr="0094041F">
              <w:t xml:space="preserve">electromagnetic induction, including: </w:t>
            </w:r>
          </w:p>
          <w:p w:rsidR="00000000" w:rsidRPr="0094041F" w:rsidP="0094041F">
            <w:pPr>
              <w:pStyle w:val="ListBullet2"/>
            </w:pPr>
            <w:r w:rsidRPr="0094041F">
              <w:t xml:space="preserve">principle of electromagnetic induction </w:t>
            </w:r>
          </w:p>
          <w:p w:rsidR="00000000" w:rsidRPr="0094041F" w:rsidP="0094041F">
            <w:pPr>
              <w:pStyle w:val="ListBullet2"/>
            </w:pPr>
            <w:r w:rsidRPr="0094041F">
              <w:t>applications of electromagnetic induction</w:t>
            </w:r>
          </w:p>
          <w:p w:rsidR="00000000" w:rsidRPr="0094041F" w:rsidP="0094041F">
            <w:pPr>
              <w:pStyle w:val="ListBullet2"/>
            </w:pPr>
            <w:r w:rsidRPr="0094041F">
              <w:t>Lenz’s law</w:t>
            </w:r>
          </w:p>
          <w:p w:rsidR="00000000" w:rsidRPr="0094041F" w:rsidP="0094041F">
            <w:pPr>
              <w:pStyle w:val="ListBullet"/>
            </w:pPr>
            <w:r w:rsidRPr="0094041F">
              <w:t xml:space="preserve">inductance, including: </w:t>
            </w:r>
          </w:p>
          <w:p w:rsidR="00000000" w:rsidRPr="0094041F" w:rsidP="0094041F">
            <w:pPr>
              <w:pStyle w:val="ListBullet2"/>
            </w:pPr>
            <w:r w:rsidRPr="0094041F">
              <w:t>applications of the different types of inductors</w:t>
            </w:r>
          </w:p>
          <w:p w:rsidR="00000000" w:rsidRPr="0094041F" w:rsidP="0094041F">
            <w:pPr>
              <w:pStyle w:val="ListBullet2"/>
            </w:pPr>
            <w:r w:rsidRPr="0094041F">
              <w:t>industry standard symbols for inductors</w:t>
            </w:r>
          </w:p>
          <w:p w:rsidR="00000000" w:rsidRPr="0094041F" w:rsidP="0094041F">
            <w:pPr>
              <w:pStyle w:val="ListBullet2"/>
            </w:pPr>
            <w:r w:rsidRPr="0094041F">
              <w:t>types of inductor cores</w:t>
            </w:r>
          </w:p>
          <w:p w:rsidR="00000000" w:rsidRPr="0094041F" w:rsidP="0094041F">
            <w:pPr>
              <w:pStyle w:val="ListBullet2"/>
            </w:pPr>
            <w:r w:rsidRPr="0094041F">
              <w:t>construction of an inductor</w:t>
            </w:r>
          </w:p>
          <w:p w:rsidR="00000000" w:rsidRPr="0094041F" w:rsidP="0094041F">
            <w:pPr>
              <w:pStyle w:val="ListBullet2"/>
            </w:pPr>
            <w:r w:rsidRPr="0094041F">
              <w:t>definition of terms: self-induction,</w:t>
            </w:r>
            <w:r w:rsidRPr="0094041F">
              <w:t xml:space="preserve"> inductance and mutual inductance, and time constants</w:t>
            </w:r>
          </w:p>
          <w:p w:rsidR="00000000" w:rsidRPr="0094041F" w:rsidP="0094041F">
            <w:pPr>
              <w:pStyle w:val="ListBullet2"/>
            </w:pPr>
            <w:r w:rsidRPr="0094041F">
              <w:t>effect of physical parameters on the inductance of an inductor</w:t>
            </w:r>
          </w:p>
          <w:p w:rsidR="00000000" w:rsidRPr="0094041F" w:rsidP="0094041F">
            <w:pPr>
              <w:pStyle w:val="ListBullet2"/>
            </w:pPr>
            <w:r w:rsidRPr="0094041F">
              <w:t>relationship between load voltage, current and self-induced electromagnetic force in a direct current (d.c.) circuit having inductance</w:t>
            </w:r>
          </w:p>
          <w:p w:rsidR="00000000" w:rsidRPr="0094041F" w:rsidP="0094041F">
            <w:pPr>
              <w:pStyle w:val="ListBullet2"/>
            </w:pPr>
            <w:r w:rsidRPr="0094041F">
              <w:t>practical applications for the effects of self and mutual induction</w:t>
            </w:r>
          </w:p>
          <w:p w:rsidR="00000000" w:rsidRPr="0094041F" w:rsidP="0094041F">
            <w:pPr>
              <w:pStyle w:val="ListBullet2"/>
            </w:pPr>
            <w:r w:rsidRPr="0094041F">
              <w:t>undesirable effects of self and mutual induction</w:t>
            </w:r>
          </w:p>
          <w:p w:rsidR="00000000" w:rsidRPr="0094041F" w:rsidP="0094041F">
            <w:pPr>
              <w:pStyle w:val="ListBullet"/>
            </w:pPr>
            <w:r w:rsidRPr="0094041F">
              <w:t>magnetic principles in measurement instruments</w:t>
            </w:r>
          </w:p>
          <w:p w:rsidR="00000000" w:rsidRPr="0094041F" w:rsidP="0094041F">
            <w:pPr>
              <w:pStyle w:val="ListBullet"/>
            </w:pPr>
            <w:r w:rsidRPr="0094041F">
              <w:t xml:space="preserve">magnetic devices, including: </w:t>
            </w:r>
          </w:p>
          <w:p w:rsidR="00000000" w:rsidRPr="0094041F" w:rsidP="0094041F">
            <w:pPr>
              <w:pStyle w:val="ListBullet2"/>
            </w:pPr>
            <w:r w:rsidRPr="0094041F">
              <w:t>operation and application of:</w:t>
            </w:r>
          </w:p>
          <w:p w:rsidR="00000000" w:rsidRPr="0094041F" w:rsidP="0094041F">
            <w:pPr>
              <w:pStyle w:val="ListBullet3"/>
            </w:pPr>
            <w:r w:rsidRPr="0094041F">
              <w:t>magnetic sensing devices</w:t>
            </w:r>
          </w:p>
          <w:p w:rsidR="00000000" w:rsidRPr="0094041F" w:rsidP="0094041F">
            <w:pPr>
              <w:pStyle w:val="ListBullet3"/>
            </w:pPr>
            <w:r w:rsidRPr="0094041F">
              <w:t>contactors and relays</w:t>
            </w:r>
          </w:p>
          <w:p w:rsidR="00000000" w:rsidRPr="0094041F" w:rsidP="0094041F">
            <w:pPr>
              <w:pStyle w:val="ListBullet3"/>
            </w:pPr>
            <w:r w:rsidRPr="0094041F">
              <w:t>solenoids</w:t>
            </w:r>
          </w:p>
          <w:p w:rsidR="00000000" w:rsidRPr="0094041F" w:rsidP="0094041F">
            <w:pPr>
              <w:pStyle w:val="ListBullet2"/>
            </w:pPr>
            <w:r w:rsidRPr="0094041F">
              <w:t>magnetic methods used to extinguish the arc between opening contacts</w:t>
            </w:r>
          </w:p>
          <w:p w:rsidR="00000000" w:rsidRPr="0094041F" w:rsidP="0094041F">
            <w:pPr>
              <w:pStyle w:val="ListBullet"/>
            </w:pPr>
            <w:r w:rsidRPr="0094041F">
              <w:t>relevant manufacturer specifications</w:t>
            </w:r>
          </w:p>
        </w:tc>
      </w:tr>
    </w:tbl>
    <w:p w:rsidR="00000000" w:rsidRPr="0094041F" w:rsidP="0094041F">
      <w:pPr>
        <w:pStyle w:val="NoPaddingFontSize1"/>
      </w:pPr>
    </w:p>
    <w:p w:rsidR="00000000" w:rsidRPr="0094041F" w:rsidP="0094041F">
      <w:pPr>
        <w:pStyle w:val="AllowPageBreak"/>
      </w:pPr>
    </w:p>
    <w:p w:rsidR="00000000" w:rsidRPr="0094041F" w:rsidP="0094041F">
      <w:pPr>
        <w:pStyle w:val="Heading1"/>
      </w:pPr>
      <w:bookmarkStart w:id="14" w:name="O_1238096"/>
      <w:bookmarkEnd w:id="14"/>
      <w:r w:rsidRPr="0094041F">
        <w:t>Assessment Conditions</w:t>
      </w:r>
    </w:p>
    <w:tbl>
      <w:tblPr>
        <w:tblW w:w="9497" w:type="dxa"/>
        <w:tblLayout w:type="fixed"/>
        <w:tblCellMar>
          <w:left w:w="62" w:type="dxa"/>
          <w:right w:w="62" w:type="dxa"/>
        </w:tblCellMar>
        <w:tblLook w:val="0000"/>
      </w:tblPr>
      <w:tblGrid>
        <w:gridCol w:w="9497"/>
      </w:tblGrid>
      <w:tr w:rsidTr="009404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41F" w:rsidP="0094041F">
            <w:pPr>
              <w:pStyle w:val="BodyText"/>
            </w:pPr>
            <w:r w:rsidRPr="0094041F">
              <w:t>Assessors must hold credentials specified within the Standards for Regi</w:t>
            </w:r>
            <w:r w:rsidRPr="0094041F">
              <w:t>stered Training Organisations current at the time of assessment.</w:t>
            </w:r>
          </w:p>
          <w:p w:rsidR="00000000" w:rsidRPr="0094041F" w:rsidP="0094041F">
            <w:pPr>
              <w:pStyle w:val="BodyText"/>
            </w:pPr>
            <w:r w:rsidRPr="0094041F">
              <w:t>Assessors must also hold the occupational licence for the jurisdiction the assessment is occurring where the activity being assessed requires a licence to practice.</w:t>
            </w:r>
          </w:p>
          <w:p w:rsidR="00000000" w:rsidRPr="0094041F" w:rsidP="0094041F">
            <w:pPr>
              <w:pStyle w:val="BodyText"/>
            </w:pPr>
            <w:r w:rsidRPr="0094041F">
              <w:t>Assessment must satisfy th</w:t>
            </w:r>
            <w:r w:rsidRPr="0094041F">
              <w:t xml:space="preserve">e Principles of Assessment and Rules of Evidence and all regulatory requirements included within the Standards for Registered Training Organisations current at the time of assessment. </w:t>
            </w:r>
          </w:p>
          <w:p w:rsidR="00000000" w:rsidRPr="0094041F" w:rsidP="0094041F">
            <w:pPr>
              <w:pStyle w:val="BodyText"/>
            </w:pPr>
            <w:r w:rsidRPr="0094041F">
              <w:t>Assessment must occur in workplace operational situations where it is a</w:t>
            </w:r>
            <w:r w:rsidRPr="0094041F">
              <w:t>ppropriate to do so; where this is not appropriate, assessment must occur in simulated workplace operational situations that replicate workplace conditions.</w:t>
            </w:r>
          </w:p>
          <w:p w:rsidR="00000000" w:rsidRPr="0094041F" w:rsidP="0094041F">
            <w:pPr>
              <w:pStyle w:val="BodyText"/>
            </w:pPr>
            <w:r w:rsidRPr="0094041F">
              <w:t>Assessment processes and techniques must be appropriate to the language, literacy and numeracy requ</w:t>
            </w:r>
            <w:r w:rsidRPr="0094041F">
              <w:t>irements of the work being performed and the needs of the candidate.</w:t>
            </w:r>
          </w:p>
          <w:p w:rsidR="00000000" w:rsidRPr="0094041F" w:rsidP="0094041F">
            <w:pPr>
              <w:pStyle w:val="BodyText"/>
            </w:pPr>
            <w:r w:rsidRPr="0094041F">
              <w:t>Resources for assessment must include access to:</w:t>
            </w:r>
          </w:p>
          <w:p w:rsidR="00000000" w:rsidRPr="0094041F" w:rsidP="0094041F">
            <w:pPr>
              <w:pStyle w:val="ListBullet"/>
            </w:pPr>
            <w:r w:rsidRPr="0094041F">
              <w:t>a range of relevant exercises, case studies and/or other simulations</w:t>
            </w:r>
          </w:p>
          <w:p w:rsidR="00000000" w:rsidRPr="0094041F" w:rsidP="0094041F">
            <w:pPr>
              <w:pStyle w:val="ListBullet"/>
            </w:pPr>
            <w:r w:rsidRPr="0094041F">
              <w:t>relevant and appropriate materials, tools, facilities, equipment and</w:t>
            </w:r>
            <w:r w:rsidRPr="0094041F">
              <w:t xml:space="preserve"> personal protective equipment (PPE) currently used in industry </w:t>
            </w:r>
          </w:p>
          <w:p w:rsidR="00000000" w:rsidRPr="0094041F" w:rsidP="0094041F">
            <w:pPr>
              <w:pStyle w:val="ListBullet"/>
            </w:pPr>
            <w:r w:rsidRPr="0094041F">
              <w:t>applicable documentation, including workplace procedures, equipment specifications, regulations, relevant industry standards, codes of practice and operation manuals.</w:t>
            </w:r>
          </w:p>
        </w:tc>
      </w:tr>
    </w:tbl>
    <w:p w:rsidR="00000000" w:rsidRPr="0094041F" w:rsidP="0094041F">
      <w:pPr>
        <w:pStyle w:val="NoPaddingFontSize1"/>
      </w:pPr>
    </w:p>
    <w:p w:rsidR="00000000" w:rsidRPr="0094041F" w:rsidP="0094041F">
      <w:pPr>
        <w:pStyle w:val="AllowPageBreak"/>
      </w:pPr>
    </w:p>
    <w:p w:rsidR="00000000" w:rsidRPr="0094041F" w:rsidP="0094041F">
      <w:pPr>
        <w:pStyle w:val="Heading1"/>
      </w:pPr>
      <w:bookmarkStart w:id="15" w:name="O_1238111"/>
      <w:bookmarkEnd w:id="15"/>
      <w:r w:rsidRPr="0094041F">
        <w:t>Links</w:t>
      </w:r>
    </w:p>
    <w:p w:rsidR="00000000" w:rsidRPr="0094041F" w:rsidP="00CD7423">
      <w:pPr>
        <w:pStyle w:val="BodyText"/>
      </w:pPr>
      <w:r w:rsidRPr="0094041F">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764D7">
        <w:rPr>
          <w:rStyle w:val="Hyperlink"/>
        </w:rPr>
        <w:t>https://vetnet.gov.au/Pages/TrainingDocs.aspx?q=b8a8f136-5421-4ce1-92e0-2b50341431b6</w:t>
      </w:r>
      <w:r>
        <w:fldChar w:fldCharType="end"/>
      </w:r>
    </w:p>
    <w:p w:rsidR="00000000" w:rsidRPr="0094041F" w:rsidP="0094041F"/>
    <w:sectPr w:rsidSect="009404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4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41F" w:rsidRPr="00CD7423" w:rsidP="00CD74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4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423" w:rsidP="009404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D7423" w:rsidP="009404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D7423" w:rsidP="009404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41F" w:rsidP="0094041F">
    <w:pPr>
      <w:pStyle w:val="Footer"/>
      <w:framePr w:wrap="around"/>
    </w:pPr>
    <w:r>
      <w:fldChar w:fldCharType="begin"/>
    </w:r>
    <w:r>
      <w:instrText xml:space="preserve"> DOCPROPERTY  Subject  \* MERGEFORMAT </w:instrText>
    </w:r>
    <w:r>
      <w:fldChar w:fldCharType="separate"/>
    </w:r>
    <w:r w:rsidR="00CD7423">
      <w:t>Approved</w:t>
    </w:r>
    <w:r w:rsidR="00CD7423">
      <w:fldChar w:fldCharType="end"/>
    </w:r>
    <w:r>
      <w:tab/>
      <w:t xml:space="preserve">Page </w:t>
    </w:r>
    <w:r>
      <w:fldChar w:fldCharType="begin"/>
    </w:r>
    <w:r>
      <w:instrText xml:space="preserve"> PAGE  \* Arabic  \* MERGEFORMAT </w:instrText>
    </w:r>
    <w:r>
      <w:fldChar w:fldCharType="separate"/>
    </w:r>
    <w:r w:rsidR="00CD742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7423">
      <w:rPr>
        <w:noProof/>
      </w:rPr>
      <w:t>6</w:t>
    </w:r>
    <w:r>
      <w:rPr>
        <w:noProof/>
      </w:rPr>
      <w:fldChar w:fldCharType="end"/>
    </w:r>
  </w:p>
  <w:p w:rsidR="0094041F" w:rsidP="0094041F">
    <w:pPr>
      <w:pStyle w:val="Footer"/>
      <w:framePr w:wrap="around"/>
    </w:pPr>
    <w:r>
      <w:t xml:space="preserve">© Commonwealth of Australia, </w:t>
    </w:r>
    <w:r>
      <w:fldChar w:fldCharType="begin"/>
    </w:r>
    <w:r>
      <w:instrText xml:space="preserve"> DATE  \@ "yyyy"  \* MERGEFORMAT </w:instrText>
    </w:r>
    <w:r>
      <w:fldChar w:fldCharType="separate"/>
    </w:r>
    <w:r w:rsidR="00CD7423">
      <w:rPr>
        <w:noProof/>
      </w:rPr>
      <w:t>2025</w:t>
    </w:r>
    <w:r>
      <w:fldChar w:fldCharType="end"/>
    </w:r>
    <w:r>
      <w:tab/>
    </w:r>
    <w:r>
      <w:fldChar w:fldCharType="begin"/>
    </w:r>
    <w:r>
      <w:instrText xml:space="preserve"> DOCPROPERTY  Author  \* MERGEFORMAT </w:instrText>
    </w:r>
    <w:r>
      <w:fldChar w:fldCharType="separate"/>
    </w:r>
    <w:r w:rsidR="00CD7423">
      <w:t>Powering Skills Organisation</w:t>
    </w:r>
    <w:r w:rsidR="00CD7423">
      <w:fldChar w:fldCharType="end"/>
    </w:r>
  </w:p>
  <w:p w:rsidR="0094041F" w:rsidP="009404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4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4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041F" w:rsidRPr="00CD7423" w:rsidP="00CD74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4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423" w:rsidRPr="002D2AF8" w:rsidP="0094041F">
    <w:pPr>
      <w:pStyle w:val="Header"/>
      <w:framePr w:wrap="around"/>
    </w:pPr>
    <w:r>
      <w:fldChar w:fldCharType="begin"/>
    </w:r>
    <w:r>
      <w:instrText xml:space="preserve"> TITLE   \* MERGEFORMAT </w:instrText>
    </w:r>
    <w:r>
      <w:fldChar w:fldCharType="separate"/>
    </w:r>
    <w:r>
      <w:t>UEEEL0021 Solve problems in magnetic and electromagnetic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7423" w:rsidP="009404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41F" w:rsidRPr="002D2AF8" w:rsidP="0094041F">
    <w:pPr>
      <w:pStyle w:val="Header"/>
      <w:framePr w:wrap="around"/>
    </w:pPr>
    <w:r>
      <w:fldChar w:fldCharType="begin"/>
    </w:r>
    <w:r>
      <w:instrText xml:space="preserve"> TITLE   \* MERGEFORMAT </w:instrText>
    </w:r>
    <w:r>
      <w:fldChar w:fldCharType="separate"/>
    </w:r>
    <w:r w:rsidR="00CD7423">
      <w:t>UEEEL0021 Solve problems in magnetic and electromagnetic devices</w:t>
    </w:r>
    <w:r w:rsidR="00CD7423">
      <w:fldChar w:fldCharType="end"/>
    </w:r>
    <w:r>
      <w:tab/>
      <w:t xml:space="preserve">Date this document was generated: </w:t>
    </w:r>
    <w:r>
      <w:fldChar w:fldCharType="begin"/>
    </w:r>
    <w:r>
      <w:instrText xml:space="preserve"> CREATEDATE  \@ "d MMMM yyyy"  \* MERGEFORMAT </w:instrText>
    </w:r>
    <w:r>
      <w:fldChar w:fldCharType="separate"/>
    </w:r>
    <w:r w:rsidR="00CD7423">
      <w:rPr>
        <w:noProof/>
      </w:rPr>
      <w:t>2 March 2025</w:t>
    </w:r>
    <w:r>
      <w:fldChar w:fldCharType="end"/>
    </w:r>
  </w:p>
  <w:p w:rsidR="0094041F" w:rsidP="009404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8C69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BC26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2CB7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4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041F"/>
    <w:pPr>
      <w:spacing w:before="360" w:after="60"/>
      <w:outlineLvl w:val="0"/>
    </w:pPr>
    <w:rPr>
      <w:sz w:val="32"/>
    </w:rPr>
  </w:style>
  <w:style w:type="paragraph" w:styleId="Heading2">
    <w:name w:val="heading 2"/>
    <w:basedOn w:val="HeadingBase"/>
    <w:next w:val="BodyText"/>
    <w:link w:val="Heading2Char"/>
    <w:qFormat/>
    <w:rsid w:val="0094041F"/>
    <w:pPr>
      <w:keepLines/>
      <w:spacing w:before="240" w:after="120"/>
      <w:outlineLvl w:val="1"/>
    </w:pPr>
    <w:rPr>
      <w:sz w:val="28"/>
      <w:szCs w:val="40"/>
    </w:rPr>
  </w:style>
  <w:style w:type="paragraph" w:styleId="Heading3">
    <w:name w:val="heading 3"/>
    <w:basedOn w:val="HeadingBase"/>
    <w:next w:val="BodyText"/>
    <w:link w:val="Heading3Char"/>
    <w:qFormat/>
    <w:rsid w:val="0094041F"/>
    <w:pPr>
      <w:spacing w:before="180" w:after="120"/>
      <w:outlineLvl w:val="2"/>
    </w:pPr>
    <w:rPr>
      <w:spacing w:val="-10"/>
      <w:kern w:val="32"/>
    </w:rPr>
  </w:style>
  <w:style w:type="paragraph" w:styleId="Heading4">
    <w:name w:val="heading 4"/>
    <w:basedOn w:val="HeadingBase"/>
    <w:next w:val="BodyText"/>
    <w:link w:val="Heading4Char"/>
    <w:qFormat/>
    <w:rsid w:val="0094041F"/>
    <w:pPr>
      <w:spacing w:before="160" w:after="120"/>
      <w:outlineLvl w:val="3"/>
    </w:pPr>
    <w:rPr>
      <w:sz w:val="22"/>
    </w:rPr>
  </w:style>
  <w:style w:type="paragraph" w:styleId="Heading5">
    <w:name w:val="heading 5"/>
    <w:basedOn w:val="HeadingBase"/>
    <w:next w:val="Normal"/>
    <w:link w:val="Heading5Char"/>
    <w:qFormat/>
    <w:rsid w:val="0094041F"/>
    <w:pPr>
      <w:spacing w:before="80"/>
      <w:outlineLvl w:val="4"/>
    </w:pPr>
    <w:rPr>
      <w:color w:val="918585"/>
      <w:sz w:val="20"/>
    </w:rPr>
  </w:style>
  <w:style w:type="paragraph" w:styleId="Heading6">
    <w:name w:val="heading 6"/>
    <w:basedOn w:val="HeadingBase"/>
    <w:next w:val="Normal"/>
    <w:link w:val="Heading6Char"/>
    <w:qFormat/>
    <w:rsid w:val="0094041F"/>
    <w:pPr>
      <w:spacing w:before="60"/>
      <w:outlineLvl w:val="5"/>
    </w:pPr>
    <w:rPr>
      <w:color w:val="918585"/>
      <w:sz w:val="20"/>
    </w:rPr>
  </w:style>
  <w:style w:type="paragraph" w:styleId="Heading7">
    <w:name w:val="heading 7"/>
    <w:basedOn w:val="Normal"/>
    <w:next w:val="Normal"/>
    <w:link w:val="Heading7Char"/>
    <w:qFormat/>
    <w:rsid w:val="0094041F"/>
    <w:pPr>
      <w:ind w:left="720"/>
      <w:outlineLvl w:val="6"/>
    </w:pPr>
    <w:rPr>
      <w:i/>
    </w:rPr>
  </w:style>
  <w:style w:type="paragraph" w:styleId="Heading8">
    <w:name w:val="heading 8"/>
    <w:basedOn w:val="Normal"/>
    <w:next w:val="Normal"/>
    <w:link w:val="Heading8Char"/>
    <w:qFormat/>
    <w:rsid w:val="0094041F"/>
    <w:pPr>
      <w:ind w:left="720"/>
      <w:outlineLvl w:val="7"/>
    </w:pPr>
    <w:rPr>
      <w:i/>
    </w:rPr>
  </w:style>
  <w:style w:type="paragraph" w:styleId="Heading9">
    <w:name w:val="heading 9"/>
    <w:basedOn w:val="Normal"/>
    <w:next w:val="Normal"/>
    <w:link w:val="Heading9Char"/>
    <w:qFormat/>
    <w:rsid w:val="0094041F"/>
    <w:pPr>
      <w:ind w:left="720"/>
      <w:outlineLvl w:val="8"/>
    </w:pPr>
    <w:rPr>
      <w:i/>
    </w:rPr>
  </w:style>
  <w:style w:type="character" w:default="1" w:styleId="DefaultParagraphFont">
    <w:name w:val="Default Paragraph Font"/>
    <w:uiPriority w:val="1"/>
    <w:unhideWhenUsed/>
    <w:rsid w:val="009404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41F"/>
  </w:style>
  <w:style w:type="character" w:customStyle="1" w:styleId="Heading1Char">
    <w:name w:val="Heading 1 Char"/>
    <w:basedOn w:val="DefaultParagraphFont"/>
    <w:link w:val="Heading1"/>
    <w:rsid w:val="0094041F"/>
    <w:rPr>
      <w:rFonts w:ascii="Times New Roman" w:eastAsia="Times New Roman" w:hAnsi="Times New Roman" w:cs="Times New Roman"/>
      <w:b/>
      <w:sz w:val="32"/>
      <w:szCs w:val="20"/>
      <w:lang w:eastAsia="en-US"/>
    </w:rPr>
  </w:style>
  <w:style w:type="paragraph" w:styleId="BodyText">
    <w:name w:val="Body Text"/>
    <w:basedOn w:val="Normal"/>
    <w:link w:val="BodyTextChar"/>
    <w:rsid w:val="009404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041F"/>
    <w:rPr>
      <w:rFonts w:ascii="Times New Roman" w:eastAsia="Times New Roman" w:hAnsi="Times New Roman" w:cs="Times New Roman"/>
      <w:sz w:val="24"/>
      <w:lang w:eastAsia="en-US"/>
    </w:rPr>
  </w:style>
  <w:style w:type="paragraph" w:styleId="ListBullet">
    <w:name w:val="List Bullet"/>
    <w:basedOn w:val="List"/>
    <w:rsid w:val="0094041F"/>
    <w:pPr>
      <w:numPr>
        <w:numId w:val="13"/>
      </w:numPr>
      <w:tabs>
        <w:tab w:val="clear" w:pos="340"/>
      </w:tabs>
      <w:spacing w:before="40" w:after="40"/>
    </w:pPr>
  </w:style>
  <w:style w:type="character" w:customStyle="1" w:styleId="SpecialBold">
    <w:name w:val="Special Bold"/>
    <w:basedOn w:val="DefaultParagraphFont"/>
    <w:rsid w:val="0094041F"/>
    <w:rPr>
      <w:b/>
      <w:spacing w:val="0"/>
    </w:rPr>
  </w:style>
  <w:style w:type="paragraph" w:styleId="ListBullet2">
    <w:name w:val="List Bullet 2"/>
    <w:basedOn w:val="List2"/>
    <w:rsid w:val="0094041F"/>
    <w:pPr>
      <w:numPr>
        <w:numId w:val="14"/>
      </w:numPr>
      <w:tabs>
        <w:tab w:val="clear" w:pos="680"/>
      </w:tabs>
    </w:pPr>
  </w:style>
  <w:style w:type="paragraph" w:customStyle="1" w:styleId="SuperHeading">
    <w:name w:val="SuperHeading"/>
    <w:basedOn w:val="Normal"/>
    <w:rsid w:val="0094041F"/>
    <w:pPr>
      <w:spacing w:before="240" w:after="120"/>
      <w:outlineLvl w:val="0"/>
    </w:pPr>
    <w:rPr>
      <w:rFonts w:ascii="Times New Roman" w:hAnsi="Times New Roman"/>
      <w:b/>
      <w:sz w:val="32"/>
    </w:rPr>
  </w:style>
  <w:style w:type="paragraph" w:customStyle="1" w:styleId="AllowPageBreak">
    <w:name w:val="AllowPageBreak"/>
    <w:rsid w:val="009404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041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04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4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4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4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4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4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04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041F"/>
    <w:rPr>
      <w:rFonts w:ascii="Courier New" w:eastAsia="Times New Roman" w:hAnsi="Courier New" w:cs="Times New Roman"/>
      <w:i/>
      <w:szCs w:val="20"/>
      <w:lang w:eastAsia="en-US"/>
    </w:rPr>
  </w:style>
  <w:style w:type="paragraph" w:customStyle="1" w:styleId="HeadingBase">
    <w:name w:val="Heading Base"/>
    <w:rsid w:val="009404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41F"/>
    <w:pPr>
      <w:tabs>
        <w:tab w:val="right" w:leader="dot" w:pos="9072"/>
      </w:tabs>
      <w:ind w:left="567"/>
    </w:pPr>
    <w:rPr>
      <w:szCs w:val="22"/>
    </w:rPr>
  </w:style>
  <w:style w:type="paragraph" w:customStyle="1" w:styleId="TOCBase">
    <w:name w:val="TOC Base"/>
    <w:rsid w:val="009404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41F"/>
    <w:pPr>
      <w:tabs>
        <w:tab w:val="right" w:leader="dot" w:pos="9072"/>
      </w:tabs>
      <w:spacing w:before="40" w:after="40"/>
      <w:ind w:left="284"/>
    </w:pPr>
    <w:rPr>
      <w:rFonts w:ascii="Times New Roman" w:hAnsi="Times New Roman"/>
    </w:rPr>
  </w:style>
  <w:style w:type="paragraph" w:styleId="TOC1">
    <w:name w:val="toc 1"/>
    <w:basedOn w:val="TOCBase"/>
    <w:next w:val="Normal"/>
    <w:rsid w:val="009404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04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41F"/>
    <w:rPr>
      <w:rFonts w:ascii="Times New Roman" w:eastAsia="Times New Roman" w:hAnsi="Times New Roman" w:cs="Times New Roman"/>
      <w:sz w:val="16"/>
      <w:lang w:eastAsia="en-US"/>
    </w:rPr>
  </w:style>
  <w:style w:type="paragraph" w:styleId="Title">
    <w:name w:val="Title"/>
    <w:basedOn w:val="HeadingBase"/>
    <w:link w:val="TitleChar"/>
    <w:qFormat/>
    <w:rsid w:val="0094041F"/>
    <w:pPr>
      <w:spacing w:before="5040"/>
      <w:jc w:val="center"/>
    </w:pPr>
    <w:rPr>
      <w:sz w:val="48"/>
      <w:szCs w:val="72"/>
      <w:lang w:val="en-US"/>
    </w:rPr>
  </w:style>
  <w:style w:type="character" w:customStyle="1" w:styleId="TitleChar">
    <w:name w:val="Title Char"/>
    <w:basedOn w:val="DefaultParagraphFont"/>
    <w:link w:val="Title"/>
    <w:rsid w:val="009404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41F"/>
    <w:pPr>
      <w:tabs>
        <w:tab w:val="left" w:pos="3600"/>
        <w:tab w:val="left" w:pos="3958"/>
      </w:tabs>
    </w:pPr>
  </w:style>
  <w:style w:type="paragraph" w:styleId="List">
    <w:name w:val="List"/>
    <w:basedOn w:val="BodyText"/>
    <w:next w:val="BodyText"/>
    <w:rsid w:val="0094041F"/>
    <w:pPr>
      <w:tabs>
        <w:tab w:val="left" w:pos="340"/>
      </w:tabs>
      <w:spacing w:before="60" w:after="60"/>
      <w:ind w:left="340" w:hanging="340"/>
    </w:pPr>
  </w:style>
  <w:style w:type="paragraph" w:customStyle="1" w:styleId="Note">
    <w:name w:val="Note"/>
    <w:basedOn w:val="BodyText"/>
    <w:rsid w:val="009404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41F"/>
    <w:pPr>
      <w:framePr w:wrap="auto" w:hAnchor="text" w:y="6049"/>
    </w:pPr>
    <w:rPr>
      <w:color w:val="000000"/>
      <w:sz w:val="40"/>
    </w:rPr>
  </w:style>
  <w:style w:type="paragraph" w:customStyle="1" w:styleId="TOCTitle">
    <w:name w:val="TOCTitle"/>
    <w:basedOn w:val="Heading1"/>
    <w:rsid w:val="0094041F"/>
    <w:pPr>
      <w:spacing w:after="240"/>
      <w:jc w:val="center"/>
      <w:outlineLvl w:val="9"/>
    </w:pPr>
    <w:rPr>
      <w:caps/>
    </w:rPr>
  </w:style>
  <w:style w:type="paragraph" w:customStyle="1" w:styleId="Version">
    <w:name w:val="Version"/>
    <w:rsid w:val="009404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041F"/>
    <w:pPr>
      <w:keepNext w:val="0"/>
      <w:tabs>
        <w:tab w:val="right" w:pos="4176"/>
      </w:tabs>
      <w:ind w:left="198" w:hanging="198"/>
    </w:pPr>
    <w:rPr>
      <w:rFonts w:ascii="Garamond" w:hAnsi="Garamond"/>
    </w:rPr>
  </w:style>
  <w:style w:type="paragraph" w:styleId="IndexHeading">
    <w:name w:val="index heading"/>
    <w:basedOn w:val="Normal"/>
    <w:next w:val="Index1"/>
    <w:semiHidden/>
    <w:rsid w:val="0094041F"/>
    <w:pPr>
      <w:spacing w:before="120" w:after="120"/>
    </w:pPr>
    <w:rPr>
      <w:rFonts w:ascii="Arial" w:hAnsi="Arial"/>
      <w:b/>
      <w:color w:val="918585"/>
      <w:sz w:val="24"/>
    </w:rPr>
  </w:style>
  <w:style w:type="paragraph" w:styleId="Header">
    <w:name w:val="header"/>
    <w:basedOn w:val="Normal"/>
    <w:link w:val="HeaderChar"/>
    <w:rsid w:val="009404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41F"/>
    <w:rPr>
      <w:rFonts w:ascii="Times New Roman" w:eastAsia="Times New Roman" w:hAnsi="Times New Roman" w:cs="Times New Roman"/>
      <w:sz w:val="16"/>
      <w:szCs w:val="20"/>
      <w:lang w:val="en-GB" w:eastAsia="en-US"/>
    </w:rPr>
  </w:style>
  <w:style w:type="paragraph" w:customStyle="1" w:styleId="Chapter">
    <w:name w:val="Chapter"/>
    <w:basedOn w:val="Normal"/>
    <w:rsid w:val="0094041F"/>
    <w:pPr>
      <w:spacing w:before="240"/>
    </w:pPr>
    <w:rPr>
      <w:rFonts w:ascii="Times New Roman" w:hAnsi="Times New Roman"/>
      <w:smallCaps/>
      <w:spacing w:val="80"/>
      <w:sz w:val="28"/>
    </w:rPr>
  </w:style>
  <w:style w:type="paragraph" w:customStyle="1" w:styleId="InChapter">
    <w:name w:val="InChapter"/>
    <w:basedOn w:val="Heading3"/>
    <w:rsid w:val="0094041F"/>
    <w:pPr>
      <w:spacing w:after="240"/>
      <w:outlineLvl w:val="9"/>
    </w:pPr>
    <w:rPr>
      <w:noProof/>
    </w:rPr>
  </w:style>
  <w:style w:type="paragraph" w:styleId="Index2">
    <w:name w:val="index 2"/>
    <w:basedOn w:val="Normal"/>
    <w:next w:val="Normal"/>
    <w:semiHidden/>
    <w:rsid w:val="0094041F"/>
    <w:pPr>
      <w:tabs>
        <w:tab w:val="right" w:pos="4176"/>
      </w:tabs>
      <w:ind w:left="568" w:hanging="284"/>
    </w:pPr>
    <w:rPr>
      <w:rFonts w:ascii="Garamond" w:hAnsi="Garamond"/>
    </w:rPr>
  </w:style>
  <w:style w:type="paragraph" w:customStyle="1" w:styleId="Byline">
    <w:name w:val="Byline"/>
    <w:rsid w:val="009404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41F"/>
    <w:pPr>
      <w:tabs>
        <w:tab w:val="clear" w:pos="3600"/>
        <w:tab w:val="clear" w:pos="3958"/>
      </w:tabs>
      <w:jc w:val="right"/>
    </w:pPr>
  </w:style>
  <w:style w:type="character" w:styleId="Emphasis">
    <w:name w:val="Emphasis"/>
    <w:basedOn w:val="DefaultParagraphFont"/>
    <w:qFormat/>
    <w:rsid w:val="0094041F"/>
    <w:rPr>
      <w:i/>
    </w:rPr>
  </w:style>
  <w:style w:type="paragraph" w:styleId="Caption">
    <w:name w:val="caption"/>
    <w:basedOn w:val="BodyText"/>
    <w:next w:val="Normal"/>
    <w:qFormat/>
    <w:rsid w:val="0094041F"/>
    <w:pPr>
      <w:framePr w:w="2268" w:hSpace="181" w:vSpace="181" w:wrap="around" w:vAnchor="text" w:hAnchor="page" w:x="1135" w:y="285" w:anchorLock="1"/>
    </w:pPr>
    <w:rPr>
      <w:i/>
    </w:rPr>
  </w:style>
  <w:style w:type="paragraph" w:customStyle="1" w:styleId="MiniTOCTitle">
    <w:name w:val="MiniTOCTitle"/>
    <w:basedOn w:val="Heading4"/>
    <w:rsid w:val="0094041F"/>
    <w:pPr>
      <w:spacing w:before="240"/>
      <w:outlineLvl w:val="9"/>
    </w:pPr>
    <w:rPr>
      <w:noProof/>
      <w:sz w:val="24"/>
    </w:rPr>
  </w:style>
  <w:style w:type="paragraph" w:customStyle="1" w:styleId="MiniTOCItem">
    <w:name w:val="MiniTOCItem"/>
    <w:basedOn w:val="ListBullet"/>
    <w:rsid w:val="0094041F"/>
    <w:pPr>
      <w:numPr>
        <w:numId w:val="0"/>
      </w:numPr>
      <w:tabs>
        <w:tab w:val="right" w:leader="dot" w:pos="6521"/>
      </w:tabs>
      <w:spacing w:before="0" w:after="0"/>
    </w:pPr>
  </w:style>
  <w:style w:type="paragraph" w:customStyle="1" w:styleId="TOFTitle">
    <w:name w:val="TOFTitle"/>
    <w:basedOn w:val="TOCTitle"/>
    <w:rsid w:val="0094041F"/>
  </w:style>
  <w:style w:type="paragraph" w:styleId="TableofFigures">
    <w:name w:val="table of figures"/>
    <w:basedOn w:val="Normal"/>
    <w:next w:val="Normal"/>
    <w:semiHidden/>
    <w:rsid w:val="0094041F"/>
    <w:pPr>
      <w:tabs>
        <w:tab w:val="right" w:leader="dot" w:pos="9072"/>
      </w:tabs>
      <w:ind w:left="970" w:hanging="403"/>
    </w:pPr>
    <w:rPr>
      <w:rFonts w:ascii="Times New Roman" w:hAnsi="Times New Roman"/>
      <w:b/>
    </w:rPr>
  </w:style>
  <w:style w:type="paragraph" w:styleId="ListNumber">
    <w:name w:val="List Number"/>
    <w:basedOn w:val="List"/>
    <w:rsid w:val="0094041F"/>
    <w:pPr>
      <w:numPr>
        <w:numId w:val="16"/>
      </w:numPr>
      <w:tabs>
        <w:tab w:val="clear" w:pos="340"/>
      </w:tabs>
    </w:pPr>
  </w:style>
  <w:style w:type="character" w:customStyle="1" w:styleId="WingdingSymbols">
    <w:name w:val="Wingding Symbols"/>
    <w:rsid w:val="0094041F"/>
    <w:rPr>
      <w:rFonts w:ascii="Wingdings" w:hAnsi="Wingdings"/>
    </w:rPr>
  </w:style>
  <w:style w:type="paragraph" w:customStyle="1" w:styleId="TableHeading">
    <w:name w:val="Table Heading"/>
    <w:basedOn w:val="HeadingBase"/>
    <w:rsid w:val="0094041F"/>
    <w:pPr>
      <w:keepLines/>
      <w:pBdr>
        <w:bottom w:val="single" w:sz="6" w:space="1" w:color="918585"/>
      </w:pBdr>
      <w:spacing w:before="240"/>
    </w:pPr>
  </w:style>
  <w:style w:type="character" w:customStyle="1" w:styleId="HotSpot">
    <w:name w:val="HotSpot"/>
    <w:rsid w:val="0094041F"/>
    <w:rPr>
      <w:color w:val="0033CC"/>
      <w:u w:val="none"/>
    </w:rPr>
  </w:style>
  <w:style w:type="paragraph" w:customStyle="1" w:styleId="BodyTextRight">
    <w:name w:val="Body Text Right"/>
    <w:basedOn w:val="BodyText"/>
    <w:rsid w:val="0094041F"/>
    <w:pPr>
      <w:spacing w:before="0" w:after="0"/>
      <w:jc w:val="right"/>
    </w:pPr>
  </w:style>
  <w:style w:type="paragraph" w:styleId="Index3">
    <w:name w:val="index 3"/>
    <w:basedOn w:val="ListNumber2"/>
    <w:next w:val="Normal"/>
    <w:semiHidden/>
    <w:rsid w:val="0094041F"/>
    <w:pPr>
      <w:numPr>
        <w:numId w:val="0"/>
      </w:numPr>
      <w:tabs>
        <w:tab w:val="right" w:leader="dot" w:pos="4176"/>
      </w:tabs>
    </w:pPr>
  </w:style>
  <w:style w:type="paragraph" w:styleId="ListNumber2">
    <w:name w:val="List Number 2"/>
    <w:basedOn w:val="List2"/>
    <w:rsid w:val="0094041F"/>
    <w:pPr>
      <w:numPr>
        <w:numId w:val="11"/>
      </w:numPr>
      <w:tabs>
        <w:tab w:val="clear" w:pos="1060"/>
      </w:tabs>
    </w:pPr>
  </w:style>
  <w:style w:type="paragraph" w:customStyle="1" w:styleId="MarginNote">
    <w:name w:val="Margin Note"/>
    <w:basedOn w:val="BodyText"/>
    <w:rsid w:val="009404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4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4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041F"/>
    <w:rPr>
      <w:sz w:val="32"/>
    </w:rPr>
  </w:style>
  <w:style w:type="paragraph" w:customStyle="1" w:styleId="HeadingProcedure">
    <w:name w:val="Heading Procedure"/>
    <w:basedOn w:val="HeadingBase"/>
    <w:next w:val="Normal"/>
    <w:rsid w:val="0094041F"/>
    <w:pPr>
      <w:tabs>
        <w:tab w:val="left" w:pos="0"/>
      </w:tabs>
      <w:spacing w:before="120" w:after="60"/>
    </w:pPr>
    <w:rPr>
      <w:i/>
      <w:color w:val="918585"/>
      <w:sz w:val="22"/>
    </w:rPr>
  </w:style>
  <w:style w:type="paragraph" w:customStyle="1" w:styleId="TableBodyText">
    <w:name w:val="Table Body Text"/>
    <w:basedOn w:val="BodyText"/>
    <w:rsid w:val="0094041F"/>
    <w:pPr>
      <w:spacing w:before="60" w:after="60"/>
    </w:pPr>
  </w:style>
  <w:style w:type="paragraph" w:styleId="ListContinue">
    <w:name w:val="List Continue"/>
    <w:basedOn w:val="List"/>
    <w:rsid w:val="0094041F"/>
    <w:pPr>
      <w:ind w:firstLine="0"/>
    </w:pPr>
  </w:style>
  <w:style w:type="paragraph" w:customStyle="1" w:styleId="ListNote">
    <w:name w:val="List Note"/>
    <w:basedOn w:val="List"/>
    <w:rsid w:val="0094041F"/>
    <w:pPr>
      <w:pBdr>
        <w:top w:val="single" w:sz="6" w:space="2" w:color="918585"/>
        <w:bottom w:val="single" w:sz="6" w:space="2" w:color="918585"/>
      </w:pBdr>
      <w:tabs>
        <w:tab w:val="left" w:pos="1021"/>
      </w:tabs>
      <w:ind w:firstLine="0"/>
    </w:pPr>
  </w:style>
  <w:style w:type="paragraph" w:customStyle="1" w:styleId="Warning">
    <w:name w:val="Warning"/>
    <w:basedOn w:val="BodyText"/>
    <w:rsid w:val="0094041F"/>
    <w:pPr>
      <w:shd w:val="clear" w:color="auto" w:fill="D9D9D9"/>
      <w:tabs>
        <w:tab w:val="left" w:pos="992"/>
      </w:tabs>
      <w:ind w:left="119" w:right="119"/>
    </w:pPr>
    <w:rPr>
      <w:sz w:val="20"/>
    </w:rPr>
  </w:style>
  <w:style w:type="paragraph" w:customStyle="1" w:styleId="MarginIcons">
    <w:name w:val="Margin Icons"/>
    <w:basedOn w:val="BodyText"/>
    <w:rsid w:val="009404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41F"/>
    <w:rPr>
      <w:rFonts w:ascii="Courier New" w:hAnsi="Courier New"/>
    </w:rPr>
  </w:style>
  <w:style w:type="paragraph" w:customStyle="1" w:styleId="NoteBullet">
    <w:name w:val="Note Bullet"/>
    <w:basedOn w:val="Note"/>
    <w:rsid w:val="0094041F"/>
    <w:pPr>
      <w:tabs>
        <w:tab w:val="clear" w:pos="680"/>
      </w:tabs>
      <w:spacing w:before="60" w:after="60"/>
    </w:pPr>
  </w:style>
  <w:style w:type="paragraph" w:customStyle="1" w:styleId="SubHeading2">
    <w:name w:val="SubHeading2"/>
    <w:basedOn w:val="HeadingBase"/>
    <w:rsid w:val="0094041F"/>
    <w:pPr>
      <w:spacing w:before="240" w:after="60"/>
    </w:pPr>
    <w:rPr>
      <w:sz w:val="20"/>
    </w:rPr>
  </w:style>
  <w:style w:type="paragraph" w:customStyle="1" w:styleId="SubHeading1">
    <w:name w:val="SubHeading1"/>
    <w:basedOn w:val="HeadingBase"/>
    <w:rsid w:val="0094041F"/>
    <w:pPr>
      <w:spacing w:before="240" w:after="60"/>
    </w:pPr>
    <w:rPr>
      <w:color w:val="918585"/>
      <w:sz w:val="22"/>
    </w:rPr>
  </w:style>
  <w:style w:type="paragraph" w:customStyle="1" w:styleId="SideHeading">
    <w:name w:val="Side Heading"/>
    <w:basedOn w:val="HeadingBase"/>
    <w:rsid w:val="009404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41F"/>
    <w:pPr>
      <w:numPr>
        <w:numId w:val="12"/>
      </w:numPr>
    </w:pPr>
  </w:style>
  <w:style w:type="paragraph" w:styleId="PlainText">
    <w:name w:val="Plain Text"/>
    <w:basedOn w:val="Normal"/>
    <w:link w:val="PlainTextChar"/>
    <w:rsid w:val="0094041F"/>
    <w:rPr>
      <w:sz w:val="20"/>
    </w:rPr>
  </w:style>
  <w:style w:type="character" w:customStyle="1" w:styleId="PlainTextChar">
    <w:name w:val="Plain Text Char"/>
    <w:basedOn w:val="DefaultParagraphFont"/>
    <w:link w:val="PlainText"/>
    <w:rsid w:val="0094041F"/>
    <w:rPr>
      <w:rFonts w:ascii="Courier New" w:eastAsia="Times New Roman" w:hAnsi="Courier New" w:cs="Times New Roman"/>
      <w:sz w:val="20"/>
      <w:szCs w:val="20"/>
      <w:lang w:eastAsia="en-US"/>
    </w:rPr>
  </w:style>
  <w:style w:type="character" w:customStyle="1" w:styleId="MenuOption">
    <w:name w:val="Menu Option"/>
    <w:basedOn w:val="DefaultParagraphFont"/>
    <w:rsid w:val="0094041F"/>
    <w:rPr>
      <w:b/>
      <w:smallCaps/>
    </w:rPr>
  </w:style>
  <w:style w:type="paragraph" w:customStyle="1" w:styleId="TableListNumber">
    <w:name w:val="Table List Number"/>
    <w:basedOn w:val="ListNumber"/>
    <w:rsid w:val="0094041F"/>
    <w:pPr>
      <w:numPr>
        <w:numId w:val="0"/>
      </w:numPr>
    </w:pPr>
  </w:style>
  <w:style w:type="paragraph" w:styleId="TOC4">
    <w:name w:val="toc 4"/>
    <w:basedOn w:val="TOCBase"/>
    <w:next w:val="Normal"/>
    <w:semiHidden/>
    <w:rsid w:val="0094041F"/>
    <w:pPr>
      <w:tabs>
        <w:tab w:val="right" w:leader="dot" w:pos="9071"/>
      </w:tabs>
      <w:ind w:left="1701"/>
    </w:pPr>
  </w:style>
  <w:style w:type="paragraph" w:customStyle="1" w:styleId="ListAlpha">
    <w:name w:val="List Alpha"/>
    <w:basedOn w:val="List"/>
    <w:rsid w:val="0094041F"/>
    <w:pPr>
      <w:numPr>
        <w:numId w:val="10"/>
      </w:numPr>
    </w:pPr>
  </w:style>
  <w:style w:type="paragraph" w:customStyle="1" w:styleId="ListAlpha2">
    <w:name w:val="List Alpha 2"/>
    <w:basedOn w:val="List2"/>
    <w:rsid w:val="0094041F"/>
    <w:pPr>
      <w:numPr>
        <w:numId w:val="9"/>
      </w:numPr>
    </w:pPr>
  </w:style>
  <w:style w:type="paragraph" w:styleId="List2">
    <w:name w:val="List 2"/>
    <w:basedOn w:val="BodyText"/>
    <w:rsid w:val="0094041F"/>
    <w:pPr>
      <w:tabs>
        <w:tab w:val="left" w:pos="680"/>
      </w:tabs>
      <w:spacing w:before="60" w:after="60"/>
      <w:ind w:left="680" w:hanging="340"/>
    </w:pPr>
  </w:style>
  <w:style w:type="paragraph" w:styleId="List3">
    <w:name w:val="List 3"/>
    <w:basedOn w:val="BodyText"/>
    <w:rsid w:val="0094041F"/>
    <w:pPr>
      <w:tabs>
        <w:tab w:val="left" w:pos="1021"/>
      </w:tabs>
      <w:spacing w:before="60" w:after="60"/>
      <w:ind w:left="1020" w:hanging="340"/>
    </w:pPr>
  </w:style>
  <w:style w:type="paragraph" w:styleId="List4">
    <w:name w:val="List 4"/>
    <w:basedOn w:val="BodyText"/>
    <w:rsid w:val="0094041F"/>
    <w:pPr>
      <w:tabs>
        <w:tab w:val="left" w:pos="1361"/>
      </w:tabs>
      <w:spacing w:before="60" w:after="60"/>
      <w:ind w:left="1361" w:hanging="340"/>
    </w:pPr>
  </w:style>
  <w:style w:type="paragraph" w:styleId="List5">
    <w:name w:val="List 5"/>
    <w:basedOn w:val="BodyText"/>
    <w:rsid w:val="0094041F"/>
    <w:pPr>
      <w:tabs>
        <w:tab w:val="left" w:pos="1701"/>
      </w:tabs>
      <w:spacing w:before="60" w:after="60"/>
      <w:ind w:left="1701" w:hanging="340"/>
    </w:pPr>
  </w:style>
  <w:style w:type="paragraph" w:styleId="ListBullet4">
    <w:name w:val="List Bullet 4"/>
    <w:basedOn w:val="List4"/>
    <w:rsid w:val="0094041F"/>
    <w:pPr>
      <w:numPr>
        <w:numId w:val="4"/>
      </w:numPr>
      <w:tabs>
        <w:tab w:val="clear" w:pos="1361"/>
      </w:tabs>
    </w:pPr>
  </w:style>
  <w:style w:type="paragraph" w:styleId="ListBullet5">
    <w:name w:val="List Bullet 5"/>
    <w:basedOn w:val="List5"/>
    <w:rsid w:val="0094041F"/>
    <w:pPr>
      <w:numPr>
        <w:numId w:val="5"/>
      </w:numPr>
    </w:pPr>
  </w:style>
  <w:style w:type="paragraph" w:styleId="ListContinue2">
    <w:name w:val="List Continue 2"/>
    <w:basedOn w:val="List2"/>
    <w:rsid w:val="0094041F"/>
    <w:pPr>
      <w:ind w:firstLine="0"/>
    </w:pPr>
  </w:style>
  <w:style w:type="paragraph" w:styleId="ListContinue3">
    <w:name w:val="List Continue 3"/>
    <w:basedOn w:val="List3"/>
    <w:rsid w:val="0094041F"/>
    <w:pPr>
      <w:ind w:left="1021" w:firstLine="0"/>
    </w:pPr>
  </w:style>
  <w:style w:type="paragraph" w:styleId="ListContinue4">
    <w:name w:val="List Continue 4"/>
    <w:basedOn w:val="List4"/>
    <w:rsid w:val="0094041F"/>
    <w:pPr>
      <w:ind w:firstLine="0"/>
    </w:pPr>
  </w:style>
  <w:style w:type="paragraph" w:styleId="ListContinue5">
    <w:name w:val="List Continue 5"/>
    <w:basedOn w:val="List5"/>
    <w:rsid w:val="0094041F"/>
    <w:pPr>
      <w:ind w:firstLine="0"/>
    </w:pPr>
  </w:style>
  <w:style w:type="paragraph" w:styleId="ListNumber3">
    <w:name w:val="List Number 3"/>
    <w:basedOn w:val="List3"/>
    <w:rsid w:val="0094041F"/>
    <w:pPr>
      <w:numPr>
        <w:numId w:val="6"/>
      </w:numPr>
    </w:pPr>
  </w:style>
  <w:style w:type="paragraph" w:styleId="ListNumber4">
    <w:name w:val="List Number 4"/>
    <w:basedOn w:val="List4"/>
    <w:rsid w:val="0094041F"/>
    <w:pPr>
      <w:numPr>
        <w:numId w:val="7"/>
      </w:numPr>
    </w:pPr>
  </w:style>
  <w:style w:type="paragraph" w:styleId="ListNumber5">
    <w:name w:val="List Number 5"/>
    <w:basedOn w:val="List5"/>
    <w:rsid w:val="0094041F"/>
    <w:pPr>
      <w:numPr>
        <w:numId w:val="8"/>
      </w:numPr>
    </w:pPr>
  </w:style>
  <w:style w:type="paragraph" w:styleId="BlockText">
    <w:name w:val="Block Text"/>
    <w:basedOn w:val="Normal"/>
    <w:rsid w:val="0094041F"/>
    <w:pPr>
      <w:spacing w:after="120"/>
      <w:ind w:left="1440" w:right="1440"/>
    </w:pPr>
  </w:style>
  <w:style w:type="character" w:customStyle="1" w:styleId="Subscript">
    <w:name w:val="Subscript"/>
    <w:basedOn w:val="DefaultParagraphFont"/>
    <w:rsid w:val="0094041F"/>
    <w:rPr>
      <w:sz w:val="16"/>
      <w:vertAlign w:val="subscript"/>
    </w:rPr>
  </w:style>
  <w:style w:type="character" w:customStyle="1" w:styleId="Superscript">
    <w:name w:val="Superscript"/>
    <w:basedOn w:val="DefaultParagraphFont"/>
    <w:rsid w:val="0094041F"/>
    <w:rPr>
      <w:sz w:val="16"/>
      <w:vertAlign w:val="superscript"/>
    </w:rPr>
  </w:style>
  <w:style w:type="character" w:customStyle="1" w:styleId="Symbols">
    <w:name w:val="Symbols"/>
    <w:basedOn w:val="DefaultParagraphFont"/>
    <w:rsid w:val="0094041F"/>
    <w:rPr>
      <w:rFonts w:ascii="Symbol" w:hAnsi="Symbol"/>
    </w:rPr>
  </w:style>
  <w:style w:type="character" w:customStyle="1" w:styleId="MenuOptions">
    <w:name w:val="Menu Options"/>
    <w:basedOn w:val="DefaultParagraphFont"/>
    <w:rsid w:val="0094041F"/>
    <w:rPr>
      <w:rFonts w:ascii="Arial Narrow" w:hAnsi="Arial Narrow"/>
      <w:smallCaps/>
    </w:rPr>
  </w:style>
  <w:style w:type="character" w:customStyle="1" w:styleId="Buttons">
    <w:name w:val="Buttons"/>
    <w:basedOn w:val="DefaultParagraphFont"/>
    <w:rsid w:val="0094041F"/>
    <w:rPr>
      <w:b/>
    </w:rPr>
  </w:style>
  <w:style w:type="character" w:customStyle="1" w:styleId="Underlined">
    <w:name w:val="Underlined"/>
    <w:basedOn w:val="DefaultParagraphFont"/>
    <w:rsid w:val="0094041F"/>
    <w:rPr>
      <w:u w:val="single"/>
    </w:rPr>
  </w:style>
  <w:style w:type="paragraph" w:customStyle="1" w:styleId="TableBodyTextRight">
    <w:name w:val="Table Body Text Right"/>
    <w:basedOn w:val="TableBodyText"/>
    <w:rsid w:val="0094041F"/>
    <w:pPr>
      <w:widowControl w:val="0"/>
      <w:autoSpaceDE w:val="0"/>
      <w:autoSpaceDN w:val="0"/>
      <w:adjustRightInd w:val="0"/>
      <w:jc w:val="right"/>
    </w:pPr>
    <w:rPr>
      <w:rFonts w:cs="Arial"/>
      <w:szCs w:val="18"/>
    </w:rPr>
  </w:style>
  <w:style w:type="paragraph" w:customStyle="1" w:styleId="CopyrightText">
    <w:name w:val="Copyright Text"/>
    <w:basedOn w:val="BodyText"/>
    <w:rsid w:val="0094041F"/>
    <w:rPr>
      <w:sz w:val="18"/>
    </w:rPr>
  </w:style>
  <w:style w:type="paragraph" w:customStyle="1" w:styleId="BodySmallRight">
    <w:name w:val="Body Small Right"/>
    <w:basedOn w:val="BodyTextRight"/>
    <w:rsid w:val="0094041F"/>
    <w:rPr>
      <w:sz w:val="18"/>
      <w:szCs w:val="18"/>
    </w:rPr>
  </w:style>
  <w:style w:type="paragraph" w:customStyle="1" w:styleId="MarginEdition">
    <w:name w:val="Margin Edition"/>
    <w:basedOn w:val="MarginNote"/>
    <w:rsid w:val="0094041F"/>
    <w:pPr>
      <w:spacing w:before="0" w:after="0"/>
    </w:pPr>
    <w:rPr>
      <w:rFonts w:ascii="Times New Roman" w:hAnsi="Times New Roman"/>
      <w:color w:val="999999"/>
    </w:rPr>
  </w:style>
  <w:style w:type="paragraph" w:customStyle="1" w:styleId="Spacer">
    <w:name w:val="Spacer"/>
    <w:basedOn w:val="Normal"/>
    <w:rsid w:val="0094041F"/>
    <w:rPr>
      <w:sz w:val="2"/>
      <w:szCs w:val="2"/>
    </w:rPr>
  </w:style>
  <w:style w:type="character" w:customStyle="1" w:styleId="Small">
    <w:name w:val="Small"/>
    <w:basedOn w:val="DefaultParagraphFont"/>
    <w:rsid w:val="0094041F"/>
    <w:rPr>
      <w:sz w:val="16"/>
    </w:rPr>
  </w:style>
  <w:style w:type="paragraph" w:customStyle="1" w:styleId="WideTable">
    <w:name w:val="Wide Table"/>
    <w:basedOn w:val="Normal"/>
    <w:rsid w:val="0094041F"/>
    <w:pPr>
      <w:ind w:left="-1418"/>
    </w:pPr>
    <w:rPr>
      <w:sz w:val="2"/>
      <w:szCs w:val="2"/>
    </w:rPr>
  </w:style>
  <w:style w:type="character" w:styleId="PageNumber">
    <w:name w:val="page number"/>
    <w:basedOn w:val="DefaultParagraphFont"/>
    <w:rsid w:val="0094041F"/>
  </w:style>
  <w:style w:type="paragraph" w:styleId="Quote">
    <w:name w:val="Quote"/>
    <w:basedOn w:val="Heading1"/>
    <w:link w:val="QuoteChar"/>
    <w:qFormat/>
    <w:rsid w:val="0094041F"/>
    <w:rPr>
      <w:b w:val="0"/>
      <w:sz w:val="72"/>
      <w:szCs w:val="72"/>
      <w:lang w:val="en-NZ"/>
    </w:rPr>
  </w:style>
  <w:style w:type="character" w:customStyle="1" w:styleId="QuoteChar">
    <w:name w:val="Quote Char"/>
    <w:basedOn w:val="DefaultParagraphFont"/>
    <w:link w:val="Quote"/>
    <w:rsid w:val="009404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41F"/>
    <w:pPr>
      <w:pageBreakBefore/>
    </w:pPr>
  </w:style>
  <w:style w:type="paragraph" w:customStyle="1" w:styleId="Border">
    <w:name w:val="Border"/>
    <w:basedOn w:val="Normal"/>
    <w:qFormat/>
    <w:rsid w:val="009404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41F"/>
    <w:rPr>
      <w:b/>
      <w:bCs/>
      <w:i/>
      <w:iCs/>
      <w:color w:val="auto"/>
    </w:rPr>
  </w:style>
  <w:style w:type="paragraph" w:styleId="IntenseQuote">
    <w:name w:val="Intense Quote"/>
    <w:basedOn w:val="Normal"/>
    <w:next w:val="Normal"/>
    <w:link w:val="IntenseQuoteChar"/>
    <w:uiPriority w:val="30"/>
    <w:qFormat/>
    <w:rsid w:val="009404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4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041F"/>
    <w:rPr>
      <w:smallCaps/>
      <w:color w:val="auto"/>
      <w:u w:val="single"/>
    </w:rPr>
  </w:style>
  <w:style w:type="character" w:styleId="IntenseReference">
    <w:name w:val="Intense Reference"/>
    <w:basedOn w:val="DefaultParagraphFont"/>
    <w:uiPriority w:val="32"/>
    <w:qFormat/>
    <w:rsid w:val="0094041F"/>
    <w:rPr>
      <w:b/>
      <w:bCs/>
      <w:smallCaps/>
      <w:color w:val="auto"/>
      <w:spacing w:val="5"/>
      <w:u w:val="single"/>
    </w:rPr>
  </w:style>
  <w:style w:type="paragraph" w:customStyle="1" w:styleId="2ColumnHeading">
    <w:name w:val="2Column Heading"/>
    <w:basedOn w:val="BodyText"/>
    <w:qFormat/>
    <w:rsid w:val="0094041F"/>
    <w:pPr>
      <w:spacing w:after="60"/>
      <w:ind w:left="-2268"/>
    </w:pPr>
    <w:rPr>
      <w:b/>
    </w:rPr>
  </w:style>
  <w:style w:type="paragraph" w:customStyle="1" w:styleId="Heading1TOC">
    <w:name w:val="Heading1 TOC"/>
    <w:basedOn w:val="Normal"/>
    <w:qFormat/>
    <w:rsid w:val="0094041F"/>
    <w:pPr>
      <w:spacing w:before="240" w:after="120"/>
    </w:pPr>
    <w:rPr>
      <w:rFonts w:ascii="Times New Roman" w:hAnsi="Times New Roman"/>
      <w:b/>
      <w:sz w:val="32"/>
    </w:rPr>
  </w:style>
  <w:style w:type="paragraph" w:customStyle="1" w:styleId="Heading2TOC">
    <w:name w:val="Heading2 TOC"/>
    <w:basedOn w:val="Normal"/>
    <w:qFormat/>
    <w:rsid w:val="0094041F"/>
    <w:pPr>
      <w:spacing w:before="240" w:after="60"/>
    </w:pPr>
    <w:rPr>
      <w:rFonts w:ascii="Times New Roman" w:hAnsi="Times New Roman"/>
      <w:b/>
      <w:sz w:val="28"/>
    </w:rPr>
  </w:style>
  <w:style w:type="character" w:customStyle="1" w:styleId="Underline">
    <w:name w:val="Underline"/>
    <w:basedOn w:val="DefaultParagraphFont"/>
    <w:qFormat/>
    <w:rsid w:val="0094041F"/>
    <w:rPr>
      <w:u w:val="single"/>
    </w:rPr>
  </w:style>
  <w:style w:type="character" w:customStyle="1" w:styleId="BoldandItalics">
    <w:name w:val="Bold and Italics"/>
    <w:qFormat/>
    <w:rsid w:val="0094041F"/>
    <w:rPr>
      <w:b/>
      <w:i/>
      <w:u w:val="none"/>
    </w:rPr>
  </w:style>
  <w:style w:type="paragraph" w:styleId="BalloonText">
    <w:name w:val="Balloon Text"/>
    <w:basedOn w:val="Normal"/>
    <w:link w:val="BalloonTextChar"/>
    <w:rsid w:val="0094041F"/>
    <w:rPr>
      <w:rFonts w:ascii="Tahoma" w:hAnsi="Tahoma" w:cs="Tahoma"/>
      <w:sz w:val="16"/>
      <w:szCs w:val="16"/>
    </w:rPr>
  </w:style>
  <w:style w:type="character" w:customStyle="1" w:styleId="BalloonTextChar">
    <w:name w:val="Balloon Text Char"/>
    <w:basedOn w:val="DefaultParagraphFont"/>
    <w:link w:val="BalloonText"/>
    <w:rsid w:val="009404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04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04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041F"/>
    <w:rPr>
      <w:b/>
      <w:color w:val="660033"/>
      <w:spacing w:val="0"/>
    </w:rPr>
  </w:style>
  <w:style w:type="paragraph" w:customStyle="1" w:styleId="Nameditemlist">
    <w:name w:val="Named item list"/>
    <w:basedOn w:val="BodyText"/>
    <w:qFormat/>
    <w:rsid w:val="0094041F"/>
    <w:pPr>
      <w:tabs>
        <w:tab w:val="left" w:pos="2835"/>
      </w:tabs>
      <w:ind w:left="2835" w:hanging="2835"/>
    </w:pPr>
  </w:style>
  <w:style w:type="paragraph" w:customStyle="1" w:styleId="BodyTextnopadding">
    <w:name w:val="Body Text no padding"/>
    <w:basedOn w:val="BodyText"/>
    <w:qFormat/>
    <w:rsid w:val="0094041F"/>
    <w:pPr>
      <w:spacing w:before="0" w:after="0"/>
    </w:pPr>
  </w:style>
  <w:style w:type="paragraph" w:customStyle="1" w:styleId="BodyTextBold">
    <w:name w:val="Body Text Bold"/>
    <w:basedOn w:val="BodyText"/>
    <w:qFormat/>
    <w:rsid w:val="0094041F"/>
    <w:rPr>
      <w:b/>
    </w:rPr>
  </w:style>
  <w:style w:type="character" w:styleId="Hyperlink">
    <w:name w:val="Hyperlink"/>
    <w:basedOn w:val="DefaultParagraphFont"/>
    <w:uiPriority w:val="99"/>
    <w:unhideWhenUsed/>
    <w:rsid w:val="00CD74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1468</Words>
  <Characters>9454</Characters>
  <Application>Microsoft Office Word</Application>
  <DocSecurity>0</DocSecurity>
  <Lines>326</Lines>
  <Paragraphs>191</Paragraphs>
  <ScaleCrop>false</ScaleCrop>
  <Company>Author-it Software Corporation Ltd.</Company>
  <LinksUpToDate>false</LinksUpToDate>
  <CharactersWithSpaces>10731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UEEEL0021 Solve problems in magnetic and electromagnetic devices</dc:title>
  <dc:subject>Approved</dc:subject>
  <dc:creator>Powering Skills Organisation</dc:creator>
  <cp:keywords>Release: 2</cp:keywords>
  <dc:description>Review Date: 12 April 2008</dc:description>
  <cp:lastModifiedBy>HSD_TPCMSd.prod</cp:lastModifiedBy>
  <cp:revision>3</cp:revision>
  <dcterms:created xsi:type="dcterms:W3CDTF">2025-03-01T14:34:00Z</dcterms:created>
  <dcterms:modified xsi:type="dcterms:W3CDTF">2025-03-01T14:34:00Z</dcterms:modified>
</cp:coreProperties>
</file>