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6EB7" w:rsidP="002F6EB7">
      <w:pPr>
        <w:pStyle w:val="Title"/>
      </w:pPr>
      <w:r>
        <w:fldChar w:fldCharType="begin"/>
      </w:r>
      <w:r>
        <w:instrText xml:space="preserve"> TITLE   \* MERGEFORMAT </w:instrText>
      </w:r>
      <w:r>
        <w:fldChar w:fldCharType="separate"/>
      </w:r>
      <w:r>
        <w:t>UEEEL0020 Solve problems in low voltage a.c. circuits</w:t>
      </w:r>
      <w:r>
        <w:fldChar w:fldCharType="end"/>
      </w:r>
    </w:p>
    <w:p w:rsidR="002F6EB7" w:rsidP="002F6EB7">
      <w:pPr>
        <w:pStyle w:val="Version"/>
        <w:sectPr w:rsidSect="008578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57802" w:rsidP="00857802">
      <w:pPr>
        <w:pStyle w:val="SuperHeading"/>
      </w:pPr>
      <w:r w:rsidRPr="00857802">
        <w:t>UEEEL0020 Solve problems in low voltage a.c. circuits</w:t>
      </w:r>
    </w:p>
    <w:p w:rsidR="00000000" w:rsidRPr="00857802" w:rsidP="00857802">
      <w:pPr>
        <w:pStyle w:val="Heading1"/>
      </w:pPr>
      <w:bookmarkStart w:id="1" w:name="O_1238091"/>
      <w:bookmarkEnd w:id="1"/>
      <w:r w:rsidRPr="00857802">
        <w:t>Modification History</w:t>
      </w:r>
    </w:p>
    <w:tbl>
      <w:tblPr>
        <w:tblW w:w="9497" w:type="dxa"/>
        <w:tblLayout w:type="fixed"/>
        <w:tblCellMar>
          <w:left w:w="62" w:type="dxa"/>
          <w:right w:w="62" w:type="dxa"/>
        </w:tblCellMar>
        <w:tblLook w:val="0000"/>
      </w:tblPr>
      <w:tblGrid>
        <w:gridCol w:w="9497"/>
      </w:tblGrid>
      <w:tr w:rsidTr="00857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7802" w:rsidP="00857802">
            <w:pPr>
              <w:pStyle w:val="BodyText"/>
            </w:pPr>
            <w:r w:rsidRPr="00857802">
              <w:t>Release 2. This is the second release of this unit of competency in the UEE Electrotechnology Training Package.</w:t>
            </w:r>
          </w:p>
          <w:p w:rsidR="00000000" w:rsidP="00857802">
            <w:pPr>
              <w:pStyle w:val="BodyText"/>
              <w:rPr>
                <w:lang w:val="en-NZ"/>
              </w:rPr>
            </w:pPr>
            <w:r w:rsidRPr="00857802">
              <w:t>Assessor requirements updated in Assessment Conditions.</w:t>
            </w:r>
          </w:p>
        </w:tc>
      </w:tr>
      <w:tr w:rsidTr="00857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7802" w:rsidP="00857802">
            <w:pPr>
              <w:pStyle w:val="BodyText"/>
            </w:pPr>
            <w:r w:rsidRPr="00857802">
              <w:t>Release 1. This is the first release of this uni</w:t>
            </w:r>
            <w:r w:rsidRPr="00857802">
              <w:t>t of competency in the UEE Electrotechnology Training Package.</w:t>
            </w:r>
          </w:p>
        </w:tc>
      </w:tr>
    </w:tbl>
    <w:p w:rsidR="00000000" w:rsidRPr="00857802" w:rsidP="00857802">
      <w:pPr>
        <w:pStyle w:val="NoPaddingFontSize1"/>
      </w:pPr>
    </w:p>
    <w:p w:rsidR="00000000" w:rsidRPr="00857802" w:rsidP="00857802">
      <w:pPr>
        <w:pStyle w:val="AllowPageBreak"/>
      </w:pPr>
    </w:p>
    <w:p w:rsidR="00000000" w:rsidRPr="00857802" w:rsidP="00857802">
      <w:pPr>
        <w:pStyle w:val="Heading1"/>
      </w:pPr>
      <w:bookmarkStart w:id="2" w:name="O_1238090"/>
      <w:bookmarkEnd w:id="2"/>
      <w:r w:rsidRPr="00857802">
        <w:t>Application</w:t>
      </w:r>
    </w:p>
    <w:tbl>
      <w:tblPr>
        <w:tblW w:w="9497" w:type="dxa"/>
        <w:tblLayout w:type="fixed"/>
        <w:tblCellMar>
          <w:left w:w="62" w:type="dxa"/>
          <w:right w:w="62" w:type="dxa"/>
        </w:tblCellMar>
        <w:tblLook w:val="0000"/>
      </w:tblPr>
      <w:tblGrid>
        <w:gridCol w:w="9497"/>
      </w:tblGrid>
      <w:tr w:rsidTr="00857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7802" w:rsidP="00857802">
            <w:pPr>
              <w:pStyle w:val="BodyText"/>
            </w:pPr>
            <w:r w:rsidRPr="00857802">
              <w:t>This unit involves the skills and knowledge required to ascertain correct operation of single and three phase alternating current (a.c.) circuits and solving ci</w:t>
            </w:r>
            <w:r w:rsidRPr="00857802">
              <w:t>rcuit problems as they apply to servicing, fault finding, installation and compliance work functions.</w:t>
            </w:r>
          </w:p>
          <w:p w:rsidR="00000000" w:rsidRPr="00857802" w:rsidP="00857802">
            <w:pPr>
              <w:pStyle w:val="BodyText"/>
            </w:pPr>
            <w:r w:rsidRPr="00857802">
              <w:t xml:space="preserve">It includes safe working practices, multi-phase circuit arrangements, issues related to fault protection, power factor and multiple earthed neutral (MEN) </w:t>
            </w:r>
            <w:r w:rsidRPr="00857802">
              <w:t>systems and solutions to circuit problems derived from calculated and measured parameters.</w:t>
            </w:r>
          </w:p>
          <w:p w:rsidR="00000000" w:rsidRPr="00857802" w:rsidP="00857802">
            <w:pPr>
              <w:pStyle w:val="BodyText"/>
            </w:pPr>
            <w:r w:rsidRPr="00857802">
              <w:t xml:space="preserve">The skills and knowledge described in this unit require a licence or permit to practice in the workplace where work is carried out on electrical installations which </w:t>
            </w:r>
            <w:r w:rsidRPr="00857802">
              <w:t xml:space="preserve">are designed to operate at voltages greater than 50 volt (V) a.c. or 120 V direct current (d.c.). </w:t>
            </w:r>
          </w:p>
          <w:p w:rsidR="00000000" w:rsidRPr="00857802" w:rsidP="00857802">
            <w:pPr>
              <w:pStyle w:val="BodyText"/>
            </w:pPr>
            <w:r w:rsidRPr="00857802">
              <w:t>Competency development activities in this unit are subject to regulations directly related to licensing. Where a licence or permit to practice is not held, a</w:t>
            </w:r>
            <w:r w:rsidRPr="00857802">
              <w:t xml:space="preserve"> relevant contract of training, such as an Australian Apprenticeship, may be required. </w:t>
            </w:r>
          </w:p>
          <w:p w:rsidR="00000000" w:rsidRPr="00857802" w:rsidP="00857802">
            <w:pPr>
              <w:pStyle w:val="BodyText"/>
            </w:pPr>
            <w:r w:rsidRPr="00857802">
              <w:t>Additional and/or other conditions may apply in some jurisdictions subject to regulations related to electrical work. Practice in the workplace and during training is a</w:t>
            </w:r>
            <w:r w:rsidRPr="00857802">
              <w:t>lso subject to work health and safety (WHS)/occupational health and safety (OHS) regulations.</w:t>
            </w:r>
          </w:p>
        </w:tc>
      </w:tr>
    </w:tbl>
    <w:p w:rsidR="00000000" w:rsidRPr="00857802" w:rsidP="00857802">
      <w:pPr>
        <w:pStyle w:val="NoPaddingFontSize1"/>
      </w:pPr>
    </w:p>
    <w:p w:rsidR="00000000" w:rsidRPr="00857802" w:rsidP="00857802">
      <w:pPr>
        <w:pStyle w:val="AllowPageBreak"/>
      </w:pPr>
    </w:p>
    <w:p w:rsidR="00000000" w:rsidRPr="00857802" w:rsidP="00857802">
      <w:pPr>
        <w:pStyle w:val="Heading1"/>
      </w:pPr>
      <w:bookmarkStart w:id="3" w:name="O_1238089"/>
      <w:bookmarkEnd w:id="3"/>
      <w:r w:rsidRPr="00857802">
        <w:t>Pre-requisite Unit</w:t>
      </w:r>
    </w:p>
    <w:tbl>
      <w:tblPr>
        <w:tblW w:w="9497" w:type="dxa"/>
        <w:tblLayout w:type="fixed"/>
        <w:tblCellMar>
          <w:left w:w="62" w:type="dxa"/>
          <w:right w:w="62" w:type="dxa"/>
        </w:tblCellMar>
        <w:tblLook w:val="0000"/>
      </w:tblPr>
      <w:tblGrid>
        <w:gridCol w:w="9497"/>
      </w:tblGrid>
      <w:tr w:rsidTr="00857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7802" w:rsidP="00857802">
            <w:pPr>
              <w:pStyle w:val="BodyText"/>
            </w:pPr>
            <w:r w:rsidRPr="00857802">
              <w:t>UEECD0007 Apply work health and safety regulations, codes and practices in the workplace</w:t>
            </w:r>
          </w:p>
          <w:p w:rsidR="00000000" w:rsidRPr="00857802" w:rsidP="00857802">
            <w:pPr>
              <w:pStyle w:val="BodyText"/>
            </w:pPr>
            <w:r w:rsidRPr="00857802">
              <w:t>UEEEL0021 Solve problems in magne</w:t>
            </w:r>
            <w:r w:rsidRPr="00857802">
              <w:t>tic and electromagnetic devices</w:t>
            </w:r>
          </w:p>
          <w:p w:rsidR="00000000" w:rsidRPr="00857802" w:rsidP="00857802">
            <w:pPr>
              <w:pStyle w:val="BodyText"/>
            </w:pPr>
            <w:r w:rsidRPr="00857802">
              <w:t>and</w:t>
            </w:r>
          </w:p>
          <w:p w:rsidR="00000000" w:rsidRPr="00857802" w:rsidP="00857802">
            <w:pPr>
              <w:pStyle w:val="BodyText"/>
            </w:pPr>
            <w:r w:rsidRPr="00857802">
              <w:t>UEECD0043 Solve problems in direct current circuits</w:t>
            </w:r>
          </w:p>
          <w:p w:rsidR="00000000" w:rsidRPr="00857802" w:rsidP="00857802">
            <w:pPr>
              <w:pStyle w:val="BodyText"/>
            </w:pPr>
            <w:r w:rsidRPr="00857802">
              <w:t>or</w:t>
            </w:r>
          </w:p>
          <w:p w:rsidR="00000000" w:rsidRPr="00857802" w:rsidP="00857802">
            <w:pPr>
              <w:pStyle w:val="BodyText"/>
            </w:pPr>
            <w:r w:rsidRPr="00857802">
              <w:t>UEECD0044 Solve problems in multiple path circuits</w:t>
            </w:r>
          </w:p>
          <w:p w:rsidR="00000000" w:rsidRPr="00857802" w:rsidP="00857802">
            <w:pPr>
              <w:pStyle w:val="BodyText"/>
            </w:pPr>
            <w:r w:rsidRPr="00857802">
              <w:t>UEECD0046 Solve problems in single path circuits</w:t>
            </w:r>
          </w:p>
        </w:tc>
      </w:tr>
    </w:tbl>
    <w:p w:rsidR="00000000" w:rsidRPr="00857802" w:rsidP="00857802">
      <w:pPr>
        <w:pStyle w:val="NoPaddingFontSize1"/>
      </w:pPr>
    </w:p>
    <w:p w:rsidR="00000000" w:rsidRPr="00857802" w:rsidP="00857802">
      <w:pPr>
        <w:pStyle w:val="AllowPageBreak"/>
      </w:pPr>
    </w:p>
    <w:p w:rsidR="00000000" w:rsidRPr="00857802" w:rsidP="00857802">
      <w:pPr>
        <w:pStyle w:val="Heading1"/>
      </w:pPr>
      <w:bookmarkStart w:id="4" w:name="O_1238088"/>
      <w:bookmarkEnd w:id="4"/>
      <w:r w:rsidRPr="00857802">
        <w:t>Competency Field</w:t>
      </w:r>
    </w:p>
    <w:tbl>
      <w:tblPr>
        <w:tblW w:w="9497" w:type="dxa"/>
        <w:tblLayout w:type="fixed"/>
        <w:tblCellMar>
          <w:left w:w="62" w:type="dxa"/>
          <w:right w:w="62" w:type="dxa"/>
        </w:tblCellMar>
        <w:tblLook w:val="0000"/>
      </w:tblPr>
      <w:tblGrid>
        <w:gridCol w:w="9497"/>
      </w:tblGrid>
      <w:tr w:rsidTr="00857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7802" w:rsidP="00857802">
            <w:pPr>
              <w:pStyle w:val="BodyText"/>
            </w:pPr>
            <w:r w:rsidRPr="00857802">
              <w:t>Electrical</w:t>
            </w:r>
          </w:p>
        </w:tc>
      </w:tr>
    </w:tbl>
    <w:p w:rsidR="00000000" w:rsidRPr="00857802" w:rsidP="00857802">
      <w:pPr>
        <w:pStyle w:val="NoPaddingFontSize1"/>
      </w:pPr>
    </w:p>
    <w:p w:rsidR="00000000" w:rsidRPr="00857802" w:rsidP="00857802">
      <w:pPr>
        <w:pStyle w:val="AllowPageBreak"/>
      </w:pPr>
    </w:p>
    <w:p w:rsidR="00000000" w:rsidRPr="00857802" w:rsidP="00857802">
      <w:pPr>
        <w:pStyle w:val="Heading1"/>
      </w:pPr>
      <w:bookmarkStart w:id="5" w:name="O_1238087"/>
      <w:bookmarkEnd w:id="5"/>
      <w:r w:rsidRPr="00857802">
        <w:t>Unit Sector</w:t>
      </w:r>
    </w:p>
    <w:tbl>
      <w:tblPr>
        <w:tblW w:w="9497" w:type="dxa"/>
        <w:tblLayout w:type="fixed"/>
        <w:tblCellMar>
          <w:left w:w="62" w:type="dxa"/>
          <w:right w:w="62" w:type="dxa"/>
        </w:tblCellMar>
        <w:tblLook w:val="0000"/>
      </w:tblPr>
      <w:tblGrid>
        <w:gridCol w:w="9497"/>
      </w:tblGrid>
      <w:tr w:rsidTr="00857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7802" w:rsidP="00857802">
            <w:pPr>
              <w:pStyle w:val="BodyText"/>
            </w:pPr>
            <w:r w:rsidRPr="00857802">
              <w:t>Electrotechnology</w:t>
            </w:r>
          </w:p>
        </w:tc>
      </w:tr>
    </w:tbl>
    <w:p w:rsidR="00000000" w:rsidRPr="00857802" w:rsidP="00857802">
      <w:pPr>
        <w:pStyle w:val="NoPaddingFontSize1"/>
      </w:pPr>
    </w:p>
    <w:p w:rsidR="00000000" w:rsidRPr="00857802" w:rsidP="00857802">
      <w:pPr>
        <w:pStyle w:val="AllowPageBreak"/>
      </w:pPr>
    </w:p>
    <w:p w:rsidR="00000000" w:rsidRPr="00857802" w:rsidP="00857802">
      <w:pPr>
        <w:pStyle w:val="Heading1"/>
      </w:pPr>
      <w:bookmarkStart w:id="6" w:name="O_1238086"/>
      <w:bookmarkEnd w:id="6"/>
      <w:r w:rsidRPr="00857802">
        <w:t>Elements and Performance Criteria</w:t>
      </w:r>
    </w:p>
    <w:tbl>
      <w:tblPr>
        <w:tblW w:w="9497" w:type="dxa"/>
        <w:tblLayout w:type="fixed"/>
        <w:tblCellMar>
          <w:left w:w="62" w:type="dxa"/>
          <w:right w:w="62" w:type="dxa"/>
        </w:tblCellMar>
        <w:tblLook w:val="0000"/>
      </w:tblPr>
      <w:tblGrid>
        <w:gridCol w:w="403"/>
        <w:gridCol w:w="2851"/>
        <w:gridCol w:w="697"/>
        <w:gridCol w:w="5546"/>
      </w:tblGrid>
      <w:tr w:rsidTr="00857802">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RPr="00857802" w:rsidP="00857802">
            <w:pPr>
              <w:pStyle w:val="BodyText"/>
            </w:pPr>
            <w:r w:rsidRPr="00857802">
              <w:rPr>
                <w:rStyle w:val="SpecialBold"/>
              </w:rPr>
              <w:t>ELEMENTS</w:t>
            </w:r>
          </w:p>
        </w:tc>
        <w:tc>
          <w:tcPr>
            <w:tcW w:w="6243" w:type="dxa"/>
            <w:gridSpan w:val="2"/>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rPr>
                <w:rStyle w:val="SpecialBold"/>
              </w:rPr>
              <w:t>PERFORMANCE CRITERIA</w:t>
            </w:r>
          </w:p>
        </w:tc>
      </w:tr>
      <w:tr w:rsidTr="00857802">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t>Elements describe the essential outcomes.</w:t>
            </w:r>
          </w:p>
        </w:tc>
        <w:tc>
          <w:tcPr>
            <w:tcW w:w="6243" w:type="dxa"/>
            <w:gridSpan w:val="2"/>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t>Performance criteria describe the performance needed to demonstrate achievement of the element.</w:t>
            </w:r>
          </w:p>
        </w:tc>
      </w:tr>
      <w:tr w:rsidTr="0085780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857802" w:rsidP="00857802">
            <w:pPr>
              <w:pStyle w:val="BodyText"/>
            </w:pPr>
            <w:r w:rsidRPr="00857802">
              <w:rPr>
                <w:rStyle w:val="SpecialBold"/>
              </w:rPr>
              <w:t xml:space="preserve">1 </w:t>
            </w:r>
          </w:p>
        </w:tc>
        <w:tc>
          <w:tcPr>
            <w:tcW w:w="2851" w:type="dxa"/>
            <w:tcBorders>
              <w:top w:val="nil"/>
              <w:left w:val="nil"/>
              <w:bottom w:val="nil"/>
              <w:right w:val="nil"/>
            </w:tcBorders>
            <w:tcMar>
              <w:top w:w="0" w:type="dxa"/>
              <w:left w:w="62" w:type="dxa"/>
              <w:bottom w:w="0" w:type="dxa"/>
              <w:right w:w="62" w:type="dxa"/>
            </w:tcMar>
          </w:tcPr>
          <w:p w:rsidR="00000000" w:rsidRPr="00857802" w:rsidP="00857802">
            <w:pPr>
              <w:pStyle w:val="BodyText"/>
            </w:pPr>
            <w:r w:rsidRPr="00857802">
              <w:rPr>
                <w:rStyle w:val="SpecialBold"/>
              </w:rPr>
              <w:t>Identify low voltage (LV)</w:t>
            </w:r>
            <w:r w:rsidRPr="00857802">
              <w:t xml:space="preserve"> </w:t>
            </w:r>
            <w:r w:rsidRPr="00857802">
              <w:rPr>
                <w:rStyle w:val="SpecialBold"/>
              </w:rPr>
              <w:t>a.c. circuit problem</w:t>
            </w:r>
          </w:p>
        </w:tc>
        <w:tc>
          <w:tcPr>
            <w:tcW w:w="697"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rPr>
                <w:rStyle w:val="SpecialBold"/>
              </w:rPr>
              <w:t>1.1</w:t>
            </w:r>
          </w:p>
        </w:tc>
        <w:tc>
          <w:tcPr>
            <w:tcW w:w="5546"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t>WHS/OHS requirements and workplace procedures for work area are identified and applied</w:t>
            </w:r>
          </w:p>
        </w:tc>
      </w:tr>
      <w:tr w:rsidTr="0085780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57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rPr>
                <w:rStyle w:val="SpecialBold"/>
              </w:rPr>
              <w:t>1.2</w:t>
            </w:r>
          </w:p>
        </w:tc>
        <w:tc>
          <w:tcPr>
            <w:tcW w:w="5546"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t>Hazards ar</w:t>
            </w:r>
            <w:r w:rsidRPr="00857802">
              <w:t>e identified, risks are assessed and control measures and workplace procedures are implemented</w:t>
            </w:r>
          </w:p>
        </w:tc>
      </w:tr>
      <w:tr w:rsidTr="0085780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57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rPr>
                <w:rStyle w:val="SpecialBold"/>
              </w:rPr>
              <w:t>1.3</w:t>
            </w:r>
          </w:p>
        </w:tc>
        <w:tc>
          <w:tcPr>
            <w:tcW w:w="5546"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t>Safety hazards which have not previously been identified are noted on job safety assessments and existing risk control measures are implemented</w:t>
            </w:r>
          </w:p>
        </w:tc>
      </w:tr>
      <w:tr w:rsidTr="0085780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57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rPr>
                <w:rStyle w:val="SpecialBold"/>
              </w:rPr>
              <w:t>1.4</w:t>
            </w:r>
          </w:p>
        </w:tc>
        <w:tc>
          <w:tcPr>
            <w:tcW w:w="5546"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t>Circuit problems are identified from documentation or work supervisor to determine the scope of work</w:t>
            </w:r>
          </w:p>
        </w:tc>
      </w:tr>
      <w:tr w:rsidTr="0085780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57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rPr>
                <w:rStyle w:val="SpecialBold"/>
              </w:rPr>
              <w:t>1.5</w:t>
            </w:r>
          </w:p>
        </w:tc>
        <w:tc>
          <w:tcPr>
            <w:tcW w:w="5546"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t>Advice is sought from the work supervisor to ensure work is coordinated effectively with others</w:t>
            </w:r>
          </w:p>
        </w:tc>
      </w:tr>
      <w:tr w:rsidTr="0085780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57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rPr>
                <w:rStyle w:val="SpecialBold"/>
              </w:rPr>
              <w:t>1.6</w:t>
            </w:r>
          </w:p>
        </w:tc>
        <w:tc>
          <w:tcPr>
            <w:tcW w:w="5546"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t>Sources of materials required for work are id</w:t>
            </w:r>
            <w:r w:rsidRPr="00857802">
              <w:t>entified in accordance with workplace procedures</w:t>
            </w:r>
          </w:p>
        </w:tc>
      </w:tr>
      <w:tr w:rsidTr="0085780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57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rPr>
                <w:rStyle w:val="SpecialBold"/>
              </w:rPr>
              <w:t>1.7</w:t>
            </w:r>
          </w:p>
        </w:tc>
        <w:tc>
          <w:tcPr>
            <w:tcW w:w="5546"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t>Tools, equipment and testing devices to carry out work are obtained and checked for correct operation and safety</w:t>
            </w:r>
          </w:p>
        </w:tc>
      </w:tr>
      <w:tr w:rsidTr="0085780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857802" w:rsidP="00857802">
            <w:pPr>
              <w:pStyle w:val="BodyText"/>
            </w:pPr>
            <w:r w:rsidRPr="00857802">
              <w:rPr>
                <w:rStyle w:val="SpecialBold"/>
              </w:rPr>
              <w:t>2</w:t>
            </w:r>
          </w:p>
        </w:tc>
        <w:tc>
          <w:tcPr>
            <w:tcW w:w="2851" w:type="dxa"/>
            <w:tcBorders>
              <w:top w:val="nil"/>
              <w:left w:val="nil"/>
              <w:bottom w:val="nil"/>
              <w:right w:val="nil"/>
            </w:tcBorders>
            <w:tcMar>
              <w:top w:w="0" w:type="dxa"/>
              <w:left w:w="62" w:type="dxa"/>
              <w:bottom w:w="0" w:type="dxa"/>
              <w:right w:w="62" w:type="dxa"/>
            </w:tcMar>
          </w:tcPr>
          <w:p w:rsidR="00000000" w:rsidRPr="00857802" w:rsidP="00857802">
            <w:pPr>
              <w:pStyle w:val="BodyText"/>
            </w:pPr>
            <w:r w:rsidRPr="00857802">
              <w:rPr>
                <w:rStyle w:val="SpecialBold"/>
              </w:rPr>
              <w:t>Solve LV a.c. circuit problems</w:t>
            </w:r>
          </w:p>
        </w:tc>
        <w:tc>
          <w:tcPr>
            <w:tcW w:w="697"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rPr>
                <w:rStyle w:val="SpecialBold"/>
              </w:rPr>
              <w:t>2.1</w:t>
            </w:r>
          </w:p>
        </w:tc>
        <w:tc>
          <w:tcPr>
            <w:tcW w:w="5546"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t>WHS/OHS risk control measures and workplace procedures for carrying out work are followed</w:t>
            </w:r>
          </w:p>
        </w:tc>
      </w:tr>
      <w:tr w:rsidTr="0085780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57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rPr>
                <w:rStyle w:val="SpecialBold"/>
              </w:rPr>
              <w:t>2.2</w:t>
            </w:r>
          </w:p>
        </w:tc>
        <w:tc>
          <w:tcPr>
            <w:tcW w:w="5546"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t>Need to test or measure live work is determined in accordance with WHS/OHS requirements and, as required, conducted in accordance with workplace safety procedu</w:t>
            </w:r>
            <w:r w:rsidRPr="00857802">
              <w:t>res</w:t>
            </w:r>
          </w:p>
        </w:tc>
      </w:tr>
      <w:tr w:rsidTr="0085780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57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rPr>
                <w:rStyle w:val="SpecialBold"/>
              </w:rPr>
              <w:t>2.3</w:t>
            </w:r>
          </w:p>
        </w:tc>
        <w:tc>
          <w:tcPr>
            <w:tcW w:w="5546"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t xml:space="preserve">Circuits/machines/plant are checked and isolated, as required, in accordance with WHS/OHS requirements </w:t>
            </w:r>
            <w:r w:rsidRPr="00857802">
              <w:t>and workplace procedures</w:t>
            </w:r>
          </w:p>
        </w:tc>
      </w:tr>
      <w:tr w:rsidTr="0085780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57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rPr>
                <w:rStyle w:val="SpecialBold"/>
              </w:rPr>
              <w:t>2.4</w:t>
            </w:r>
          </w:p>
        </w:tc>
        <w:tc>
          <w:tcPr>
            <w:tcW w:w="5546"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t>Methodical techniques are used to resolve circuit problems from measured and calculated values as they apply to single and three phase LV circuits in accordance with workplace procedures</w:t>
            </w:r>
          </w:p>
        </w:tc>
      </w:tr>
      <w:tr w:rsidTr="0085780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57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rPr>
                <w:rStyle w:val="SpecialBold"/>
              </w:rPr>
              <w:t>2.5</w:t>
            </w:r>
          </w:p>
        </w:tc>
        <w:tc>
          <w:tcPr>
            <w:tcW w:w="5546"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t>Existing circuits are altered to comply with power factor corr</w:t>
            </w:r>
            <w:r w:rsidRPr="00857802">
              <w:t>ection in compliance with industry standards</w:t>
            </w:r>
          </w:p>
        </w:tc>
      </w:tr>
      <w:tr w:rsidTr="0085780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57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rPr>
                <w:rStyle w:val="SpecialBold"/>
              </w:rPr>
              <w:t>2.6</w:t>
            </w:r>
          </w:p>
        </w:tc>
        <w:tc>
          <w:tcPr>
            <w:tcW w:w="5546"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t>Power factor of a circuit is calculated from given measurements</w:t>
            </w:r>
          </w:p>
        </w:tc>
      </w:tr>
      <w:tr w:rsidTr="0085780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57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rPr>
                <w:rStyle w:val="SpecialBold"/>
              </w:rPr>
              <w:t>2.7</w:t>
            </w:r>
          </w:p>
        </w:tc>
        <w:tc>
          <w:tcPr>
            <w:tcW w:w="5546"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t>Low power factor is improved by altering the reactive power of a circuit</w:t>
            </w:r>
          </w:p>
        </w:tc>
      </w:tr>
      <w:tr w:rsidTr="0085780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57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rPr>
                <w:rStyle w:val="SpecialBold"/>
              </w:rPr>
              <w:t>2.8</w:t>
            </w:r>
          </w:p>
        </w:tc>
        <w:tc>
          <w:tcPr>
            <w:tcW w:w="5546"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t>Unplanned situations are responded to in accordance w</w:t>
            </w:r>
            <w:r w:rsidRPr="00857802">
              <w:t>ith workplace procedures in a manner that minimises risk to personnel and equipment</w:t>
            </w:r>
          </w:p>
        </w:tc>
      </w:tr>
      <w:tr w:rsidTr="0085780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57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rPr>
                <w:rStyle w:val="SpecialBold"/>
              </w:rPr>
              <w:t>2.9</w:t>
            </w:r>
          </w:p>
        </w:tc>
        <w:tc>
          <w:tcPr>
            <w:tcW w:w="5546"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t>Problems are resolved without damage to apparatus, circuits, the surrounding environment or services using sustainable energy practices</w:t>
            </w:r>
          </w:p>
        </w:tc>
      </w:tr>
      <w:tr w:rsidTr="0085780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857802" w:rsidP="00857802">
            <w:pPr>
              <w:pStyle w:val="BodyText"/>
            </w:pPr>
            <w:r w:rsidRPr="00857802">
              <w:rPr>
                <w:rStyle w:val="SpecialBold"/>
              </w:rPr>
              <w:t>3</w:t>
            </w:r>
          </w:p>
        </w:tc>
        <w:tc>
          <w:tcPr>
            <w:tcW w:w="2851" w:type="dxa"/>
            <w:tcBorders>
              <w:top w:val="nil"/>
              <w:left w:val="nil"/>
              <w:bottom w:val="nil"/>
              <w:right w:val="nil"/>
            </w:tcBorders>
            <w:tcMar>
              <w:top w:w="0" w:type="dxa"/>
              <w:left w:w="62" w:type="dxa"/>
              <w:bottom w:w="0" w:type="dxa"/>
              <w:right w:w="62" w:type="dxa"/>
            </w:tcMar>
          </w:tcPr>
          <w:p w:rsidR="00000000" w:rsidRPr="00857802" w:rsidP="00857802">
            <w:pPr>
              <w:pStyle w:val="BodyText"/>
            </w:pPr>
            <w:r w:rsidRPr="00857802">
              <w:rPr>
                <w:rStyle w:val="SpecialBold"/>
              </w:rPr>
              <w:t>Complete work and document activities</w:t>
            </w:r>
          </w:p>
        </w:tc>
        <w:tc>
          <w:tcPr>
            <w:tcW w:w="697"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rPr>
                <w:rStyle w:val="SpecialBold"/>
              </w:rPr>
              <w:t>3.1</w:t>
            </w:r>
          </w:p>
        </w:tc>
        <w:tc>
          <w:tcPr>
            <w:tcW w:w="5546"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t>WHS/OHS work completion risk control measures and workplace procedures are followed</w:t>
            </w:r>
          </w:p>
        </w:tc>
      </w:tr>
      <w:tr w:rsidTr="0085780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57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rPr>
                <w:rStyle w:val="SpecialBold"/>
              </w:rPr>
              <w:t>3.2</w:t>
            </w:r>
          </w:p>
        </w:tc>
        <w:tc>
          <w:tcPr>
            <w:tcW w:w="5546"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t>Worksite is cleaned and made safe in accordance with workplace procedures</w:t>
            </w:r>
          </w:p>
        </w:tc>
      </w:tr>
      <w:tr w:rsidTr="0085780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57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rPr>
                <w:rStyle w:val="SpecialBold"/>
              </w:rPr>
              <w:t>3.3</w:t>
            </w:r>
          </w:p>
        </w:tc>
        <w:tc>
          <w:tcPr>
            <w:tcW w:w="5546"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t>Justification for solutions used to resolv</w:t>
            </w:r>
            <w:r w:rsidRPr="00857802">
              <w:t>e circuit problems is documented in accordance with workplace procedures</w:t>
            </w:r>
          </w:p>
        </w:tc>
      </w:tr>
      <w:tr w:rsidTr="0085780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57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rPr>
                <w:rStyle w:val="SpecialBold"/>
              </w:rPr>
              <w:t>3.4</w:t>
            </w:r>
          </w:p>
        </w:tc>
        <w:tc>
          <w:tcPr>
            <w:tcW w:w="5546" w:type="dxa"/>
            <w:tcBorders>
              <w:top w:val="nil"/>
              <w:left w:val="nil"/>
              <w:bottom w:val="nil"/>
              <w:right w:val="nil"/>
            </w:tcBorders>
            <w:tcMar>
              <w:top w:w="0" w:type="dxa"/>
              <w:left w:w="62" w:type="dxa"/>
              <w:bottom w:w="0" w:type="dxa"/>
              <w:right w:w="62" w:type="dxa"/>
            </w:tcMar>
          </w:tcPr>
          <w:p w:rsidR="00000000" w:rsidRPr="00857802" w:rsidP="00857802">
            <w:pPr>
              <w:pStyle w:val="BodyText"/>
            </w:pPr>
            <w:r w:rsidRPr="00857802">
              <w:t>Work completion is documented and an appropriate person/s notified in accordance with workplace procedures</w:t>
            </w:r>
          </w:p>
        </w:tc>
      </w:tr>
    </w:tbl>
    <w:p w:rsidR="00000000" w:rsidRPr="00857802" w:rsidP="00857802">
      <w:pPr>
        <w:pStyle w:val="NoPaddingFontSize1"/>
      </w:pPr>
    </w:p>
    <w:p w:rsidR="00000000" w:rsidRPr="00857802" w:rsidP="00857802">
      <w:pPr>
        <w:pStyle w:val="AllowPageBreak"/>
      </w:pPr>
    </w:p>
    <w:p w:rsidR="00000000" w:rsidRPr="00857802" w:rsidP="00857802">
      <w:pPr>
        <w:pStyle w:val="Heading1"/>
      </w:pPr>
      <w:bookmarkStart w:id="7" w:name="O_1238085"/>
      <w:bookmarkEnd w:id="7"/>
      <w:r w:rsidRPr="00857802">
        <w:t>Foundation Skills</w:t>
      </w:r>
    </w:p>
    <w:tbl>
      <w:tblPr>
        <w:tblW w:w="9497" w:type="dxa"/>
        <w:tblLayout w:type="fixed"/>
        <w:tblCellMar>
          <w:left w:w="62" w:type="dxa"/>
          <w:right w:w="62" w:type="dxa"/>
        </w:tblCellMar>
        <w:tblLook w:val="0000"/>
      </w:tblPr>
      <w:tblGrid>
        <w:gridCol w:w="9497"/>
      </w:tblGrid>
      <w:tr w:rsidTr="00857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7802" w:rsidP="00857802">
            <w:pPr>
              <w:pStyle w:val="BodyText"/>
            </w:pPr>
            <w:r w:rsidRPr="00857802">
              <w:t>Foundation skills essential to performance are explicit in the performance criteria of this unit of competency.</w:t>
            </w:r>
          </w:p>
        </w:tc>
      </w:tr>
    </w:tbl>
    <w:p w:rsidR="00000000" w:rsidRPr="00857802" w:rsidP="00857802">
      <w:pPr>
        <w:pStyle w:val="NoPaddingFontSize1"/>
      </w:pPr>
    </w:p>
    <w:p w:rsidR="00000000" w:rsidRPr="00857802" w:rsidP="00857802">
      <w:pPr>
        <w:pStyle w:val="AllowPageBreak"/>
      </w:pPr>
    </w:p>
    <w:p w:rsidR="00000000" w:rsidRPr="00857802" w:rsidP="00857802">
      <w:pPr>
        <w:pStyle w:val="Heading1"/>
      </w:pPr>
      <w:bookmarkStart w:id="8" w:name="O_1238084"/>
      <w:bookmarkEnd w:id="8"/>
      <w:r w:rsidRPr="00857802">
        <w:t>Range of Conditions</w:t>
      </w:r>
    </w:p>
    <w:tbl>
      <w:tblPr>
        <w:tblW w:w="9497" w:type="dxa"/>
        <w:tblLayout w:type="fixed"/>
        <w:tblCellMar>
          <w:left w:w="62" w:type="dxa"/>
          <w:right w:w="62" w:type="dxa"/>
        </w:tblCellMar>
        <w:tblLook w:val="0000"/>
      </w:tblPr>
      <w:tblGrid>
        <w:gridCol w:w="2972"/>
        <w:gridCol w:w="6525"/>
      </w:tblGrid>
      <w:tr w:rsidTr="0085780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57802" w:rsidP="00857802">
            <w:pPr>
              <w:pStyle w:val="BodyText"/>
            </w:pPr>
            <w:r w:rsidRPr="00857802">
              <w:t>Range is restricted to essential operating conditions and any other variables essential to the work env</w:t>
            </w:r>
            <w:r w:rsidRPr="00857802">
              <w:t>ironment.</w:t>
            </w:r>
          </w:p>
          <w:p w:rsidR="00000000" w:rsidP="00857802">
            <w:pPr>
              <w:pStyle w:val="BodyText"/>
              <w:rPr>
                <w:lang w:val="en-NZ"/>
              </w:rPr>
            </w:pPr>
            <w:r w:rsidRPr="00857802">
              <w:t>Non-essential conditions may be found in the UEE Electrotechnology Training Package Companion Volume Implementation Guide.</w:t>
            </w:r>
          </w:p>
        </w:tc>
      </w:tr>
      <w:tr w:rsidTr="00857802">
        <w:tblPrEx>
          <w:tblW w:w="9497" w:type="dxa"/>
          <w:tblLayout w:type="fixed"/>
          <w:tblCellMar>
            <w:left w:w="62" w:type="dxa"/>
            <w:right w:w="62" w:type="dxa"/>
          </w:tblCellMar>
          <w:tblLook w:val="0000"/>
        </w:tblPrEx>
        <w:tc>
          <w:tcPr>
            <w:tcW w:w="2972"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t>Solving problems in a.c. circuits must include:</w:t>
            </w:r>
          </w:p>
        </w:tc>
        <w:tc>
          <w:tcPr>
            <w:tcW w:w="6525" w:type="dxa"/>
            <w:tcBorders>
              <w:top w:val="nil"/>
              <w:left w:val="nil"/>
              <w:bottom w:val="nil"/>
              <w:right w:val="nil"/>
            </w:tcBorders>
            <w:tcMar>
              <w:top w:w="0" w:type="dxa"/>
              <w:left w:w="62" w:type="dxa"/>
              <w:bottom w:w="0" w:type="dxa"/>
              <w:right w:w="62" w:type="dxa"/>
            </w:tcMar>
          </w:tcPr>
          <w:p w:rsidR="00000000" w:rsidRPr="00857802" w:rsidP="00857802">
            <w:pPr>
              <w:pStyle w:val="ListBullet"/>
            </w:pPr>
            <w:r w:rsidRPr="00857802">
              <w:t>determining the operating parameters of existing circuits</w:t>
            </w:r>
          </w:p>
          <w:p w:rsidR="00000000" w:rsidRPr="00857802" w:rsidP="00857802">
            <w:pPr>
              <w:pStyle w:val="ListBullet"/>
            </w:pPr>
            <w:r w:rsidRPr="00857802">
              <w:t>alterin</w:t>
            </w:r>
            <w:r w:rsidRPr="00857802">
              <w:t>g an existing circuit to comply with specified operating parameters</w:t>
            </w:r>
          </w:p>
          <w:p w:rsidR="00000000" w:rsidRPr="00857802" w:rsidP="00857802">
            <w:pPr>
              <w:pStyle w:val="ListBullet"/>
            </w:pPr>
            <w:r w:rsidRPr="00857802">
              <w:t>developing circuits to comply with a specified function and operating parameters of voltage, current, impedance, power and power factor</w:t>
            </w:r>
          </w:p>
          <w:p w:rsidR="00000000" w:rsidRPr="00857802" w:rsidP="00857802">
            <w:pPr>
              <w:pStyle w:val="ListBullet"/>
            </w:pPr>
            <w:r w:rsidRPr="00857802">
              <w:t>determining the cause of low power factor in an exis</w:t>
            </w:r>
            <w:r w:rsidRPr="00857802">
              <w:t>ting circuit</w:t>
            </w:r>
          </w:p>
          <w:p w:rsidR="00000000" w:rsidP="00857802">
            <w:pPr>
              <w:pStyle w:val="ListBullet"/>
              <w:rPr>
                <w:lang w:val="en-NZ"/>
              </w:rPr>
            </w:pPr>
            <w:r w:rsidRPr="00857802">
              <w:t>determining conditions causing an existing circuit to be unsafe, including electric shock hazard from indirect contract with conductive parts.</w:t>
            </w:r>
          </w:p>
        </w:tc>
      </w:tr>
      <w:tr w:rsidTr="00857802">
        <w:tblPrEx>
          <w:tblW w:w="9497" w:type="dxa"/>
          <w:tblLayout w:type="fixed"/>
          <w:tblCellMar>
            <w:left w:w="62" w:type="dxa"/>
            <w:right w:w="62" w:type="dxa"/>
          </w:tblCellMar>
          <w:tblLook w:val="0000"/>
        </w:tblPrEx>
        <w:tc>
          <w:tcPr>
            <w:tcW w:w="2972"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t>Solving problems in single phase circuits must include:</w:t>
            </w:r>
          </w:p>
        </w:tc>
        <w:tc>
          <w:tcPr>
            <w:tcW w:w="6525" w:type="dxa"/>
            <w:tcBorders>
              <w:top w:val="nil"/>
              <w:left w:val="nil"/>
              <w:bottom w:val="nil"/>
              <w:right w:val="nil"/>
            </w:tcBorders>
            <w:tcMar>
              <w:top w:w="0" w:type="dxa"/>
              <w:left w:w="62" w:type="dxa"/>
              <w:bottom w:w="0" w:type="dxa"/>
              <w:right w:w="62" w:type="dxa"/>
            </w:tcMar>
          </w:tcPr>
          <w:p w:rsidR="00000000" w:rsidRPr="00857802" w:rsidP="00857802">
            <w:pPr>
              <w:pStyle w:val="ListBullet"/>
            </w:pPr>
            <w:r w:rsidRPr="00857802">
              <w:t>connecting single phase circuits</w:t>
            </w:r>
          </w:p>
          <w:p w:rsidR="00000000" w:rsidRPr="00857802" w:rsidP="00857802">
            <w:pPr>
              <w:pStyle w:val="ListBullet"/>
            </w:pPr>
            <w:r w:rsidRPr="00857802">
              <w:t>choosing correct instruments</w:t>
            </w:r>
          </w:p>
          <w:p w:rsidR="00000000" w:rsidP="00857802">
            <w:pPr>
              <w:pStyle w:val="ListBullet"/>
              <w:rPr>
                <w:lang w:val="en-NZ"/>
              </w:rPr>
            </w:pPr>
            <w:r w:rsidRPr="00857802">
              <w:t>taking measurements correctly and accurately.</w:t>
            </w:r>
          </w:p>
        </w:tc>
      </w:tr>
      <w:tr w:rsidTr="00857802">
        <w:tblPrEx>
          <w:tblW w:w="9497" w:type="dxa"/>
          <w:tblLayout w:type="fixed"/>
          <w:tblCellMar>
            <w:left w:w="62" w:type="dxa"/>
            <w:right w:w="62" w:type="dxa"/>
          </w:tblCellMar>
          <w:tblLook w:val="0000"/>
        </w:tblPrEx>
        <w:tc>
          <w:tcPr>
            <w:tcW w:w="2972" w:type="dxa"/>
            <w:tcBorders>
              <w:top w:val="nil"/>
              <w:left w:val="nil"/>
              <w:bottom w:val="nil"/>
              <w:right w:val="nil"/>
            </w:tcBorders>
            <w:tcMar>
              <w:top w:w="0" w:type="dxa"/>
              <w:left w:w="62" w:type="dxa"/>
              <w:bottom w:w="0" w:type="dxa"/>
              <w:right w:w="62" w:type="dxa"/>
            </w:tcMar>
          </w:tcPr>
          <w:p w:rsidR="00000000" w:rsidRPr="00857802" w:rsidP="00857802">
            <w:pPr>
              <w:pStyle w:val="BodyText"/>
            </w:pPr>
            <w:r w:rsidRPr="00857802">
              <w:t>Solving problems in three phase circuits must include:</w:t>
            </w:r>
          </w:p>
          <w:p w:rsidR="00000000" w:rsidP="00857802">
            <w:pPr>
              <w:pStyle w:val="BodyText"/>
              <w:rPr>
                <w:lang w:val="en-NZ"/>
              </w:rPr>
            </w:pPr>
          </w:p>
        </w:tc>
        <w:tc>
          <w:tcPr>
            <w:tcW w:w="6525" w:type="dxa"/>
            <w:tcBorders>
              <w:top w:val="nil"/>
              <w:left w:val="nil"/>
              <w:bottom w:val="nil"/>
              <w:right w:val="nil"/>
            </w:tcBorders>
            <w:tcMar>
              <w:top w:w="0" w:type="dxa"/>
              <w:left w:w="62" w:type="dxa"/>
              <w:bottom w:w="0" w:type="dxa"/>
              <w:right w:w="62" w:type="dxa"/>
            </w:tcMar>
          </w:tcPr>
          <w:p w:rsidR="00000000" w:rsidRPr="00857802" w:rsidP="00857802">
            <w:pPr>
              <w:pStyle w:val="ListBullet"/>
            </w:pPr>
            <w:r w:rsidRPr="00857802">
              <w:t>connecting three phase circuits</w:t>
            </w:r>
          </w:p>
          <w:p w:rsidR="00000000" w:rsidRPr="00857802" w:rsidP="00857802">
            <w:pPr>
              <w:pStyle w:val="ListBullet"/>
            </w:pPr>
            <w:r w:rsidRPr="00857802">
              <w:t>choosing correct instruments</w:t>
            </w:r>
          </w:p>
          <w:p w:rsidR="00000000" w:rsidP="00857802">
            <w:pPr>
              <w:pStyle w:val="ListBullet"/>
              <w:rPr>
                <w:lang w:val="en-NZ"/>
              </w:rPr>
            </w:pPr>
            <w:r w:rsidRPr="00857802">
              <w:t>taking measurements correctly and accurately.</w:t>
            </w:r>
          </w:p>
        </w:tc>
      </w:tr>
      <w:tr w:rsidTr="00857802">
        <w:tblPrEx>
          <w:tblW w:w="9497" w:type="dxa"/>
          <w:tblLayout w:type="fixed"/>
          <w:tblCellMar>
            <w:left w:w="62" w:type="dxa"/>
            <w:right w:w="62" w:type="dxa"/>
          </w:tblCellMar>
          <w:tblLook w:val="0000"/>
        </w:tblPrEx>
        <w:tc>
          <w:tcPr>
            <w:tcW w:w="2972"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t>Solving problem</w:t>
            </w:r>
            <w:r w:rsidRPr="00857802">
              <w:t>s in LV a.c. circuits must include at least four of the following applications:</w:t>
            </w:r>
          </w:p>
        </w:tc>
        <w:tc>
          <w:tcPr>
            <w:tcW w:w="6525" w:type="dxa"/>
            <w:tcBorders>
              <w:top w:val="nil"/>
              <w:left w:val="nil"/>
              <w:bottom w:val="nil"/>
              <w:right w:val="nil"/>
            </w:tcBorders>
            <w:tcMar>
              <w:top w:w="0" w:type="dxa"/>
              <w:left w:w="62" w:type="dxa"/>
              <w:bottom w:w="0" w:type="dxa"/>
              <w:right w:w="62" w:type="dxa"/>
            </w:tcMar>
          </w:tcPr>
          <w:p w:rsidR="00000000" w:rsidRPr="00857802" w:rsidP="00857802">
            <w:pPr>
              <w:pStyle w:val="ListBullet"/>
            </w:pPr>
            <w:r w:rsidRPr="00857802">
              <w:t>series a.c. circuits</w:t>
            </w:r>
          </w:p>
          <w:p w:rsidR="00000000" w:rsidRPr="00857802" w:rsidP="00857802">
            <w:pPr>
              <w:pStyle w:val="ListBullet"/>
            </w:pPr>
            <w:r w:rsidRPr="00857802">
              <w:t>parallel a.c. circuits</w:t>
            </w:r>
          </w:p>
          <w:p w:rsidR="00000000" w:rsidRPr="00857802" w:rsidP="00857802">
            <w:pPr>
              <w:pStyle w:val="ListBullet"/>
            </w:pPr>
            <w:r w:rsidRPr="00857802">
              <w:t>series/parallel a.c. circuits</w:t>
            </w:r>
          </w:p>
          <w:p w:rsidR="00000000" w:rsidRPr="00857802" w:rsidP="00857802">
            <w:pPr>
              <w:pStyle w:val="ListBullet"/>
            </w:pPr>
            <w:r w:rsidRPr="00857802">
              <w:t>single phase motors/controls</w:t>
            </w:r>
          </w:p>
          <w:p w:rsidR="00000000" w:rsidRPr="00857802" w:rsidP="00857802">
            <w:pPr>
              <w:pStyle w:val="ListBullet"/>
            </w:pPr>
            <w:r w:rsidRPr="00857802">
              <w:t>three phase motors/controls</w:t>
            </w:r>
          </w:p>
          <w:p w:rsidR="00000000" w:rsidRPr="00857802" w:rsidP="00857802">
            <w:pPr>
              <w:pStyle w:val="ListBullet"/>
            </w:pPr>
            <w:r w:rsidRPr="00857802">
              <w:t>synchronous machines</w:t>
            </w:r>
          </w:p>
          <w:p w:rsidR="00000000" w:rsidRPr="00857802" w:rsidP="00857802">
            <w:pPr>
              <w:pStyle w:val="ListBullet"/>
            </w:pPr>
            <w:r w:rsidRPr="00857802">
              <w:t>transformers/auxiliary components</w:t>
            </w:r>
          </w:p>
          <w:p w:rsidR="00000000" w:rsidRPr="00857802" w:rsidP="00857802">
            <w:pPr>
              <w:pStyle w:val="ListBullet"/>
            </w:pPr>
            <w:r w:rsidRPr="00857802">
              <w:t>star connected circuits</w:t>
            </w:r>
          </w:p>
          <w:p w:rsidR="00000000" w:rsidRPr="00857802" w:rsidP="00857802">
            <w:pPr>
              <w:pStyle w:val="ListBullet"/>
            </w:pPr>
            <w:r w:rsidRPr="00857802">
              <w:t>delta connected circuits</w:t>
            </w:r>
          </w:p>
          <w:p w:rsidR="00000000" w:rsidRPr="00857802" w:rsidP="00857802">
            <w:pPr>
              <w:pStyle w:val="ListBullet"/>
            </w:pPr>
            <w:r w:rsidRPr="00857802">
              <w:t>star-delta interconnected circuits</w:t>
            </w:r>
          </w:p>
          <w:p w:rsidR="00000000" w:rsidRPr="00857802" w:rsidP="00857802">
            <w:pPr>
              <w:pStyle w:val="ListBullet"/>
            </w:pPr>
            <w:r w:rsidRPr="00857802">
              <w:t>open delta circuits.</w:t>
            </w:r>
          </w:p>
        </w:tc>
      </w:tr>
    </w:tbl>
    <w:p w:rsidR="00000000" w:rsidRPr="00857802" w:rsidP="00857802">
      <w:pPr>
        <w:pStyle w:val="NoPaddingFontSize1"/>
      </w:pPr>
    </w:p>
    <w:p w:rsidR="00000000" w:rsidRPr="00857802" w:rsidP="00857802">
      <w:pPr>
        <w:pStyle w:val="AllowPageBreak"/>
      </w:pPr>
    </w:p>
    <w:p w:rsidR="00000000" w:rsidRPr="00857802" w:rsidP="00857802">
      <w:pPr>
        <w:pStyle w:val="Heading1"/>
      </w:pPr>
      <w:bookmarkStart w:id="9" w:name="O_1238083"/>
      <w:bookmarkEnd w:id="9"/>
      <w:r w:rsidRPr="00857802">
        <w:t>Unit Mapping Information</w:t>
      </w:r>
    </w:p>
    <w:tbl>
      <w:tblPr>
        <w:tblW w:w="9497" w:type="dxa"/>
        <w:tblLayout w:type="fixed"/>
        <w:tblCellMar>
          <w:left w:w="62" w:type="dxa"/>
          <w:right w:w="62" w:type="dxa"/>
        </w:tblCellMar>
        <w:tblLook w:val="0000"/>
      </w:tblPr>
      <w:tblGrid>
        <w:gridCol w:w="9497"/>
      </w:tblGrid>
      <w:tr w:rsidTr="00857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7802" w:rsidP="00857802">
            <w:pPr>
              <w:pStyle w:val="BodyText"/>
            </w:pPr>
            <w:r w:rsidRPr="00857802">
              <w:t>This unit replaces and is equivalent to UEENEEG102A Solve problems in l</w:t>
            </w:r>
            <w:r w:rsidRPr="00857802">
              <w:t>ow voltage a.c. circuits.</w:t>
            </w:r>
          </w:p>
        </w:tc>
      </w:tr>
    </w:tbl>
    <w:p w:rsidR="00000000" w:rsidRPr="00857802" w:rsidP="00857802">
      <w:pPr>
        <w:pStyle w:val="NoPaddingFontSize1"/>
      </w:pPr>
    </w:p>
    <w:p w:rsidR="00000000" w:rsidRPr="00857802" w:rsidP="00857802">
      <w:pPr>
        <w:pStyle w:val="AllowPageBreak"/>
      </w:pPr>
    </w:p>
    <w:p w:rsidR="00000000" w:rsidRPr="00857802" w:rsidP="00857802">
      <w:pPr>
        <w:pStyle w:val="Heading1"/>
      </w:pPr>
      <w:bookmarkStart w:id="10" w:name="O_1238092"/>
      <w:bookmarkEnd w:id="10"/>
      <w:r w:rsidRPr="00857802">
        <w:t>Links</w:t>
      </w:r>
    </w:p>
    <w:p w:rsidR="00000000" w:rsidRPr="00857802" w:rsidP="002F6EB7">
      <w:pPr>
        <w:pStyle w:val="BodyText"/>
      </w:pPr>
      <w:r w:rsidRPr="00857802">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2916A6">
        <w:rPr>
          <w:rStyle w:val="Hyperlink"/>
        </w:rPr>
        <w:t>https://vetnet.gov.au/Pages/TrainingDocs.aspx?q=b8a8f136-5421-4ce1-92e0-2b50341431b6</w:t>
      </w:r>
      <w:r>
        <w:fldChar w:fldCharType="end"/>
      </w:r>
    </w:p>
    <w:p w:rsidR="00000000" w:rsidRPr="00857802" w:rsidP="002F6EB7">
      <w:pPr>
        <w:pStyle w:val="BodyText"/>
        <w:sectPr w:rsidSect="00857802">
          <w:headerReference w:type="default" r:id="rId10"/>
          <w:footerReference w:type="default" r:id="rId11"/>
          <w:pgSz w:w="11908" w:h="16833"/>
          <w:pgMar w:top="1702" w:right="1418" w:bottom="1702" w:left="1418" w:header="992" w:footer="992" w:gutter="0"/>
          <w:cols w:space="720"/>
          <w:noEndnote/>
          <w:docGrid w:linePitch="299"/>
        </w:sectPr>
      </w:pPr>
    </w:p>
    <w:p w:rsidR="00000000" w:rsidRPr="00857802" w:rsidP="00857802">
      <w:pPr>
        <w:pStyle w:val="SuperHeading"/>
      </w:pPr>
      <w:r w:rsidRPr="00857802">
        <w:t>Assessment Requirements for UEEEL0020 Solve problems in low voltage a.c. circuits</w:t>
      </w:r>
    </w:p>
    <w:p w:rsidR="00000000" w:rsidRPr="00857802" w:rsidP="00857802">
      <w:pPr>
        <w:pStyle w:val="Heading1"/>
      </w:pPr>
      <w:bookmarkStart w:id="11" w:name="O_1238081"/>
      <w:bookmarkEnd w:id="11"/>
      <w:r w:rsidRPr="00857802">
        <w:t>Modification History</w:t>
      </w:r>
    </w:p>
    <w:tbl>
      <w:tblPr>
        <w:tblW w:w="9497" w:type="dxa"/>
        <w:tblLayout w:type="fixed"/>
        <w:tblCellMar>
          <w:left w:w="62" w:type="dxa"/>
          <w:right w:w="62" w:type="dxa"/>
        </w:tblCellMar>
        <w:tblLook w:val="0000"/>
      </w:tblPr>
      <w:tblGrid>
        <w:gridCol w:w="9497"/>
      </w:tblGrid>
      <w:tr w:rsidTr="00857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7802" w:rsidP="00857802">
            <w:pPr>
              <w:pStyle w:val="BodyText"/>
            </w:pPr>
            <w:r w:rsidRPr="00857802">
              <w:t>Release 2. This is the second release of this unit of competency in the UEE Electrotechnology Training Package.</w:t>
            </w:r>
          </w:p>
          <w:p w:rsidR="00000000" w:rsidP="00857802">
            <w:pPr>
              <w:pStyle w:val="BodyText"/>
              <w:rPr>
                <w:lang w:val="en-NZ"/>
              </w:rPr>
            </w:pPr>
            <w:r w:rsidRPr="00857802">
              <w:t xml:space="preserve">Assessor requirements </w:t>
            </w:r>
            <w:r w:rsidRPr="00857802">
              <w:t>updated in Assessment Conditions.</w:t>
            </w:r>
          </w:p>
        </w:tc>
      </w:tr>
      <w:tr w:rsidTr="00857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7802" w:rsidP="00857802">
            <w:pPr>
              <w:pStyle w:val="BodyText"/>
            </w:pPr>
            <w:r w:rsidRPr="00857802">
              <w:t>Release 1. This is the first release of this unit of competency in the UEE Electrotechnology Training Package.</w:t>
            </w:r>
          </w:p>
        </w:tc>
      </w:tr>
    </w:tbl>
    <w:p w:rsidR="00000000" w:rsidRPr="00857802" w:rsidP="00857802">
      <w:pPr>
        <w:pStyle w:val="NoPaddingFontSize1"/>
      </w:pPr>
    </w:p>
    <w:p w:rsidR="00000000" w:rsidRPr="00857802" w:rsidP="00857802">
      <w:pPr>
        <w:pStyle w:val="AllowPageBreak"/>
      </w:pPr>
    </w:p>
    <w:p w:rsidR="00000000" w:rsidRPr="00857802" w:rsidP="00857802">
      <w:pPr>
        <w:pStyle w:val="Heading1"/>
      </w:pPr>
      <w:bookmarkStart w:id="12" w:name="O_1238080"/>
      <w:bookmarkEnd w:id="12"/>
      <w:r w:rsidRPr="00857802">
        <w:t>Performance Evidence</w:t>
      </w:r>
    </w:p>
    <w:tbl>
      <w:tblPr>
        <w:tblW w:w="9497" w:type="dxa"/>
        <w:tblLayout w:type="fixed"/>
        <w:tblCellMar>
          <w:left w:w="62" w:type="dxa"/>
          <w:right w:w="62" w:type="dxa"/>
        </w:tblCellMar>
        <w:tblLook w:val="0000"/>
      </w:tblPr>
      <w:tblGrid>
        <w:gridCol w:w="9497"/>
      </w:tblGrid>
      <w:tr w:rsidTr="00857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t>Evidence required to demonstrate competence in this unit must be rel</w:t>
            </w:r>
            <w:r w:rsidRPr="00857802">
              <w:t xml:space="preserve">evant to and satisfy all of the requirements of the elements, performance criteria and range of conditions on at least one occasions and include: </w:t>
            </w:r>
          </w:p>
        </w:tc>
      </w:tr>
      <w:tr w:rsidTr="00857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7802" w:rsidP="00857802">
            <w:pPr>
              <w:pStyle w:val="ListBullet"/>
            </w:pPr>
            <w:r w:rsidRPr="00857802">
              <w:t>applying relevant work health and safety (WHS)/occupational health and safety (OHS) requirements Including:</w:t>
            </w:r>
          </w:p>
          <w:p w:rsidR="00000000" w:rsidRPr="00857802" w:rsidP="00857802">
            <w:pPr>
              <w:pStyle w:val="ListBullet2"/>
            </w:pPr>
            <w:r w:rsidRPr="00857802">
              <w:t>implementing OHS/WHS workplace procedures and practices, including risk control measures</w:t>
            </w:r>
          </w:p>
          <w:p w:rsidR="00000000" w:rsidRPr="00857802" w:rsidP="00857802">
            <w:pPr>
              <w:pStyle w:val="ListBullet2"/>
            </w:pPr>
            <w:r w:rsidRPr="00857802">
              <w:t>safely measuring the parameters for the whole or any part of a circuit</w:t>
            </w:r>
          </w:p>
          <w:p w:rsidR="00000000" w:rsidRPr="00857802" w:rsidP="00857802">
            <w:pPr>
              <w:pStyle w:val="ListBullet"/>
            </w:pPr>
            <w:r w:rsidRPr="00857802">
              <w:t>measuring:</w:t>
            </w:r>
          </w:p>
          <w:p w:rsidR="00000000" w:rsidRPr="00857802" w:rsidP="00857802">
            <w:pPr>
              <w:pStyle w:val="ListBullet2"/>
            </w:pPr>
            <w:r w:rsidRPr="00857802">
              <w:t>instantaneous, peak, peak-to-peak values and the period of a sinusoidal waveform</w:t>
            </w:r>
          </w:p>
          <w:p w:rsidR="00000000" w:rsidRPr="00857802" w:rsidP="00857802">
            <w:pPr>
              <w:pStyle w:val="ListBullet2"/>
            </w:pPr>
            <w:r w:rsidRPr="00857802">
              <w:t>the phase angle between two or more alternating quantities from a given sinusoidal waveform diagram</w:t>
            </w:r>
          </w:p>
          <w:p w:rsidR="00000000" w:rsidRPr="00857802" w:rsidP="00857802">
            <w:pPr>
              <w:pStyle w:val="ListBullet2"/>
            </w:pPr>
            <w:r w:rsidRPr="00857802">
              <w:t>the fault-loop impedance of typical circuits</w:t>
            </w:r>
          </w:p>
          <w:p w:rsidR="00000000" w:rsidRPr="00857802" w:rsidP="00857802">
            <w:pPr>
              <w:pStyle w:val="ListBullet2"/>
            </w:pPr>
            <w:r w:rsidRPr="00857802">
              <w:t>the branch currents and voltages in a series and parallel resistance inductance capacitance (RLC) circuit and u</w:t>
            </w:r>
            <w:r w:rsidRPr="00857802">
              <w:t>se a phasor diagram to determine the total current and phase angle between circuit voltage and circuit current</w:t>
            </w:r>
          </w:p>
          <w:p w:rsidR="00000000" w:rsidRPr="00857802" w:rsidP="00857802">
            <w:pPr>
              <w:pStyle w:val="ListBullet"/>
            </w:pPr>
            <w:r w:rsidRPr="00857802">
              <w:t>determining:</w:t>
            </w:r>
          </w:p>
          <w:p w:rsidR="00000000" w:rsidRPr="00857802" w:rsidP="00857802">
            <w:pPr>
              <w:pStyle w:val="ListBullet2"/>
            </w:pPr>
            <w:r w:rsidRPr="00857802">
              <w:t>phase relationship between two or more sinusoidal waveforms from a given diagram</w:t>
            </w:r>
          </w:p>
          <w:p w:rsidR="00000000" w:rsidRPr="00857802" w:rsidP="00857802">
            <w:pPr>
              <w:pStyle w:val="ListBullet2"/>
            </w:pPr>
            <w:r w:rsidRPr="00857802">
              <w:t>the impedance, current and voltages and phase angles for a series and parallel resistance capacitance (RC), resistance inductance (RL), and RLC circuit given the resistance, capacitance, inductance and supply voltage</w:t>
            </w:r>
          </w:p>
          <w:p w:rsidR="00000000" w:rsidRPr="00857802" w:rsidP="00857802">
            <w:pPr>
              <w:pStyle w:val="ListBullet2"/>
            </w:pPr>
            <w:r w:rsidRPr="00857802">
              <w:t>comparison of current limiting characte</w:t>
            </w:r>
            <w:r w:rsidRPr="00857802">
              <w:t>ristics of inductors and resistors</w:t>
            </w:r>
          </w:p>
          <w:p w:rsidR="00000000" w:rsidRPr="00857802" w:rsidP="00857802">
            <w:pPr>
              <w:pStyle w:val="ListBullet2"/>
            </w:pPr>
            <w:r w:rsidRPr="00857802">
              <w:t>the relationship between inductive reactance and capacitive reactance and frequency</w:t>
            </w:r>
          </w:p>
          <w:p w:rsidR="00000000" w:rsidRPr="00857802" w:rsidP="00857802">
            <w:pPr>
              <w:pStyle w:val="ListBullet2"/>
            </w:pPr>
            <w:r w:rsidRPr="00857802">
              <w:t>difference between true power, apparent power and reactive power and the units in which these quantities are measured</w:t>
            </w:r>
          </w:p>
          <w:p w:rsidR="00000000" w:rsidRPr="00857802" w:rsidP="00857802">
            <w:pPr>
              <w:pStyle w:val="ListBullet2"/>
            </w:pPr>
            <w:r w:rsidRPr="00857802">
              <w:t>the root-mean-squar</w:t>
            </w:r>
            <w:r w:rsidRPr="00857802">
              <w:t>e (rms) value of line and phase, voltage and current given any one of these quantities</w:t>
            </w:r>
          </w:p>
          <w:p w:rsidR="00000000" w:rsidRPr="00857802" w:rsidP="00857802">
            <w:pPr>
              <w:pStyle w:val="ListBullet2"/>
            </w:pPr>
            <w:r w:rsidRPr="00857802">
              <w:t xml:space="preserve">the effects of a high impedance in the neutral conductor of a three phase four wire system supplying an unbalanced load where multiple earthed neutral (MEN) earthing is </w:t>
            </w:r>
            <w:r w:rsidRPr="00857802">
              <w:t>employed</w:t>
            </w:r>
          </w:p>
          <w:p w:rsidR="00000000" w:rsidRPr="00857802" w:rsidP="00857802">
            <w:pPr>
              <w:pStyle w:val="ListBullet2"/>
            </w:pPr>
            <w:r w:rsidRPr="00857802">
              <w:t>the value of neutral current in an unbalanced three phase four wire systems given line currents and power factors</w:t>
            </w:r>
          </w:p>
          <w:p w:rsidR="00000000" w:rsidRPr="00857802" w:rsidP="00857802">
            <w:pPr>
              <w:pStyle w:val="ListBullet2"/>
            </w:pPr>
            <w:r w:rsidRPr="00857802">
              <w:t>how the power factor of a three phase installation can be improved</w:t>
            </w:r>
          </w:p>
          <w:p w:rsidR="00000000" w:rsidRPr="00857802" w:rsidP="00857802">
            <w:pPr>
              <w:pStyle w:val="ListBullet2"/>
            </w:pPr>
            <w:r w:rsidRPr="00857802">
              <w:t>fault loop impedance using resistance and reactance values from re</w:t>
            </w:r>
            <w:r w:rsidRPr="00857802">
              <w:t>levant industry standards</w:t>
            </w:r>
          </w:p>
          <w:p w:rsidR="00000000" w:rsidRPr="00857802" w:rsidP="00857802">
            <w:pPr>
              <w:pStyle w:val="ListBullet2"/>
            </w:pPr>
            <w:r w:rsidRPr="00857802">
              <w:t>voltage, current and resistance from measured or given values of any two of these qualities</w:t>
            </w:r>
          </w:p>
          <w:p w:rsidR="00000000" w:rsidRPr="00857802" w:rsidP="00857802">
            <w:pPr>
              <w:pStyle w:val="ListBullet2"/>
            </w:pPr>
            <w:r w:rsidRPr="00857802">
              <w:t>the phase sequence of a three phase supply</w:t>
            </w:r>
          </w:p>
          <w:p w:rsidR="00000000" w:rsidRPr="00857802" w:rsidP="00857802">
            <w:pPr>
              <w:pStyle w:val="ListBullet"/>
            </w:pPr>
            <w:r w:rsidRPr="00857802">
              <w:t>drawing and labelling the following:</w:t>
            </w:r>
          </w:p>
          <w:p w:rsidR="00000000" w:rsidRPr="00857802" w:rsidP="00857802">
            <w:pPr>
              <w:pStyle w:val="ListBullet2"/>
            </w:pPr>
            <w:r w:rsidRPr="00857802">
              <w:t>the power triangle to show the relationships between true power, apparent power and reactive power</w:t>
            </w:r>
          </w:p>
          <w:p w:rsidR="00000000" w:rsidRPr="00857802" w:rsidP="00857802">
            <w:pPr>
              <w:pStyle w:val="ListBullet2"/>
            </w:pPr>
            <w:r w:rsidRPr="00857802">
              <w:t>the typical combinations of three phase interconnected systems using star and delta connection</w:t>
            </w:r>
          </w:p>
          <w:p w:rsidR="00000000" w:rsidRPr="00857802" w:rsidP="00857802">
            <w:pPr>
              <w:pStyle w:val="ListBullet2"/>
            </w:pPr>
            <w:r w:rsidRPr="00857802">
              <w:t>the impedance triangle for a series RC, RL and RLC circuit</w:t>
            </w:r>
          </w:p>
          <w:p w:rsidR="00000000" w:rsidRPr="00857802" w:rsidP="00857802">
            <w:pPr>
              <w:pStyle w:val="ListBullet2"/>
            </w:pPr>
            <w:r w:rsidRPr="00857802">
              <w:t>the</w:t>
            </w:r>
            <w:r w:rsidRPr="00857802">
              <w:t xml:space="preserve"> equivalent circuit of a practical inductor</w:t>
            </w:r>
          </w:p>
          <w:p w:rsidR="00000000" w:rsidRPr="00857802" w:rsidP="00857802">
            <w:pPr>
              <w:pStyle w:val="ListBullet2"/>
            </w:pPr>
            <w:r w:rsidRPr="00857802">
              <w:t>phasor diagrams to show:</w:t>
            </w:r>
          </w:p>
          <w:p w:rsidR="00000000" w:rsidRPr="00857802" w:rsidP="00857802">
            <w:pPr>
              <w:pStyle w:val="ListBullet3"/>
            </w:pPr>
            <w:r w:rsidRPr="00857802">
              <w:t>the relationship between two or more alternating current (a.c.) values of voltage and/or current, including ‘in-phase’, ‘out-of-phase’, ‘phase angle’, lead’ and ‘lag’</w:t>
            </w:r>
          </w:p>
          <w:p w:rsidR="00000000" w:rsidRPr="00857802" w:rsidP="00857802">
            <w:pPr>
              <w:pStyle w:val="ListBullet3"/>
            </w:pPr>
            <w:r w:rsidRPr="00857802">
              <w:t>a series and parallel RC, RL, and RLC circuits</w:t>
            </w:r>
          </w:p>
          <w:p w:rsidR="00000000" w:rsidRPr="00857802" w:rsidP="00857802">
            <w:pPr>
              <w:pStyle w:val="ListBullet"/>
            </w:pPr>
            <w:r w:rsidRPr="00857802">
              <w:t xml:space="preserve">calculating: </w:t>
            </w:r>
          </w:p>
          <w:p w:rsidR="00000000" w:rsidRPr="00857802" w:rsidP="00857802">
            <w:pPr>
              <w:pStyle w:val="ListBullet2"/>
            </w:pPr>
            <w:r w:rsidRPr="00857802">
              <w:t>rms value of voltage generated in each phase given the maximum value</w:t>
            </w:r>
          </w:p>
          <w:p w:rsidR="00000000" w:rsidRPr="00857802" w:rsidP="00857802">
            <w:pPr>
              <w:pStyle w:val="ListBullet2"/>
            </w:pPr>
            <w:r w:rsidRPr="00857802">
              <w:t xml:space="preserve">terms in relation to a sinusoidal waveform from values of root-mean-square (rms) value, frequency, peak voltage, period and </w:t>
            </w:r>
            <w:r w:rsidRPr="00857802">
              <w:t>instantaneous value</w:t>
            </w:r>
          </w:p>
          <w:p w:rsidR="00000000" w:rsidRPr="00857802" w:rsidP="00857802">
            <w:pPr>
              <w:pStyle w:val="ListBullet2"/>
            </w:pPr>
            <w:r w:rsidRPr="00857802">
              <w:t>capacitive reactance and inductive reactance for a given capacitor and inductor</w:t>
            </w:r>
          </w:p>
          <w:p w:rsidR="00000000" w:rsidRPr="00857802" w:rsidP="00857802">
            <w:pPr>
              <w:pStyle w:val="ListBullet2"/>
            </w:pPr>
            <w:r w:rsidRPr="00857802">
              <w:t>total impedance for a series and parallel RLC circuit</w:t>
            </w:r>
          </w:p>
          <w:p w:rsidR="00000000" w:rsidRPr="00857802" w:rsidP="00857802">
            <w:pPr>
              <w:pStyle w:val="ListBullet"/>
            </w:pPr>
            <w:r w:rsidRPr="00857802">
              <w:t>connecting a three-phase star and delta load</w:t>
            </w:r>
          </w:p>
          <w:p w:rsidR="00000000" w:rsidRPr="00857802" w:rsidP="00857802">
            <w:pPr>
              <w:pStyle w:val="ListBullet"/>
            </w:pPr>
            <w:r w:rsidRPr="00857802">
              <w:t>setting up and connecting a single-source resistive a.c. circuit and taking voltage and current measurements to determine the resistance</w:t>
            </w:r>
          </w:p>
          <w:p w:rsidR="00000000" w:rsidRPr="00857802" w:rsidP="00857802">
            <w:pPr>
              <w:pStyle w:val="ListBullet"/>
            </w:pPr>
            <w:r w:rsidRPr="00857802">
              <w:t>applying sustainable energy principles and practices</w:t>
            </w:r>
          </w:p>
          <w:p w:rsidR="00000000" w:rsidRPr="00857802" w:rsidP="00857802">
            <w:pPr>
              <w:pStyle w:val="ListBullet"/>
            </w:pPr>
            <w:r w:rsidRPr="00857802">
              <w:t>completing workplace documentation</w:t>
            </w:r>
          </w:p>
          <w:p w:rsidR="00000000" w:rsidRPr="00857802" w:rsidP="00857802">
            <w:pPr>
              <w:pStyle w:val="ListBullet"/>
            </w:pPr>
            <w:r w:rsidRPr="00857802">
              <w:t xml:space="preserve">voltage, current and reactance </w:t>
            </w:r>
            <w:r w:rsidRPr="00857802">
              <w:t>of inductive and capacitive reactance by applying Ohm’s law in purely inductive and capacitive a.c. circuits given any two quantities</w:t>
            </w:r>
          </w:p>
          <w:p w:rsidR="00000000" w:rsidRPr="00857802" w:rsidP="00857802">
            <w:pPr>
              <w:pStyle w:val="ListBullet"/>
            </w:pPr>
            <w:r w:rsidRPr="00857802">
              <w:t>altering an existing circuit to comply with specified operating parameters</w:t>
            </w:r>
          </w:p>
          <w:p w:rsidR="00000000" w:rsidRPr="00857802" w:rsidP="00857802">
            <w:pPr>
              <w:pStyle w:val="ListBullet"/>
            </w:pPr>
            <w:r w:rsidRPr="00857802">
              <w:t xml:space="preserve">developing circuits to comply with a specified </w:t>
            </w:r>
            <w:r w:rsidRPr="00857802">
              <w:t>function and operating parameters</w:t>
            </w:r>
          </w:p>
          <w:p w:rsidR="00000000" w:rsidRPr="00857802" w:rsidP="00857802">
            <w:pPr>
              <w:pStyle w:val="ListBullet"/>
            </w:pPr>
            <w:r w:rsidRPr="00857802">
              <w:t>determining conditions causing an existing circuit to be unsafe</w:t>
            </w:r>
          </w:p>
          <w:p w:rsidR="00000000" w:rsidRPr="00857802" w:rsidP="00857802">
            <w:pPr>
              <w:pStyle w:val="ListBullet"/>
            </w:pPr>
            <w:r w:rsidRPr="00857802">
              <w:t>dealing with unplanned events.</w:t>
            </w:r>
          </w:p>
        </w:tc>
      </w:tr>
    </w:tbl>
    <w:p w:rsidR="00000000" w:rsidRPr="00857802" w:rsidP="00857802">
      <w:pPr>
        <w:pStyle w:val="NoPaddingFontSize1"/>
      </w:pPr>
    </w:p>
    <w:p w:rsidR="00000000" w:rsidRPr="00857802" w:rsidP="00857802">
      <w:pPr>
        <w:pStyle w:val="AllowPageBreak"/>
      </w:pPr>
    </w:p>
    <w:p w:rsidR="00000000" w:rsidRPr="00857802" w:rsidP="00857802">
      <w:pPr>
        <w:pStyle w:val="Heading1"/>
      </w:pPr>
      <w:bookmarkStart w:id="13" w:name="O_1238079"/>
      <w:bookmarkEnd w:id="13"/>
      <w:r w:rsidRPr="00857802">
        <w:t>Knowledge Evidence</w:t>
      </w:r>
    </w:p>
    <w:tbl>
      <w:tblPr>
        <w:tblW w:w="9497" w:type="dxa"/>
        <w:tblLayout w:type="fixed"/>
        <w:tblCellMar>
          <w:left w:w="62" w:type="dxa"/>
          <w:right w:w="62" w:type="dxa"/>
        </w:tblCellMar>
        <w:tblLook w:val="0000"/>
      </w:tblPr>
      <w:tblGrid>
        <w:gridCol w:w="9497"/>
      </w:tblGrid>
      <w:tr w:rsidTr="00857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57802">
            <w:pPr>
              <w:pStyle w:val="BodyText"/>
              <w:rPr>
                <w:lang w:val="en-NZ"/>
              </w:rPr>
            </w:pPr>
            <w:r w:rsidRPr="00857802">
              <w:t xml:space="preserve">Evidence required to demonstrate competence in this unit must be relevant to and satisfy all of the requirements of the elements, performance criteria and range of conditions and include knowledge of: </w:t>
            </w:r>
          </w:p>
        </w:tc>
      </w:tr>
      <w:tr w:rsidTr="00857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7802" w:rsidP="00857802">
            <w:pPr>
              <w:pStyle w:val="ListBullet"/>
            </w:pPr>
            <w:r w:rsidRPr="00857802">
              <w:t>a.c. quantities, including:</w:t>
            </w:r>
          </w:p>
          <w:p w:rsidR="00000000" w:rsidRPr="00857802" w:rsidP="00857802">
            <w:pPr>
              <w:pStyle w:val="ListBullet2"/>
            </w:pPr>
            <w:r w:rsidRPr="00857802">
              <w:t>Pythagoras theorem to a</w:t>
            </w:r>
            <w:r w:rsidRPr="00857802">
              <w:t xml:space="preserve"> right-angle triangle</w:t>
            </w:r>
          </w:p>
          <w:p w:rsidR="00000000" w:rsidRPr="00857802" w:rsidP="00857802">
            <w:pPr>
              <w:pStyle w:val="ListBullet2"/>
            </w:pPr>
            <w:r w:rsidRPr="00857802">
              <w:t>sine, cosine and tangent ratios of a right-angle triangle</w:t>
            </w:r>
          </w:p>
          <w:p w:rsidR="00000000" w:rsidRPr="00857802" w:rsidP="00857802">
            <w:pPr>
              <w:pStyle w:val="ListBullet2"/>
            </w:pPr>
            <w:r w:rsidRPr="00857802">
              <w:t>sinusoidal voltage generated by a single turn coil rotated in a uniform magnetic field and resulting current</w:t>
            </w:r>
          </w:p>
          <w:p w:rsidR="00000000" w:rsidRPr="00857802" w:rsidP="00857802">
            <w:pPr>
              <w:pStyle w:val="ListBullet2"/>
            </w:pPr>
            <w:r w:rsidRPr="00857802">
              <w:t>terms in relation to a sinusoidal waveform involving:</w:t>
            </w:r>
          </w:p>
          <w:p w:rsidR="00000000" w:rsidRPr="00857802" w:rsidP="00857802">
            <w:pPr>
              <w:pStyle w:val="ListBullet3"/>
            </w:pPr>
            <w:r w:rsidRPr="00857802">
              <w:t>period</w:t>
            </w:r>
          </w:p>
          <w:p w:rsidR="00000000" w:rsidRPr="00857802" w:rsidP="00857802">
            <w:pPr>
              <w:pStyle w:val="ListBullet3"/>
            </w:pPr>
            <w:r w:rsidRPr="00857802">
              <w:t>maximum value</w:t>
            </w:r>
          </w:p>
          <w:p w:rsidR="00000000" w:rsidRPr="00857802" w:rsidP="00857802">
            <w:pPr>
              <w:pStyle w:val="ListBullet3"/>
            </w:pPr>
            <w:r w:rsidRPr="00857802">
              <w:t>peak-to-peak value</w:t>
            </w:r>
          </w:p>
          <w:p w:rsidR="00000000" w:rsidRPr="00857802" w:rsidP="00857802">
            <w:pPr>
              <w:pStyle w:val="ListBullet3"/>
            </w:pPr>
            <w:r w:rsidRPr="00857802">
              <w:t>instantaneous value</w:t>
            </w:r>
          </w:p>
          <w:p w:rsidR="00000000" w:rsidRPr="00857802" w:rsidP="00857802">
            <w:pPr>
              <w:pStyle w:val="ListBullet3"/>
            </w:pPr>
            <w:r w:rsidRPr="00857802">
              <w:t>average value</w:t>
            </w:r>
          </w:p>
          <w:p w:rsidR="00000000" w:rsidRPr="00857802" w:rsidP="00857802">
            <w:pPr>
              <w:pStyle w:val="ListBullet3"/>
            </w:pPr>
            <w:r w:rsidRPr="00857802">
              <w:t>rms value</w:t>
            </w:r>
          </w:p>
          <w:p w:rsidR="00000000" w:rsidRPr="00857802" w:rsidP="00857802">
            <w:pPr>
              <w:pStyle w:val="ListBullet2"/>
            </w:pPr>
            <w:r w:rsidRPr="00857802">
              <w:t>use of a cathode-ray oscilloscope (CRO) to measure d.c. and a.c. voltage levels</w:t>
            </w:r>
          </w:p>
          <w:p w:rsidR="00000000" w:rsidRPr="00857802" w:rsidP="00857802">
            <w:pPr>
              <w:pStyle w:val="ListBullet"/>
            </w:pPr>
            <w:r w:rsidRPr="00857802">
              <w:t>phasor diagrams, including:</w:t>
            </w:r>
          </w:p>
          <w:p w:rsidR="00000000" w:rsidRPr="00857802" w:rsidP="00857802">
            <w:pPr>
              <w:pStyle w:val="ListBullet2"/>
            </w:pPr>
            <w:r w:rsidRPr="00857802">
              <w:t>convention for representing voltage, current and the reference quantity in a phasor diagram</w:t>
            </w:r>
          </w:p>
          <w:p w:rsidR="00000000" w:rsidRPr="00857802" w:rsidP="00857802">
            <w:pPr>
              <w:pStyle w:val="ListBullet2"/>
            </w:pPr>
            <w:r w:rsidRPr="00857802">
              <w:t>purpose of phasor diagrams</w:t>
            </w:r>
          </w:p>
          <w:p w:rsidR="00000000" w:rsidRPr="00857802" w:rsidP="00857802">
            <w:pPr>
              <w:pStyle w:val="ListBullet"/>
            </w:pPr>
            <w:r w:rsidRPr="00857802">
              <w:t>single element a.c. circuits, including:</w:t>
            </w:r>
          </w:p>
          <w:p w:rsidR="00000000" w:rsidRPr="00857802" w:rsidP="00857802">
            <w:pPr>
              <w:pStyle w:val="ListBullet2"/>
            </w:pPr>
            <w:r w:rsidRPr="00857802">
              <w:t>applications of capacitive, inductive and resistive a.c circuits</w:t>
            </w:r>
          </w:p>
          <w:p w:rsidR="00000000" w:rsidRPr="00857802" w:rsidP="00857802">
            <w:pPr>
              <w:pStyle w:val="ListBullet2"/>
            </w:pPr>
            <w:r w:rsidRPr="00857802">
              <w:t>defining inductive and capaci</w:t>
            </w:r>
            <w:r w:rsidRPr="00857802">
              <w:t>tive reactance</w:t>
            </w:r>
          </w:p>
          <w:p w:rsidR="00000000" w:rsidRPr="00857802" w:rsidP="00857802">
            <w:pPr>
              <w:pStyle w:val="ListBullet2"/>
            </w:pPr>
            <w:r w:rsidRPr="00857802">
              <w:t>relationship between voltage drops and current in resistive a.c. circuit</w:t>
            </w:r>
          </w:p>
          <w:p w:rsidR="00000000" w:rsidRPr="00857802" w:rsidP="00857802">
            <w:pPr>
              <w:pStyle w:val="ListBullet2"/>
            </w:pPr>
            <w:r w:rsidRPr="00857802">
              <w:t>arrangement, characteristics of single item inductive and capacitive circuits</w:t>
            </w:r>
          </w:p>
          <w:p w:rsidR="00000000" w:rsidRPr="00857802" w:rsidP="00857802">
            <w:pPr>
              <w:pStyle w:val="ListBullet"/>
            </w:pPr>
            <w:r w:rsidRPr="00857802">
              <w:t xml:space="preserve">RC and RL series a.c. circuits, including: </w:t>
            </w:r>
          </w:p>
          <w:p w:rsidR="00000000" w:rsidRPr="00857802" w:rsidP="00857802">
            <w:pPr>
              <w:pStyle w:val="ListBullet2"/>
            </w:pPr>
            <w:r w:rsidRPr="00857802">
              <w:t>capacitive and inductive components in power</w:t>
            </w:r>
            <w:r w:rsidRPr="00857802">
              <w:t xml:space="preserve"> circuits and systems and the effect on the phase relationship between voltage and current</w:t>
            </w:r>
          </w:p>
          <w:p w:rsidR="00000000" w:rsidRPr="00857802" w:rsidP="00857802">
            <w:pPr>
              <w:pStyle w:val="ListBullet2"/>
            </w:pPr>
            <w:r w:rsidRPr="00857802">
              <w:t>impedance and impedance triangle</w:t>
            </w:r>
          </w:p>
          <w:p w:rsidR="00000000" w:rsidRPr="00857802" w:rsidP="00857802">
            <w:pPr>
              <w:pStyle w:val="ListBullet2"/>
            </w:pPr>
            <w:r w:rsidRPr="00857802">
              <w:t>voltage triangle</w:t>
            </w:r>
          </w:p>
          <w:p w:rsidR="00000000" w:rsidRPr="00857802" w:rsidP="00857802">
            <w:pPr>
              <w:pStyle w:val="ListBullet2"/>
            </w:pPr>
            <w:r w:rsidRPr="00857802">
              <w:t>arrangement, characteristics, and relationship between resistance, capacitance and inductance in RL, RC, and LC ser</w:t>
            </w:r>
            <w:r w:rsidRPr="00857802">
              <w:t>ies circuits</w:t>
            </w:r>
          </w:p>
          <w:p w:rsidR="00000000" w:rsidRPr="00857802" w:rsidP="00857802">
            <w:pPr>
              <w:pStyle w:val="ListBullet"/>
            </w:pPr>
            <w:r w:rsidRPr="00857802">
              <w:t xml:space="preserve"> RLC series and parallel a.c. circuits, including: </w:t>
            </w:r>
          </w:p>
          <w:p w:rsidR="00000000" w:rsidRPr="00857802" w:rsidP="00857802">
            <w:pPr>
              <w:pStyle w:val="ListBullet2"/>
            </w:pPr>
            <w:r w:rsidRPr="00857802">
              <w:t>practical examples of RLC series and parallel circuits</w:t>
            </w:r>
          </w:p>
          <w:p w:rsidR="00000000" w:rsidRPr="00857802" w:rsidP="00857802">
            <w:pPr>
              <w:pStyle w:val="ListBullet2"/>
            </w:pPr>
            <w:r w:rsidRPr="00857802">
              <w:t>voltage and current triangle</w:t>
            </w:r>
          </w:p>
          <w:p w:rsidR="00000000" w:rsidRPr="00857802" w:rsidP="00857802">
            <w:pPr>
              <w:pStyle w:val="ListBullet2"/>
            </w:pPr>
            <w:r w:rsidRPr="00857802">
              <w:t>relationship between resistance, capacitance and inductance in RLC parallel circuits</w:t>
            </w:r>
          </w:p>
          <w:p w:rsidR="00000000" w:rsidRPr="00857802" w:rsidP="00857802">
            <w:pPr>
              <w:pStyle w:val="ListBullet"/>
            </w:pPr>
            <w:r w:rsidRPr="00857802">
              <w:t xml:space="preserve">power in an a.c. circuit, including: </w:t>
            </w:r>
          </w:p>
          <w:p w:rsidR="00000000" w:rsidRPr="00857802" w:rsidP="00857802">
            <w:pPr>
              <w:pStyle w:val="ListBullet2"/>
            </w:pPr>
            <w:r w:rsidRPr="00857802">
              <w:t>definition of power factor and phase angle</w:t>
            </w:r>
          </w:p>
          <w:p w:rsidR="00000000" w:rsidRPr="00857802" w:rsidP="00857802">
            <w:pPr>
              <w:pStyle w:val="ListBullet2"/>
            </w:pPr>
            <w:r w:rsidRPr="00857802">
              <w:t>methods used to measure single phase power, energy and demand</w:t>
            </w:r>
          </w:p>
          <w:p w:rsidR="00000000" w:rsidRPr="00857802" w:rsidP="00857802">
            <w:pPr>
              <w:pStyle w:val="ListBullet2"/>
            </w:pPr>
            <w:r w:rsidRPr="00857802">
              <w:t>effects of low power factor</w:t>
            </w:r>
          </w:p>
          <w:p w:rsidR="00000000" w:rsidRPr="00857802" w:rsidP="00857802">
            <w:pPr>
              <w:pStyle w:val="ListBullet"/>
            </w:pPr>
            <w:r w:rsidRPr="00857802">
              <w:t xml:space="preserve">power factor improvement, including: </w:t>
            </w:r>
          </w:p>
          <w:p w:rsidR="00000000" w:rsidRPr="00857802" w:rsidP="00857802">
            <w:pPr>
              <w:pStyle w:val="ListBullet2"/>
            </w:pPr>
            <w:r w:rsidRPr="00857802">
              <w:t>requirements for power factor improvement</w:t>
            </w:r>
          </w:p>
          <w:p w:rsidR="00000000" w:rsidRPr="00857802" w:rsidP="00857802">
            <w:pPr>
              <w:pStyle w:val="ListBullet2"/>
            </w:pPr>
            <w:r w:rsidRPr="00857802">
              <w:t>me</w:t>
            </w:r>
            <w:r w:rsidRPr="00857802">
              <w:t>thods used to improve low power factor of an installation</w:t>
            </w:r>
          </w:p>
          <w:p w:rsidR="00000000" w:rsidRPr="00857802" w:rsidP="00857802">
            <w:pPr>
              <w:pStyle w:val="ListBullet2"/>
            </w:pPr>
            <w:r w:rsidRPr="00857802">
              <w:t>local supply authority and AS/NZS 3000 requirements regarding the power factor of an installation and power factor improvement equipment</w:t>
            </w:r>
          </w:p>
          <w:p w:rsidR="00000000" w:rsidRPr="00857802" w:rsidP="00857802">
            <w:pPr>
              <w:pStyle w:val="ListBullet2"/>
            </w:pPr>
            <w:r w:rsidRPr="00857802">
              <w:t>local supply authority and AS/NZS 3000 requirements for installation of capacitors including safety considerations</w:t>
            </w:r>
          </w:p>
          <w:p w:rsidR="00000000" w:rsidRPr="00857802" w:rsidP="00857802">
            <w:pPr>
              <w:pStyle w:val="ListBullet2"/>
            </w:pPr>
            <w:r w:rsidRPr="00857802">
              <w:t>using manufacturer catalogues to select power factor equipment for a particular installation</w:t>
            </w:r>
          </w:p>
          <w:p w:rsidR="00000000" w:rsidRPr="00857802" w:rsidP="00857802">
            <w:pPr>
              <w:pStyle w:val="ListBullet"/>
            </w:pPr>
            <w:r w:rsidRPr="00857802">
              <w:t>harmonics and resonance effect in a.c. systems,</w:t>
            </w:r>
            <w:r w:rsidRPr="00857802">
              <w:t xml:space="preserve"> including: </w:t>
            </w:r>
          </w:p>
          <w:p w:rsidR="00000000" w:rsidRPr="00857802" w:rsidP="00857802">
            <w:pPr>
              <w:pStyle w:val="ListBullet2"/>
            </w:pPr>
            <w:r w:rsidRPr="00857802">
              <w:t>conditions in a series and parallel a.c. circuit that produce resonance</w:t>
            </w:r>
          </w:p>
          <w:p w:rsidR="00000000" w:rsidRPr="00857802" w:rsidP="00857802">
            <w:pPr>
              <w:pStyle w:val="ListBullet2"/>
            </w:pPr>
            <w:r w:rsidRPr="00857802">
              <w:t>dangers of series and parallel resonance circuits</w:t>
            </w:r>
          </w:p>
          <w:p w:rsidR="00000000" w:rsidRPr="00857802" w:rsidP="00857802">
            <w:pPr>
              <w:pStyle w:val="ListBullet2"/>
            </w:pPr>
            <w:r w:rsidRPr="00857802">
              <w:t>methods and test equipment used to test for harmonics</w:t>
            </w:r>
          </w:p>
          <w:p w:rsidR="00000000" w:rsidRPr="00857802" w:rsidP="00857802">
            <w:pPr>
              <w:pStyle w:val="ListBullet2"/>
            </w:pPr>
            <w:r w:rsidRPr="00857802">
              <w:t>methods used to reduce harmonics in a.c. power system</w:t>
            </w:r>
          </w:p>
          <w:p w:rsidR="00000000" w:rsidRPr="00857802" w:rsidP="00857802">
            <w:pPr>
              <w:pStyle w:val="ListBullet2"/>
            </w:pPr>
            <w:r w:rsidRPr="00857802">
              <w:t>problems tha</w:t>
            </w:r>
            <w:r w:rsidRPr="00857802">
              <w:t>t may arise in a.c. circuits as a result of harmonics and how these are overcome</w:t>
            </w:r>
          </w:p>
          <w:p w:rsidR="00000000" w:rsidRPr="00857802" w:rsidP="00857802">
            <w:pPr>
              <w:pStyle w:val="ListBullet2"/>
            </w:pPr>
            <w:r w:rsidRPr="00857802">
              <w:t>sources in a.c. systems that produce harmonics</w:t>
            </w:r>
          </w:p>
          <w:p w:rsidR="00000000" w:rsidRPr="00857802" w:rsidP="00857802">
            <w:pPr>
              <w:pStyle w:val="ListBullet2"/>
            </w:pPr>
            <w:r w:rsidRPr="00857802">
              <w:t>term harmonic in relation to the sinusoidal waveform of an a.c. power system</w:t>
            </w:r>
          </w:p>
          <w:p w:rsidR="00000000" w:rsidRPr="00857802" w:rsidP="00857802">
            <w:pPr>
              <w:pStyle w:val="ListBullet"/>
            </w:pPr>
            <w:r w:rsidRPr="00857802">
              <w:t xml:space="preserve">three phase systems, including: </w:t>
            </w:r>
          </w:p>
          <w:p w:rsidR="00000000" w:rsidRPr="00857802" w:rsidP="00857802">
            <w:pPr>
              <w:pStyle w:val="ListBullet2"/>
            </w:pPr>
            <w:r w:rsidRPr="00857802">
              <w:t>features of a mu</w:t>
            </w:r>
            <w:r w:rsidRPr="00857802">
              <w:t>lti-phase system</w:t>
            </w:r>
          </w:p>
          <w:p w:rsidR="00000000" w:rsidRPr="00857802" w:rsidP="00857802">
            <w:pPr>
              <w:pStyle w:val="ListBullet2"/>
            </w:pPr>
            <w:r w:rsidRPr="00857802">
              <w:t>comparison of voltages generated by single and multi-phase alternators</w:t>
            </w:r>
          </w:p>
          <w:p w:rsidR="00000000" w:rsidRPr="00857802" w:rsidP="00857802">
            <w:pPr>
              <w:pStyle w:val="ListBullet2"/>
            </w:pPr>
            <w:r w:rsidRPr="00857802">
              <w:t>how three phase is generated in a single alternator</w:t>
            </w:r>
          </w:p>
          <w:p w:rsidR="00000000" w:rsidRPr="00857802" w:rsidP="00857802">
            <w:pPr>
              <w:pStyle w:val="ListBullet2"/>
            </w:pPr>
            <w:r w:rsidRPr="00857802">
              <w:t>advantages of three phase for power systems</w:t>
            </w:r>
          </w:p>
          <w:p w:rsidR="00000000" w:rsidRPr="00857802" w:rsidP="00857802">
            <w:pPr>
              <w:pStyle w:val="ListBullet2"/>
            </w:pPr>
            <w:r w:rsidRPr="00857802">
              <w:t>relationship between the phase voltages generated in a three phase alternator and the conventions for identifying each</w:t>
            </w:r>
          </w:p>
          <w:p w:rsidR="00000000" w:rsidRPr="00857802" w:rsidP="00857802">
            <w:pPr>
              <w:pStyle w:val="ListBullet2"/>
            </w:pPr>
            <w:r w:rsidRPr="00857802">
              <w:t>method of determining the phase sequence or phase rotation of a three-phase supply</w:t>
            </w:r>
          </w:p>
          <w:p w:rsidR="00000000" w:rsidRPr="00857802" w:rsidP="00857802">
            <w:pPr>
              <w:pStyle w:val="ListBullet"/>
            </w:pPr>
            <w:r w:rsidRPr="00857802">
              <w:t xml:space="preserve">three phase star connections, including: </w:t>
            </w:r>
          </w:p>
          <w:p w:rsidR="00000000" w:rsidRPr="00857802" w:rsidP="00857802">
            <w:pPr>
              <w:pStyle w:val="ListBullet2"/>
            </w:pPr>
            <w:r w:rsidRPr="00857802">
              <w:t>arrangemen</w:t>
            </w:r>
            <w:r w:rsidRPr="00857802">
              <w:t>t and characteristics of a three phase star connection</w:t>
            </w:r>
          </w:p>
          <w:p w:rsidR="00000000" w:rsidRPr="00857802" w:rsidP="00857802">
            <w:pPr>
              <w:pStyle w:val="ListBullet2"/>
            </w:pPr>
            <w:r w:rsidRPr="00857802">
              <w:t>effect of a reversed phase winding of a star connected alternator</w:t>
            </w:r>
          </w:p>
          <w:p w:rsidR="00000000" w:rsidRPr="00857802" w:rsidP="00857802">
            <w:pPr>
              <w:pStyle w:val="ListBullet2"/>
            </w:pPr>
            <w:r w:rsidRPr="00857802">
              <w:t>examples of balanced and unbalanced loads in typical power systems</w:t>
            </w:r>
          </w:p>
          <w:p w:rsidR="00000000" w:rsidRPr="00857802" w:rsidP="00857802">
            <w:pPr>
              <w:pStyle w:val="ListBullet2"/>
            </w:pPr>
            <w:r w:rsidRPr="00857802">
              <w:t>terms balanced load and unbalanced load</w:t>
            </w:r>
          </w:p>
          <w:p w:rsidR="00000000" w:rsidRPr="00857802" w:rsidP="00857802">
            <w:pPr>
              <w:pStyle w:val="ListBullet"/>
            </w:pPr>
            <w:r w:rsidRPr="00857802">
              <w:t>three phase four wire syste</w:t>
            </w:r>
            <w:r w:rsidRPr="00857802">
              <w:t xml:space="preserve">ms, including: </w:t>
            </w:r>
          </w:p>
          <w:p w:rsidR="00000000" w:rsidRPr="00857802" w:rsidP="00857802">
            <w:pPr>
              <w:pStyle w:val="ListBullet2"/>
            </w:pPr>
            <w:r w:rsidRPr="00857802">
              <w:t>purpose of the neutral conductor in three phase four wire systems</w:t>
            </w:r>
          </w:p>
          <w:p w:rsidR="00000000" w:rsidRPr="00857802" w:rsidP="00857802">
            <w:pPr>
              <w:pStyle w:val="ListBullet2"/>
            </w:pPr>
            <w:r w:rsidRPr="00857802">
              <w:t>AS/NZS 3000 requirements regarding neutral conductors</w:t>
            </w:r>
          </w:p>
          <w:p w:rsidR="00000000" w:rsidRPr="00857802" w:rsidP="00857802">
            <w:pPr>
              <w:pStyle w:val="ListBullet2"/>
            </w:pPr>
            <w:r w:rsidRPr="00857802">
              <w:t>AS/NZS 3008.1.1 Electrical installations - Selection of cables - Cables for alternating voltages up to and including 0.6/1 kV - Typical Australian installation conditions method for determining voltage drop in unbalanced three phase circuits</w:t>
            </w:r>
          </w:p>
          <w:p w:rsidR="00000000" w:rsidRPr="00857802" w:rsidP="00857802">
            <w:pPr>
              <w:pStyle w:val="ListBullet"/>
            </w:pPr>
            <w:r w:rsidRPr="00857802">
              <w:t>three phase d</w:t>
            </w:r>
            <w:r w:rsidRPr="00857802">
              <w:t>elta connections and interconnected systems, including:</w:t>
            </w:r>
          </w:p>
          <w:p w:rsidR="00000000" w:rsidRPr="00857802" w:rsidP="00857802">
            <w:pPr>
              <w:pStyle w:val="ListBullet2"/>
            </w:pPr>
            <w:r w:rsidRPr="00857802">
              <w:t>arrangement and characteristics of a three phase delta connection</w:t>
            </w:r>
          </w:p>
          <w:p w:rsidR="00000000" w:rsidRPr="00857802" w:rsidP="00857802">
            <w:pPr>
              <w:pStyle w:val="ListBullet2"/>
            </w:pPr>
            <w:r w:rsidRPr="00857802">
              <w:t>effect of a reversed phase winding of a delta connected transformer</w:t>
            </w:r>
          </w:p>
          <w:p w:rsidR="00000000" w:rsidRPr="00857802" w:rsidP="00857802">
            <w:pPr>
              <w:pStyle w:val="ListBullet2"/>
            </w:pPr>
            <w:r w:rsidRPr="00857802">
              <w:t>examples of loads in typical power systems</w:t>
            </w:r>
          </w:p>
          <w:p w:rsidR="00000000" w:rsidRPr="00857802" w:rsidP="00857802">
            <w:pPr>
              <w:pStyle w:val="ListBullet2"/>
            </w:pPr>
            <w:r w:rsidRPr="00857802">
              <w:t>limitations and uses o</w:t>
            </w:r>
            <w:r w:rsidRPr="00857802">
              <w:t>f open delta connections</w:t>
            </w:r>
          </w:p>
          <w:p w:rsidR="00000000" w:rsidRPr="00857802" w:rsidP="00857802">
            <w:pPr>
              <w:pStyle w:val="ListBullet"/>
            </w:pPr>
            <w:r w:rsidRPr="00857802">
              <w:t>energy and power requirements of ac systems, including:</w:t>
            </w:r>
          </w:p>
          <w:p w:rsidR="00000000" w:rsidRPr="00857802" w:rsidP="00857802">
            <w:pPr>
              <w:pStyle w:val="ListBullet2"/>
            </w:pPr>
            <w:r w:rsidRPr="00857802">
              <w:t>purposes for measuring power, energy, power factor and maximum demand of a.c. power systems and loads</w:t>
            </w:r>
          </w:p>
          <w:p w:rsidR="00000000" w:rsidRPr="00857802" w:rsidP="00857802">
            <w:pPr>
              <w:pStyle w:val="ListBullet2"/>
            </w:pPr>
            <w:r w:rsidRPr="00857802">
              <w:t>difference between true power, apparent power and reactive power and th</w:t>
            </w:r>
            <w:r w:rsidRPr="00857802">
              <w:t>e units in which these quantities are measured in a three phase system</w:t>
            </w:r>
          </w:p>
          <w:p w:rsidR="00000000" w:rsidRPr="00857802" w:rsidP="00857802">
            <w:pPr>
              <w:pStyle w:val="ListBullet2"/>
            </w:pPr>
            <w:r w:rsidRPr="00857802">
              <w:t>methods used to measure three phase power, energy, power factor and demand</w:t>
            </w:r>
          </w:p>
          <w:p w:rsidR="00000000" w:rsidRPr="00857802" w:rsidP="00857802">
            <w:pPr>
              <w:pStyle w:val="ListBullet2"/>
            </w:pPr>
            <w:r w:rsidRPr="00857802">
              <w:t>using manufacturers catalogues to select measurement equipment for a particular installation</w:t>
            </w:r>
          </w:p>
          <w:p w:rsidR="00000000" w:rsidRPr="00857802" w:rsidP="00857802">
            <w:pPr>
              <w:pStyle w:val="ListBullet"/>
            </w:pPr>
            <w:r w:rsidRPr="00857802">
              <w:t>fault-loop impedance, including:</w:t>
            </w:r>
          </w:p>
          <w:p w:rsidR="00000000" w:rsidRPr="00857802" w:rsidP="00857802">
            <w:pPr>
              <w:pStyle w:val="ListBullet2"/>
            </w:pPr>
            <w:r w:rsidRPr="00857802">
              <w:t>procedures for testing fault-loop impedance</w:t>
            </w:r>
          </w:p>
          <w:p w:rsidR="00000000" w:rsidRPr="00857802" w:rsidP="00857802">
            <w:pPr>
              <w:pStyle w:val="ListBullet2"/>
            </w:pPr>
            <w:r w:rsidRPr="00857802">
              <w:t>term fault-loop impedance of an a.c. power system</w:t>
            </w:r>
          </w:p>
          <w:p w:rsidR="00000000" w:rsidRPr="00857802" w:rsidP="00857802">
            <w:pPr>
              <w:pStyle w:val="ListBullet"/>
            </w:pPr>
            <w:r w:rsidRPr="00857802">
              <w:t>local requirements and relevant industry standards relating to:</w:t>
            </w:r>
          </w:p>
          <w:p w:rsidR="00000000" w:rsidRPr="00857802" w:rsidP="00857802">
            <w:pPr>
              <w:pStyle w:val="ListBullet2"/>
            </w:pPr>
            <w:r w:rsidRPr="00857802">
              <w:t>the installation of capacitors</w:t>
            </w:r>
          </w:p>
          <w:p w:rsidR="00000000" w:rsidRPr="00857802" w:rsidP="00857802">
            <w:pPr>
              <w:pStyle w:val="ListBullet2"/>
            </w:pPr>
            <w:r w:rsidRPr="00857802">
              <w:t>the power factor of an installa</w:t>
            </w:r>
            <w:r w:rsidRPr="00857802">
              <w:t>tion and power factor improvement equipment</w:t>
            </w:r>
          </w:p>
          <w:p w:rsidR="00000000" w:rsidRPr="00857802" w:rsidP="00857802">
            <w:pPr>
              <w:pStyle w:val="ListBullet2"/>
            </w:pPr>
            <w:r w:rsidRPr="00857802">
              <w:t>harmonics and resonance effect in a.c. power systems</w:t>
            </w:r>
          </w:p>
          <w:p w:rsidR="00000000" w:rsidRPr="00857802" w:rsidP="00857802">
            <w:pPr>
              <w:pStyle w:val="ListBullet2"/>
            </w:pPr>
            <w:r w:rsidRPr="00857802">
              <w:t>neutral conductors</w:t>
            </w:r>
          </w:p>
          <w:p w:rsidR="00000000" w:rsidRPr="00857802" w:rsidP="00857802">
            <w:pPr>
              <w:pStyle w:val="ListBullet"/>
            </w:pPr>
            <w:r w:rsidRPr="00857802">
              <w:t>phase relationship between line and phase voltages and line and phase currents of star, delta, and typical interconnected systems using sta</w:t>
            </w:r>
            <w:r w:rsidRPr="00857802">
              <w:t>r connections and delta connections</w:t>
            </w:r>
          </w:p>
          <w:p w:rsidR="00000000" w:rsidRPr="00857802" w:rsidP="00857802">
            <w:pPr>
              <w:pStyle w:val="ListBullet"/>
            </w:pPr>
            <w:r w:rsidRPr="00857802">
              <w:t>relevant manufacturers’ specifications</w:t>
            </w:r>
          </w:p>
        </w:tc>
      </w:tr>
    </w:tbl>
    <w:p w:rsidR="00000000" w:rsidRPr="00857802" w:rsidP="00857802">
      <w:pPr>
        <w:pStyle w:val="NoPaddingFontSize1"/>
      </w:pPr>
    </w:p>
    <w:p w:rsidR="00000000" w:rsidRPr="00857802" w:rsidP="00857802">
      <w:pPr>
        <w:pStyle w:val="AllowPageBreak"/>
      </w:pPr>
    </w:p>
    <w:p w:rsidR="00000000" w:rsidRPr="00857802" w:rsidP="00857802">
      <w:pPr>
        <w:pStyle w:val="Heading1"/>
      </w:pPr>
      <w:bookmarkStart w:id="14" w:name="O_1238078"/>
      <w:bookmarkEnd w:id="14"/>
      <w:r w:rsidRPr="00857802">
        <w:t>Assessment Conditions</w:t>
      </w:r>
    </w:p>
    <w:tbl>
      <w:tblPr>
        <w:tblW w:w="9497" w:type="dxa"/>
        <w:tblLayout w:type="fixed"/>
        <w:tblCellMar>
          <w:left w:w="62" w:type="dxa"/>
          <w:right w:w="62" w:type="dxa"/>
        </w:tblCellMar>
        <w:tblLook w:val="0000"/>
      </w:tblPr>
      <w:tblGrid>
        <w:gridCol w:w="9497"/>
      </w:tblGrid>
      <w:tr w:rsidTr="00857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7802" w:rsidP="00857802">
            <w:pPr>
              <w:pStyle w:val="BodyText"/>
            </w:pPr>
            <w:r w:rsidRPr="00857802">
              <w:t>Assessors must hold credentials specified within the Standards for Registered Training Organisations current at the time of assessment.</w:t>
            </w:r>
          </w:p>
          <w:p w:rsidR="00000000" w:rsidRPr="00857802" w:rsidP="00857802">
            <w:pPr>
              <w:pStyle w:val="BodyText"/>
            </w:pPr>
            <w:r w:rsidRPr="00857802">
              <w:t>Assessors must also hold the occupational licence for the jurisdiction the assessment is occurring where the activity being assessed requires a licence to practice.</w:t>
            </w:r>
          </w:p>
          <w:p w:rsidR="00000000" w:rsidRPr="00857802" w:rsidP="00857802">
            <w:pPr>
              <w:pStyle w:val="BodyText"/>
            </w:pPr>
            <w:r w:rsidRPr="00857802">
              <w:t>Assessment must satisfy the Principles of Assessment and Rules of Evidence and all regulato</w:t>
            </w:r>
            <w:r w:rsidRPr="00857802">
              <w:t>ry requirements included within the Standards for Registered Training Organisations current at the time of assessment.</w:t>
            </w:r>
          </w:p>
          <w:p w:rsidR="00000000" w:rsidRPr="00857802" w:rsidP="00857802">
            <w:pPr>
              <w:pStyle w:val="BodyText"/>
            </w:pPr>
            <w:r w:rsidRPr="00857802">
              <w:t>Assessment must occur in workplace operational situations where it is appropriate to do so; where this is not appropriate, assessment mus</w:t>
            </w:r>
            <w:r w:rsidRPr="00857802">
              <w:t>t occur in simulated workplace operational situations that replicate workplace conditions.</w:t>
            </w:r>
          </w:p>
          <w:p w:rsidR="00000000" w:rsidRPr="00857802" w:rsidP="00857802">
            <w:pPr>
              <w:pStyle w:val="BodyText"/>
            </w:pPr>
            <w:r w:rsidRPr="00857802">
              <w:t>Assessment processes and techniques must be appropriate to the language, literacy and numeracy requirements of the work being performed and the needs of the candidat</w:t>
            </w:r>
            <w:r w:rsidRPr="00857802">
              <w:t>e.</w:t>
            </w:r>
          </w:p>
          <w:p w:rsidR="00000000" w:rsidRPr="00857802" w:rsidP="00857802">
            <w:pPr>
              <w:pStyle w:val="BodyText"/>
            </w:pPr>
            <w:r w:rsidRPr="00857802">
              <w:t>Resources for assessment must include access to:</w:t>
            </w:r>
          </w:p>
          <w:p w:rsidR="00000000" w:rsidRPr="00857802" w:rsidP="00857802">
            <w:pPr>
              <w:pStyle w:val="ListBullet"/>
            </w:pPr>
            <w:r w:rsidRPr="00857802">
              <w:t>a range of relevant exercises, case studies and/or other simulations</w:t>
            </w:r>
          </w:p>
          <w:p w:rsidR="00000000" w:rsidRPr="00857802" w:rsidP="00857802">
            <w:pPr>
              <w:pStyle w:val="ListBullet"/>
            </w:pPr>
            <w:r w:rsidRPr="00857802">
              <w:t xml:space="preserve">relevant and appropriate materials, tools, facilities, equipment and personal protective equipment (PPE) currently used in industry </w:t>
            </w:r>
          </w:p>
          <w:p w:rsidR="00000000" w:rsidRPr="00857802" w:rsidP="00857802">
            <w:pPr>
              <w:pStyle w:val="ListBullet"/>
            </w:pPr>
            <w:r w:rsidRPr="00857802">
              <w:t>a</w:t>
            </w:r>
            <w:r w:rsidRPr="00857802">
              <w:t xml:space="preserve">pplicable documentation, including workplace procedures, equipment specifications, regulations, </w:t>
            </w:r>
            <w:r w:rsidRPr="00857802">
              <w:t>relevant industry standards, codes of practice and operation manuals.</w:t>
            </w:r>
          </w:p>
        </w:tc>
      </w:tr>
    </w:tbl>
    <w:p w:rsidR="00000000" w:rsidRPr="00857802" w:rsidP="00857802">
      <w:pPr>
        <w:pStyle w:val="NoPaddingFontSize1"/>
      </w:pPr>
    </w:p>
    <w:p w:rsidR="00000000" w:rsidRPr="00857802" w:rsidP="00857802">
      <w:pPr>
        <w:pStyle w:val="AllowPageBreak"/>
      </w:pPr>
    </w:p>
    <w:p w:rsidR="00000000" w:rsidRPr="00857802" w:rsidP="00857802">
      <w:pPr>
        <w:pStyle w:val="Heading1"/>
      </w:pPr>
      <w:bookmarkStart w:id="15" w:name="O_1238093"/>
      <w:bookmarkEnd w:id="15"/>
      <w:r w:rsidRPr="00857802">
        <w:t>Links</w:t>
      </w:r>
    </w:p>
    <w:p w:rsidR="00000000" w:rsidRPr="00857802" w:rsidP="002F6EB7">
      <w:pPr>
        <w:pStyle w:val="BodyText"/>
      </w:pPr>
      <w:r w:rsidRPr="00857802">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2916A6">
        <w:rPr>
          <w:rStyle w:val="Hyperlink"/>
        </w:rPr>
        <w:t>https://vetnet.gov.au/Pages/TrainingDocs.aspx?q=b8a8f136-5421-4ce1-92e0-2b50341431b6</w:t>
      </w:r>
      <w:r>
        <w:fldChar w:fldCharType="end"/>
      </w:r>
    </w:p>
    <w:p w:rsidR="00000000" w:rsidRPr="00857802" w:rsidP="00857802"/>
    <w:sectPr w:rsidSect="008578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8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802" w:rsidRPr="002F6EB7" w:rsidP="002F6E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8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EB7" w:rsidP="008578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2F6EB7" w:rsidP="008578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F6EB7" w:rsidP="008578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802" w:rsidP="00857802">
    <w:pPr>
      <w:pStyle w:val="Footer"/>
      <w:framePr w:wrap="around"/>
    </w:pPr>
    <w:r>
      <w:fldChar w:fldCharType="begin"/>
    </w:r>
    <w:r>
      <w:instrText xml:space="preserve"> DOCPROPERTY  Subject  \* MERGEFORMAT </w:instrText>
    </w:r>
    <w:r>
      <w:fldChar w:fldCharType="separate"/>
    </w:r>
    <w:r w:rsidR="002F6EB7">
      <w:t>Approved</w:t>
    </w:r>
    <w:r w:rsidR="002F6EB7">
      <w:fldChar w:fldCharType="end"/>
    </w:r>
    <w:r>
      <w:tab/>
      <w:t xml:space="preserve">Page </w:t>
    </w:r>
    <w:r>
      <w:fldChar w:fldCharType="begin"/>
    </w:r>
    <w:r>
      <w:instrText xml:space="preserve"> PAGE  \* Arabic  \* MERGEFORMAT </w:instrText>
    </w:r>
    <w:r>
      <w:fldChar w:fldCharType="separate"/>
    </w:r>
    <w:r w:rsidR="002F6EB7">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6EB7">
      <w:rPr>
        <w:noProof/>
      </w:rPr>
      <w:t>8</w:t>
    </w:r>
    <w:r>
      <w:rPr>
        <w:noProof/>
      </w:rPr>
      <w:fldChar w:fldCharType="end"/>
    </w:r>
  </w:p>
  <w:p w:rsidR="00857802" w:rsidP="00857802">
    <w:pPr>
      <w:pStyle w:val="Footer"/>
      <w:framePr w:wrap="around"/>
    </w:pPr>
    <w:r>
      <w:t xml:space="preserve">© Commonwealth of Australia, </w:t>
    </w:r>
    <w:r>
      <w:fldChar w:fldCharType="begin"/>
    </w:r>
    <w:r>
      <w:instrText xml:space="preserve"> DATE  \@ "yyyy"  \* MERGEFORMAT </w:instrText>
    </w:r>
    <w:r>
      <w:fldChar w:fldCharType="separate"/>
    </w:r>
    <w:r w:rsidR="002F6EB7">
      <w:rPr>
        <w:noProof/>
      </w:rPr>
      <w:t>2025</w:t>
    </w:r>
    <w:r>
      <w:fldChar w:fldCharType="end"/>
    </w:r>
    <w:r>
      <w:tab/>
    </w:r>
    <w:r>
      <w:fldChar w:fldCharType="begin"/>
    </w:r>
    <w:r>
      <w:instrText xml:space="preserve"> DOCPROPERTY  Author  \* MERGEFORMAT </w:instrText>
    </w:r>
    <w:r>
      <w:fldChar w:fldCharType="separate"/>
    </w:r>
    <w:r w:rsidR="002F6EB7">
      <w:t>Powering Skills Organisation</w:t>
    </w:r>
    <w:r w:rsidR="002F6EB7">
      <w:fldChar w:fldCharType="end"/>
    </w:r>
  </w:p>
  <w:p w:rsidR="00857802" w:rsidP="008578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8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E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7802" w:rsidRPr="002F6EB7" w:rsidP="002F6E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8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EB7" w:rsidRPr="002D2AF8" w:rsidP="00857802">
    <w:pPr>
      <w:pStyle w:val="Header"/>
      <w:framePr w:wrap="around"/>
    </w:pPr>
    <w:r>
      <w:fldChar w:fldCharType="begin"/>
    </w:r>
    <w:r>
      <w:instrText xml:space="preserve"> TITLE   \* MERGEFORMAT </w:instrText>
    </w:r>
    <w:r>
      <w:fldChar w:fldCharType="separate"/>
    </w:r>
    <w:r>
      <w:t>UEEEL0020 Solve problems in low voltage a.c.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6EB7" w:rsidP="008578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802" w:rsidRPr="002D2AF8" w:rsidP="00857802">
    <w:pPr>
      <w:pStyle w:val="Header"/>
      <w:framePr w:wrap="around"/>
    </w:pPr>
    <w:r>
      <w:fldChar w:fldCharType="begin"/>
    </w:r>
    <w:r>
      <w:instrText xml:space="preserve"> TITLE   \* MERGEFORMAT </w:instrText>
    </w:r>
    <w:r>
      <w:fldChar w:fldCharType="separate"/>
    </w:r>
    <w:r w:rsidR="002F6EB7">
      <w:t>UEEEL0020 Solve problems in low voltage a.c. circuits</w:t>
    </w:r>
    <w:r w:rsidR="002F6EB7">
      <w:fldChar w:fldCharType="end"/>
    </w:r>
    <w:r>
      <w:tab/>
      <w:t xml:space="preserve">Date this document was generated: </w:t>
    </w:r>
    <w:r>
      <w:fldChar w:fldCharType="begin"/>
    </w:r>
    <w:r>
      <w:instrText xml:space="preserve"> CREATEDATE  \@ "d MMMM yyyy"  \* MERGEFORMAT </w:instrText>
    </w:r>
    <w:r>
      <w:fldChar w:fldCharType="separate"/>
    </w:r>
    <w:r w:rsidR="002F6EB7">
      <w:rPr>
        <w:noProof/>
      </w:rPr>
      <w:t>2 March 2025</w:t>
    </w:r>
    <w:r>
      <w:fldChar w:fldCharType="end"/>
    </w:r>
  </w:p>
  <w:p w:rsidR="00857802" w:rsidP="008578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FC7E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E090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08D6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8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7802"/>
    <w:pPr>
      <w:spacing w:before="360" w:after="60"/>
      <w:outlineLvl w:val="0"/>
    </w:pPr>
    <w:rPr>
      <w:sz w:val="32"/>
    </w:rPr>
  </w:style>
  <w:style w:type="paragraph" w:styleId="Heading2">
    <w:name w:val="heading 2"/>
    <w:basedOn w:val="HeadingBase"/>
    <w:next w:val="BodyText"/>
    <w:link w:val="Heading2Char"/>
    <w:qFormat/>
    <w:rsid w:val="00857802"/>
    <w:pPr>
      <w:keepLines/>
      <w:spacing w:before="240" w:after="120"/>
      <w:outlineLvl w:val="1"/>
    </w:pPr>
    <w:rPr>
      <w:sz w:val="28"/>
      <w:szCs w:val="40"/>
    </w:rPr>
  </w:style>
  <w:style w:type="paragraph" w:styleId="Heading3">
    <w:name w:val="heading 3"/>
    <w:basedOn w:val="HeadingBase"/>
    <w:next w:val="BodyText"/>
    <w:link w:val="Heading3Char"/>
    <w:qFormat/>
    <w:rsid w:val="00857802"/>
    <w:pPr>
      <w:spacing w:before="180" w:after="120"/>
      <w:outlineLvl w:val="2"/>
    </w:pPr>
    <w:rPr>
      <w:spacing w:val="-10"/>
      <w:kern w:val="32"/>
    </w:rPr>
  </w:style>
  <w:style w:type="paragraph" w:styleId="Heading4">
    <w:name w:val="heading 4"/>
    <w:basedOn w:val="HeadingBase"/>
    <w:next w:val="BodyText"/>
    <w:link w:val="Heading4Char"/>
    <w:qFormat/>
    <w:rsid w:val="00857802"/>
    <w:pPr>
      <w:spacing w:before="160" w:after="120"/>
      <w:outlineLvl w:val="3"/>
    </w:pPr>
    <w:rPr>
      <w:sz w:val="22"/>
    </w:rPr>
  </w:style>
  <w:style w:type="paragraph" w:styleId="Heading5">
    <w:name w:val="heading 5"/>
    <w:basedOn w:val="HeadingBase"/>
    <w:next w:val="Normal"/>
    <w:link w:val="Heading5Char"/>
    <w:qFormat/>
    <w:rsid w:val="00857802"/>
    <w:pPr>
      <w:spacing w:before="80"/>
      <w:outlineLvl w:val="4"/>
    </w:pPr>
    <w:rPr>
      <w:color w:val="918585"/>
      <w:sz w:val="20"/>
    </w:rPr>
  </w:style>
  <w:style w:type="paragraph" w:styleId="Heading6">
    <w:name w:val="heading 6"/>
    <w:basedOn w:val="HeadingBase"/>
    <w:next w:val="Normal"/>
    <w:link w:val="Heading6Char"/>
    <w:qFormat/>
    <w:rsid w:val="00857802"/>
    <w:pPr>
      <w:spacing w:before="60"/>
      <w:outlineLvl w:val="5"/>
    </w:pPr>
    <w:rPr>
      <w:color w:val="918585"/>
      <w:sz w:val="20"/>
    </w:rPr>
  </w:style>
  <w:style w:type="paragraph" w:styleId="Heading7">
    <w:name w:val="heading 7"/>
    <w:basedOn w:val="Normal"/>
    <w:next w:val="Normal"/>
    <w:link w:val="Heading7Char"/>
    <w:qFormat/>
    <w:rsid w:val="00857802"/>
    <w:pPr>
      <w:ind w:left="720"/>
      <w:outlineLvl w:val="6"/>
    </w:pPr>
    <w:rPr>
      <w:i/>
    </w:rPr>
  </w:style>
  <w:style w:type="paragraph" w:styleId="Heading8">
    <w:name w:val="heading 8"/>
    <w:basedOn w:val="Normal"/>
    <w:next w:val="Normal"/>
    <w:link w:val="Heading8Char"/>
    <w:qFormat/>
    <w:rsid w:val="00857802"/>
    <w:pPr>
      <w:ind w:left="720"/>
      <w:outlineLvl w:val="7"/>
    </w:pPr>
    <w:rPr>
      <w:i/>
    </w:rPr>
  </w:style>
  <w:style w:type="paragraph" w:styleId="Heading9">
    <w:name w:val="heading 9"/>
    <w:basedOn w:val="Normal"/>
    <w:next w:val="Normal"/>
    <w:link w:val="Heading9Char"/>
    <w:qFormat/>
    <w:rsid w:val="00857802"/>
    <w:pPr>
      <w:ind w:left="720"/>
      <w:outlineLvl w:val="8"/>
    </w:pPr>
    <w:rPr>
      <w:i/>
    </w:rPr>
  </w:style>
  <w:style w:type="character" w:default="1" w:styleId="DefaultParagraphFont">
    <w:name w:val="Default Paragraph Font"/>
    <w:uiPriority w:val="1"/>
    <w:unhideWhenUsed/>
    <w:rsid w:val="008578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7802"/>
  </w:style>
  <w:style w:type="character" w:customStyle="1" w:styleId="Heading1Char">
    <w:name w:val="Heading 1 Char"/>
    <w:basedOn w:val="DefaultParagraphFont"/>
    <w:link w:val="Heading1"/>
    <w:rsid w:val="00857802"/>
    <w:rPr>
      <w:rFonts w:ascii="Times New Roman" w:eastAsia="Times New Roman" w:hAnsi="Times New Roman" w:cs="Times New Roman"/>
      <w:b/>
      <w:sz w:val="32"/>
      <w:szCs w:val="20"/>
      <w:lang w:eastAsia="en-US"/>
    </w:rPr>
  </w:style>
  <w:style w:type="paragraph" w:styleId="BodyText">
    <w:name w:val="Body Text"/>
    <w:basedOn w:val="Normal"/>
    <w:link w:val="BodyTextChar"/>
    <w:rsid w:val="008578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7802"/>
    <w:rPr>
      <w:rFonts w:ascii="Times New Roman" w:eastAsia="Times New Roman" w:hAnsi="Times New Roman" w:cs="Times New Roman"/>
      <w:sz w:val="24"/>
      <w:lang w:eastAsia="en-US"/>
    </w:rPr>
  </w:style>
  <w:style w:type="paragraph" w:styleId="ListBullet">
    <w:name w:val="List Bullet"/>
    <w:basedOn w:val="List"/>
    <w:rsid w:val="00857802"/>
    <w:pPr>
      <w:numPr>
        <w:numId w:val="13"/>
      </w:numPr>
      <w:tabs>
        <w:tab w:val="clear" w:pos="340"/>
      </w:tabs>
      <w:spacing w:before="40" w:after="40"/>
    </w:pPr>
  </w:style>
  <w:style w:type="character" w:customStyle="1" w:styleId="SpecialBold">
    <w:name w:val="Special Bold"/>
    <w:basedOn w:val="DefaultParagraphFont"/>
    <w:rsid w:val="00857802"/>
    <w:rPr>
      <w:b/>
      <w:spacing w:val="0"/>
    </w:rPr>
  </w:style>
  <w:style w:type="paragraph" w:styleId="ListBullet2">
    <w:name w:val="List Bullet 2"/>
    <w:basedOn w:val="List2"/>
    <w:rsid w:val="00857802"/>
    <w:pPr>
      <w:numPr>
        <w:numId w:val="14"/>
      </w:numPr>
      <w:tabs>
        <w:tab w:val="clear" w:pos="680"/>
      </w:tabs>
    </w:pPr>
  </w:style>
  <w:style w:type="paragraph" w:customStyle="1" w:styleId="SuperHeading">
    <w:name w:val="SuperHeading"/>
    <w:basedOn w:val="Normal"/>
    <w:rsid w:val="00857802"/>
    <w:pPr>
      <w:spacing w:before="240" w:after="120"/>
      <w:outlineLvl w:val="0"/>
    </w:pPr>
    <w:rPr>
      <w:rFonts w:ascii="Times New Roman" w:hAnsi="Times New Roman"/>
      <w:b/>
      <w:sz w:val="32"/>
    </w:rPr>
  </w:style>
  <w:style w:type="paragraph" w:customStyle="1" w:styleId="AllowPageBreak">
    <w:name w:val="AllowPageBreak"/>
    <w:rsid w:val="0085780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57802"/>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578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78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78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78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78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78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78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7802"/>
    <w:rPr>
      <w:rFonts w:ascii="Courier New" w:eastAsia="Times New Roman" w:hAnsi="Courier New" w:cs="Times New Roman"/>
      <w:i/>
      <w:szCs w:val="20"/>
      <w:lang w:eastAsia="en-US"/>
    </w:rPr>
  </w:style>
  <w:style w:type="paragraph" w:customStyle="1" w:styleId="HeadingBase">
    <w:name w:val="Heading Base"/>
    <w:rsid w:val="008578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7802"/>
    <w:pPr>
      <w:tabs>
        <w:tab w:val="right" w:leader="dot" w:pos="9072"/>
      </w:tabs>
      <w:ind w:left="567"/>
    </w:pPr>
    <w:rPr>
      <w:szCs w:val="22"/>
    </w:rPr>
  </w:style>
  <w:style w:type="paragraph" w:customStyle="1" w:styleId="TOCBase">
    <w:name w:val="TOC Base"/>
    <w:rsid w:val="008578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7802"/>
    <w:pPr>
      <w:tabs>
        <w:tab w:val="right" w:leader="dot" w:pos="9072"/>
      </w:tabs>
      <w:spacing w:before="40" w:after="40"/>
      <w:ind w:left="284"/>
    </w:pPr>
    <w:rPr>
      <w:rFonts w:ascii="Times New Roman" w:hAnsi="Times New Roman"/>
    </w:rPr>
  </w:style>
  <w:style w:type="paragraph" w:styleId="TOC1">
    <w:name w:val="toc 1"/>
    <w:basedOn w:val="TOCBase"/>
    <w:next w:val="Normal"/>
    <w:rsid w:val="008578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78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7802"/>
    <w:rPr>
      <w:rFonts w:ascii="Times New Roman" w:eastAsia="Times New Roman" w:hAnsi="Times New Roman" w:cs="Times New Roman"/>
      <w:sz w:val="16"/>
      <w:lang w:eastAsia="en-US"/>
    </w:rPr>
  </w:style>
  <w:style w:type="paragraph" w:styleId="Title">
    <w:name w:val="Title"/>
    <w:basedOn w:val="HeadingBase"/>
    <w:link w:val="TitleChar"/>
    <w:qFormat/>
    <w:rsid w:val="00857802"/>
    <w:pPr>
      <w:spacing w:before="5040"/>
      <w:jc w:val="center"/>
    </w:pPr>
    <w:rPr>
      <w:sz w:val="48"/>
      <w:szCs w:val="72"/>
      <w:lang w:val="en-US"/>
    </w:rPr>
  </w:style>
  <w:style w:type="character" w:customStyle="1" w:styleId="TitleChar">
    <w:name w:val="Title Char"/>
    <w:basedOn w:val="DefaultParagraphFont"/>
    <w:link w:val="Title"/>
    <w:rsid w:val="008578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7802"/>
    <w:pPr>
      <w:tabs>
        <w:tab w:val="left" w:pos="3600"/>
        <w:tab w:val="left" w:pos="3958"/>
      </w:tabs>
    </w:pPr>
  </w:style>
  <w:style w:type="paragraph" w:styleId="List">
    <w:name w:val="List"/>
    <w:basedOn w:val="BodyText"/>
    <w:next w:val="BodyText"/>
    <w:rsid w:val="00857802"/>
    <w:pPr>
      <w:tabs>
        <w:tab w:val="left" w:pos="340"/>
      </w:tabs>
      <w:spacing w:before="60" w:after="60"/>
      <w:ind w:left="340" w:hanging="340"/>
    </w:pPr>
  </w:style>
  <w:style w:type="paragraph" w:customStyle="1" w:styleId="Note">
    <w:name w:val="Note"/>
    <w:basedOn w:val="BodyText"/>
    <w:rsid w:val="008578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7802"/>
    <w:pPr>
      <w:framePr w:wrap="auto" w:hAnchor="text" w:y="6049"/>
    </w:pPr>
    <w:rPr>
      <w:color w:val="000000"/>
      <w:sz w:val="40"/>
    </w:rPr>
  </w:style>
  <w:style w:type="paragraph" w:customStyle="1" w:styleId="TOCTitle">
    <w:name w:val="TOCTitle"/>
    <w:basedOn w:val="Heading1"/>
    <w:rsid w:val="00857802"/>
    <w:pPr>
      <w:spacing w:after="240"/>
      <w:jc w:val="center"/>
      <w:outlineLvl w:val="9"/>
    </w:pPr>
    <w:rPr>
      <w:caps/>
    </w:rPr>
  </w:style>
  <w:style w:type="paragraph" w:customStyle="1" w:styleId="Version">
    <w:name w:val="Version"/>
    <w:rsid w:val="008578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7802"/>
    <w:pPr>
      <w:keepNext w:val="0"/>
      <w:tabs>
        <w:tab w:val="right" w:pos="4176"/>
      </w:tabs>
      <w:ind w:left="198" w:hanging="198"/>
    </w:pPr>
    <w:rPr>
      <w:rFonts w:ascii="Garamond" w:hAnsi="Garamond"/>
    </w:rPr>
  </w:style>
  <w:style w:type="paragraph" w:styleId="IndexHeading">
    <w:name w:val="index heading"/>
    <w:basedOn w:val="Normal"/>
    <w:next w:val="Index1"/>
    <w:semiHidden/>
    <w:rsid w:val="00857802"/>
    <w:pPr>
      <w:spacing w:before="120" w:after="120"/>
    </w:pPr>
    <w:rPr>
      <w:rFonts w:ascii="Arial" w:hAnsi="Arial"/>
      <w:b/>
      <w:color w:val="918585"/>
      <w:sz w:val="24"/>
    </w:rPr>
  </w:style>
  <w:style w:type="paragraph" w:styleId="Header">
    <w:name w:val="header"/>
    <w:basedOn w:val="Normal"/>
    <w:link w:val="HeaderChar"/>
    <w:rsid w:val="008578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7802"/>
    <w:rPr>
      <w:rFonts w:ascii="Times New Roman" w:eastAsia="Times New Roman" w:hAnsi="Times New Roman" w:cs="Times New Roman"/>
      <w:sz w:val="16"/>
      <w:szCs w:val="20"/>
      <w:lang w:val="en-GB" w:eastAsia="en-US"/>
    </w:rPr>
  </w:style>
  <w:style w:type="paragraph" w:customStyle="1" w:styleId="Chapter">
    <w:name w:val="Chapter"/>
    <w:basedOn w:val="Normal"/>
    <w:rsid w:val="00857802"/>
    <w:pPr>
      <w:spacing w:before="240"/>
    </w:pPr>
    <w:rPr>
      <w:rFonts w:ascii="Times New Roman" w:hAnsi="Times New Roman"/>
      <w:smallCaps/>
      <w:spacing w:val="80"/>
      <w:sz w:val="28"/>
    </w:rPr>
  </w:style>
  <w:style w:type="paragraph" w:customStyle="1" w:styleId="InChapter">
    <w:name w:val="InChapter"/>
    <w:basedOn w:val="Heading3"/>
    <w:rsid w:val="00857802"/>
    <w:pPr>
      <w:spacing w:after="240"/>
      <w:outlineLvl w:val="9"/>
    </w:pPr>
    <w:rPr>
      <w:noProof/>
    </w:rPr>
  </w:style>
  <w:style w:type="paragraph" w:styleId="Index2">
    <w:name w:val="index 2"/>
    <w:basedOn w:val="Normal"/>
    <w:next w:val="Normal"/>
    <w:semiHidden/>
    <w:rsid w:val="00857802"/>
    <w:pPr>
      <w:tabs>
        <w:tab w:val="right" w:pos="4176"/>
      </w:tabs>
      <w:ind w:left="568" w:hanging="284"/>
    </w:pPr>
    <w:rPr>
      <w:rFonts w:ascii="Garamond" w:hAnsi="Garamond"/>
    </w:rPr>
  </w:style>
  <w:style w:type="paragraph" w:customStyle="1" w:styleId="Byline">
    <w:name w:val="Byline"/>
    <w:rsid w:val="008578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7802"/>
    <w:pPr>
      <w:tabs>
        <w:tab w:val="clear" w:pos="3600"/>
        <w:tab w:val="clear" w:pos="3958"/>
      </w:tabs>
      <w:jc w:val="right"/>
    </w:pPr>
  </w:style>
  <w:style w:type="character" w:styleId="Emphasis">
    <w:name w:val="Emphasis"/>
    <w:basedOn w:val="DefaultParagraphFont"/>
    <w:qFormat/>
    <w:rsid w:val="00857802"/>
    <w:rPr>
      <w:i/>
    </w:rPr>
  </w:style>
  <w:style w:type="paragraph" w:styleId="Caption">
    <w:name w:val="caption"/>
    <w:basedOn w:val="BodyText"/>
    <w:next w:val="Normal"/>
    <w:qFormat/>
    <w:rsid w:val="00857802"/>
    <w:pPr>
      <w:framePr w:w="2268" w:hSpace="181" w:vSpace="181" w:wrap="around" w:vAnchor="text" w:hAnchor="page" w:x="1135" w:y="285" w:anchorLock="1"/>
    </w:pPr>
    <w:rPr>
      <w:i/>
    </w:rPr>
  </w:style>
  <w:style w:type="paragraph" w:customStyle="1" w:styleId="MiniTOCTitle">
    <w:name w:val="MiniTOCTitle"/>
    <w:basedOn w:val="Heading4"/>
    <w:rsid w:val="00857802"/>
    <w:pPr>
      <w:spacing w:before="240"/>
      <w:outlineLvl w:val="9"/>
    </w:pPr>
    <w:rPr>
      <w:noProof/>
      <w:sz w:val="24"/>
    </w:rPr>
  </w:style>
  <w:style w:type="paragraph" w:customStyle="1" w:styleId="MiniTOCItem">
    <w:name w:val="MiniTOCItem"/>
    <w:basedOn w:val="ListBullet"/>
    <w:rsid w:val="00857802"/>
    <w:pPr>
      <w:numPr>
        <w:numId w:val="0"/>
      </w:numPr>
      <w:tabs>
        <w:tab w:val="right" w:leader="dot" w:pos="6521"/>
      </w:tabs>
      <w:spacing w:before="0" w:after="0"/>
    </w:pPr>
  </w:style>
  <w:style w:type="paragraph" w:customStyle="1" w:styleId="TOFTitle">
    <w:name w:val="TOFTitle"/>
    <w:basedOn w:val="TOCTitle"/>
    <w:rsid w:val="00857802"/>
  </w:style>
  <w:style w:type="paragraph" w:styleId="TableofFigures">
    <w:name w:val="table of figures"/>
    <w:basedOn w:val="Normal"/>
    <w:next w:val="Normal"/>
    <w:semiHidden/>
    <w:rsid w:val="00857802"/>
    <w:pPr>
      <w:tabs>
        <w:tab w:val="right" w:leader="dot" w:pos="9072"/>
      </w:tabs>
      <w:ind w:left="970" w:hanging="403"/>
    </w:pPr>
    <w:rPr>
      <w:rFonts w:ascii="Times New Roman" w:hAnsi="Times New Roman"/>
      <w:b/>
    </w:rPr>
  </w:style>
  <w:style w:type="paragraph" w:styleId="ListNumber">
    <w:name w:val="List Number"/>
    <w:basedOn w:val="List"/>
    <w:rsid w:val="00857802"/>
    <w:pPr>
      <w:numPr>
        <w:numId w:val="16"/>
      </w:numPr>
      <w:tabs>
        <w:tab w:val="clear" w:pos="340"/>
      </w:tabs>
    </w:pPr>
  </w:style>
  <w:style w:type="character" w:customStyle="1" w:styleId="WingdingSymbols">
    <w:name w:val="Wingding Symbols"/>
    <w:rsid w:val="00857802"/>
    <w:rPr>
      <w:rFonts w:ascii="Wingdings" w:hAnsi="Wingdings"/>
    </w:rPr>
  </w:style>
  <w:style w:type="paragraph" w:customStyle="1" w:styleId="TableHeading">
    <w:name w:val="Table Heading"/>
    <w:basedOn w:val="HeadingBase"/>
    <w:rsid w:val="00857802"/>
    <w:pPr>
      <w:keepLines/>
      <w:pBdr>
        <w:bottom w:val="single" w:sz="6" w:space="1" w:color="918585"/>
      </w:pBdr>
      <w:spacing w:before="240"/>
    </w:pPr>
  </w:style>
  <w:style w:type="character" w:customStyle="1" w:styleId="HotSpot">
    <w:name w:val="HotSpot"/>
    <w:rsid w:val="00857802"/>
    <w:rPr>
      <w:color w:val="0033CC"/>
      <w:u w:val="none"/>
    </w:rPr>
  </w:style>
  <w:style w:type="paragraph" w:customStyle="1" w:styleId="BodyTextRight">
    <w:name w:val="Body Text Right"/>
    <w:basedOn w:val="BodyText"/>
    <w:rsid w:val="00857802"/>
    <w:pPr>
      <w:spacing w:before="0" w:after="0"/>
      <w:jc w:val="right"/>
    </w:pPr>
  </w:style>
  <w:style w:type="paragraph" w:styleId="Index3">
    <w:name w:val="index 3"/>
    <w:basedOn w:val="ListNumber2"/>
    <w:next w:val="Normal"/>
    <w:semiHidden/>
    <w:rsid w:val="00857802"/>
    <w:pPr>
      <w:numPr>
        <w:numId w:val="0"/>
      </w:numPr>
      <w:tabs>
        <w:tab w:val="right" w:leader="dot" w:pos="4176"/>
      </w:tabs>
    </w:pPr>
  </w:style>
  <w:style w:type="paragraph" w:styleId="ListNumber2">
    <w:name w:val="List Number 2"/>
    <w:basedOn w:val="List2"/>
    <w:rsid w:val="00857802"/>
    <w:pPr>
      <w:numPr>
        <w:numId w:val="11"/>
      </w:numPr>
      <w:tabs>
        <w:tab w:val="clear" w:pos="1060"/>
      </w:tabs>
    </w:pPr>
  </w:style>
  <w:style w:type="paragraph" w:customStyle="1" w:styleId="MarginNote">
    <w:name w:val="Margin Note"/>
    <w:basedOn w:val="BodyText"/>
    <w:rsid w:val="008578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78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78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7802"/>
    <w:rPr>
      <w:sz w:val="32"/>
    </w:rPr>
  </w:style>
  <w:style w:type="paragraph" w:customStyle="1" w:styleId="HeadingProcedure">
    <w:name w:val="Heading Procedure"/>
    <w:basedOn w:val="HeadingBase"/>
    <w:next w:val="Normal"/>
    <w:rsid w:val="00857802"/>
    <w:pPr>
      <w:tabs>
        <w:tab w:val="left" w:pos="0"/>
      </w:tabs>
      <w:spacing w:before="120" w:after="60"/>
    </w:pPr>
    <w:rPr>
      <w:i/>
      <w:color w:val="918585"/>
      <w:sz w:val="22"/>
    </w:rPr>
  </w:style>
  <w:style w:type="paragraph" w:customStyle="1" w:styleId="TableBodyText">
    <w:name w:val="Table Body Text"/>
    <w:basedOn w:val="BodyText"/>
    <w:rsid w:val="00857802"/>
    <w:pPr>
      <w:spacing w:before="60" w:after="60"/>
    </w:pPr>
  </w:style>
  <w:style w:type="paragraph" w:styleId="ListContinue">
    <w:name w:val="List Continue"/>
    <w:basedOn w:val="List"/>
    <w:rsid w:val="00857802"/>
    <w:pPr>
      <w:ind w:firstLine="0"/>
    </w:pPr>
  </w:style>
  <w:style w:type="paragraph" w:customStyle="1" w:styleId="ListNote">
    <w:name w:val="List Note"/>
    <w:basedOn w:val="List"/>
    <w:rsid w:val="00857802"/>
    <w:pPr>
      <w:pBdr>
        <w:top w:val="single" w:sz="6" w:space="2" w:color="918585"/>
        <w:bottom w:val="single" w:sz="6" w:space="2" w:color="918585"/>
      </w:pBdr>
      <w:tabs>
        <w:tab w:val="left" w:pos="1021"/>
      </w:tabs>
      <w:ind w:firstLine="0"/>
    </w:pPr>
  </w:style>
  <w:style w:type="paragraph" w:customStyle="1" w:styleId="Warning">
    <w:name w:val="Warning"/>
    <w:basedOn w:val="BodyText"/>
    <w:rsid w:val="00857802"/>
    <w:pPr>
      <w:shd w:val="clear" w:color="auto" w:fill="D9D9D9"/>
      <w:tabs>
        <w:tab w:val="left" w:pos="992"/>
      </w:tabs>
      <w:ind w:left="119" w:right="119"/>
    </w:pPr>
    <w:rPr>
      <w:sz w:val="20"/>
    </w:rPr>
  </w:style>
  <w:style w:type="paragraph" w:customStyle="1" w:styleId="MarginIcons">
    <w:name w:val="Margin Icons"/>
    <w:basedOn w:val="BodyText"/>
    <w:rsid w:val="008578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7802"/>
    <w:rPr>
      <w:rFonts w:ascii="Courier New" w:hAnsi="Courier New"/>
    </w:rPr>
  </w:style>
  <w:style w:type="paragraph" w:customStyle="1" w:styleId="NoteBullet">
    <w:name w:val="Note Bullet"/>
    <w:basedOn w:val="Note"/>
    <w:rsid w:val="00857802"/>
    <w:pPr>
      <w:tabs>
        <w:tab w:val="clear" w:pos="680"/>
      </w:tabs>
      <w:spacing w:before="60" w:after="60"/>
    </w:pPr>
  </w:style>
  <w:style w:type="paragraph" w:customStyle="1" w:styleId="SubHeading2">
    <w:name w:val="SubHeading2"/>
    <w:basedOn w:val="HeadingBase"/>
    <w:rsid w:val="00857802"/>
    <w:pPr>
      <w:spacing w:before="240" w:after="60"/>
    </w:pPr>
    <w:rPr>
      <w:sz w:val="20"/>
    </w:rPr>
  </w:style>
  <w:style w:type="paragraph" w:customStyle="1" w:styleId="SubHeading1">
    <w:name w:val="SubHeading1"/>
    <w:basedOn w:val="HeadingBase"/>
    <w:rsid w:val="00857802"/>
    <w:pPr>
      <w:spacing w:before="240" w:after="60"/>
    </w:pPr>
    <w:rPr>
      <w:color w:val="918585"/>
      <w:sz w:val="22"/>
    </w:rPr>
  </w:style>
  <w:style w:type="paragraph" w:customStyle="1" w:styleId="SideHeading">
    <w:name w:val="Side Heading"/>
    <w:basedOn w:val="HeadingBase"/>
    <w:rsid w:val="008578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7802"/>
    <w:pPr>
      <w:numPr>
        <w:numId w:val="12"/>
      </w:numPr>
    </w:pPr>
  </w:style>
  <w:style w:type="paragraph" w:styleId="PlainText">
    <w:name w:val="Plain Text"/>
    <w:basedOn w:val="Normal"/>
    <w:link w:val="PlainTextChar"/>
    <w:rsid w:val="00857802"/>
    <w:rPr>
      <w:sz w:val="20"/>
    </w:rPr>
  </w:style>
  <w:style w:type="character" w:customStyle="1" w:styleId="PlainTextChar">
    <w:name w:val="Plain Text Char"/>
    <w:basedOn w:val="DefaultParagraphFont"/>
    <w:link w:val="PlainText"/>
    <w:rsid w:val="00857802"/>
    <w:rPr>
      <w:rFonts w:ascii="Courier New" w:eastAsia="Times New Roman" w:hAnsi="Courier New" w:cs="Times New Roman"/>
      <w:sz w:val="20"/>
      <w:szCs w:val="20"/>
      <w:lang w:eastAsia="en-US"/>
    </w:rPr>
  </w:style>
  <w:style w:type="character" w:customStyle="1" w:styleId="MenuOption">
    <w:name w:val="Menu Option"/>
    <w:basedOn w:val="DefaultParagraphFont"/>
    <w:rsid w:val="00857802"/>
    <w:rPr>
      <w:b/>
      <w:smallCaps/>
    </w:rPr>
  </w:style>
  <w:style w:type="paragraph" w:customStyle="1" w:styleId="TableListNumber">
    <w:name w:val="Table List Number"/>
    <w:basedOn w:val="ListNumber"/>
    <w:rsid w:val="00857802"/>
    <w:pPr>
      <w:numPr>
        <w:numId w:val="0"/>
      </w:numPr>
    </w:pPr>
  </w:style>
  <w:style w:type="paragraph" w:styleId="TOC4">
    <w:name w:val="toc 4"/>
    <w:basedOn w:val="TOCBase"/>
    <w:next w:val="Normal"/>
    <w:semiHidden/>
    <w:rsid w:val="00857802"/>
    <w:pPr>
      <w:tabs>
        <w:tab w:val="right" w:leader="dot" w:pos="9071"/>
      </w:tabs>
      <w:ind w:left="1701"/>
    </w:pPr>
  </w:style>
  <w:style w:type="paragraph" w:customStyle="1" w:styleId="ListAlpha">
    <w:name w:val="List Alpha"/>
    <w:basedOn w:val="List"/>
    <w:rsid w:val="00857802"/>
    <w:pPr>
      <w:numPr>
        <w:numId w:val="10"/>
      </w:numPr>
    </w:pPr>
  </w:style>
  <w:style w:type="paragraph" w:customStyle="1" w:styleId="ListAlpha2">
    <w:name w:val="List Alpha 2"/>
    <w:basedOn w:val="List2"/>
    <w:rsid w:val="00857802"/>
    <w:pPr>
      <w:numPr>
        <w:numId w:val="9"/>
      </w:numPr>
    </w:pPr>
  </w:style>
  <w:style w:type="paragraph" w:styleId="List2">
    <w:name w:val="List 2"/>
    <w:basedOn w:val="BodyText"/>
    <w:rsid w:val="00857802"/>
    <w:pPr>
      <w:tabs>
        <w:tab w:val="left" w:pos="680"/>
      </w:tabs>
      <w:spacing w:before="60" w:after="60"/>
      <w:ind w:left="680" w:hanging="340"/>
    </w:pPr>
  </w:style>
  <w:style w:type="paragraph" w:styleId="List3">
    <w:name w:val="List 3"/>
    <w:basedOn w:val="BodyText"/>
    <w:rsid w:val="00857802"/>
    <w:pPr>
      <w:tabs>
        <w:tab w:val="left" w:pos="1021"/>
      </w:tabs>
      <w:spacing w:before="60" w:after="60"/>
      <w:ind w:left="1020" w:hanging="340"/>
    </w:pPr>
  </w:style>
  <w:style w:type="paragraph" w:styleId="List4">
    <w:name w:val="List 4"/>
    <w:basedOn w:val="BodyText"/>
    <w:rsid w:val="00857802"/>
    <w:pPr>
      <w:tabs>
        <w:tab w:val="left" w:pos="1361"/>
      </w:tabs>
      <w:spacing w:before="60" w:after="60"/>
      <w:ind w:left="1361" w:hanging="340"/>
    </w:pPr>
  </w:style>
  <w:style w:type="paragraph" w:styleId="List5">
    <w:name w:val="List 5"/>
    <w:basedOn w:val="BodyText"/>
    <w:rsid w:val="00857802"/>
    <w:pPr>
      <w:tabs>
        <w:tab w:val="left" w:pos="1701"/>
      </w:tabs>
      <w:spacing w:before="60" w:after="60"/>
      <w:ind w:left="1701" w:hanging="340"/>
    </w:pPr>
  </w:style>
  <w:style w:type="paragraph" w:styleId="ListBullet4">
    <w:name w:val="List Bullet 4"/>
    <w:basedOn w:val="List4"/>
    <w:rsid w:val="00857802"/>
    <w:pPr>
      <w:numPr>
        <w:numId w:val="4"/>
      </w:numPr>
      <w:tabs>
        <w:tab w:val="clear" w:pos="1361"/>
      </w:tabs>
    </w:pPr>
  </w:style>
  <w:style w:type="paragraph" w:styleId="ListBullet5">
    <w:name w:val="List Bullet 5"/>
    <w:basedOn w:val="List5"/>
    <w:rsid w:val="00857802"/>
    <w:pPr>
      <w:numPr>
        <w:numId w:val="5"/>
      </w:numPr>
    </w:pPr>
  </w:style>
  <w:style w:type="paragraph" w:styleId="ListContinue2">
    <w:name w:val="List Continue 2"/>
    <w:basedOn w:val="List2"/>
    <w:rsid w:val="00857802"/>
    <w:pPr>
      <w:ind w:firstLine="0"/>
    </w:pPr>
  </w:style>
  <w:style w:type="paragraph" w:styleId="ListContinue3">
    <w:name w:val="List Continue 3"/>
    <w:basedOn w:val="List3"/>
    <w:rsid w:val="00857802"/>
    <w:pPr>
      <w:ind w:left="1021" w:firstLine="0"/>
    </w:pPr>
  </w:style>
  <w:style w:type="paragraph" w:styleId="ListContinue4">
    <w:name w:val="List Continue 4"/>
    <w:basedOn w:val="List4"/>
    <w:rsid w:val="00857802"/>
    <w:pPr>
      <w:ind w:firstLine="0"/>
    </w:pPr>
  </w:style>
  <w:style w:type="paragraph" w:styleId="ListContinue5">
    <w:name w:val="List Continue 5"/>
    <w:basedOn w:val="List5"/>
    <w:rsid w:val="00857802"/>
    <w:pPr>
      <w:ind w:firstLine="0"/>
    </w:pPr>
  </w:style>
  <w:style w:type="paragraph" w:styleId="ListNumber3">
    <w:name w:val="List Number 3"/>
    <w:basedOn w:val="List3"/>
    <w:rsid w:val="00857802"/>
    <w:pPr>
      <w:numPr>
        <w:numId w:val="6"/>
      </w:numPr>
    </w:pPr>
  </w:style>
  <w:style w:type="paragraph" w:styleId="ListNumber4">
    <w:name w:val="List Number 4"/>
    <w:basedOn w:val="List4"/>
    <w:rsid w:val="00857802"/>
    <w:pPr>
      <w:numPr>
        <w:numId w:val="7"/>
      </w:numPr>
    </w:pPr>
  </w:style>
  <w:style w:type="paragraph" w:styleId="ListNumber5">
    <w:name w:val="List Number 5"/>
    <w:basedOn w:val="List5"/>
    <w:rsid w:val="00857802"/>
    <w:pPr>
      <w:numPr>
        <w:numId w:val="8"/>
      </w:numPr>
    </w:pPr>
  </w:style>
  <w:style w:type="paragraph" w:styleId="BlockText">
    <w:name w:val="Block Text"/>
    <w:basedOn w:val="Normal"/>
    <w:rsid w:val="00857802"/>
    <w:pPr>
      <w:spacing w:after="120"/>
      <w:ind w:left="1440" w:right="1440"/>
    </w:pPr>
  </w:style>
  <w:style w:type="character" w:customStyle="1" w:styleId="Subscript">
    <w:name w:val="Subscript"/>
    <w:basedOn w:val="DefaultParagraphFont"/>
    <w:rsid w:val="00857802"/>
    <w:rPr>
      <w:sz w:val="16"/>
      <w:vertAlign w:val="subscript"/>
    </w:rPr>
  </w:style>
  <w:style w:type="character" w:customStyle="1" w:styleId="Superscript">
    <w:name w:val="Superscript"/>
    <w:basedOn w:val="DefaultParagraphFont"/>
    <w:rsid w:val="00857802"/>
    <w:rPr>
      <w:sz w:val="16"/>
      <w:vertAlign w:val="superscript"/>
    </w:rPr>
  </w:style>
  <w:style w:type="character" w:customStyle="1" w:styleId="Symbols">
    <w:name w:val="Symbols"/>
    <w:basedOn w:val="DefaultParagraphFont"/>
    <w:rsid w:val="00857802"/>
    <w:rPr>
      <w:rFonts w:ascii="Symbol" w:hAnsi="Symbol"/>
    </w:rPr>
  </w:style>
  <w:style w:type="character" w:customStyle="1" w:styleId="MenuOptions">
    <w:name w:val="Menu Options"/>
    <w:basedOn w:val="DefaultParagraphFont"/>
    <w:rsid w:val="00857802"/>
    <w:rPr>
      <w:rFonts w:ascii="Arial Narrow" w:hAnsi="Arial Narrow"/>
      <w:smallCaps/>
    </w:rPr>
  </w:style>
  <w:style w:type="character" w:customStyle="1" w:styleId="Buttons">
    <w:name w:val="Buttons"/>
    <w:basedOn w:val="DefaultParagraphFont"/>
    <w:rsid w:val="00857802"/>
    <w:rPr>
      <w:b/>
    </w:rPr>
  </w:style>
  <w:style w:type="character" w:customStyle="1" w:styleId="Underlined">
    <w:name w:val="Underlined"/>
    <w:basedOn w:val="DefaultParagraphFont"/>
    <w:rsid w:val="00857802"/>
    <w:rPr>
      <w:u w:val="single"/>
    </w:rPr>
  </w:style>
  <w:style w:type="paragraph" w:customStyle="1" w:styleId="TableBodyTextRight">
    <w:name w:val="Table Body Text Right"/>
    <w:basedOn w:val="TableBodyText"/>
    <w:rsid w:val="00857802"/>
    <w:pPr>
      <w:widowControl w:val="0"/>
      <w:autoSpaceDE w:val="0"/>
      <w:autoSpaceDN w:val="0"/>
      <w:adjustRightInd w:val="0"/>
      <w:jc w:val="right"/>
    </w:pPr>
    <w:rPr>
      <w:rFonts w:cs="Arial"/>
      <w:szCs w:val="18"/>
    </w:rPr>
  </w:style>
  <w:style w:type="paragraph" w:customStyle="1" w:styleId="CopyrightText">
    <w:name w:val="Copyright Text"/>
    <w:basedOn w:val="BodyText"/>
    <w:rsid w:val="00857802"/>
    <w:rPr>
      <w:sz w:val="18"/>
    </w:rPr>
  </w:style>
  <w:style w:type="paragraph" w:customStyle="1" w:styleId="BodySmallRight">
    <w:name w:val="Body Small Right"/>
    <w:basedOn w:val="BodyTextRight"/>
    <w:rsid w:val="00857802"/>
    <w:rPr>
      <w:sz w:val="18"/>
      <w:szCs w:val="18"/>
    </w:rPr>
  </w:style>
  <w:style w:type="paragraph" w:customStyle="1" w:styleId="MarginEdition">
    <w:name w:val="Margin Edition"/>
    <w:basedOn w:val="MarginNote"/>
    <w:rsid w:val="00857802"/>
    <w:pPr>
      <w:spacing w:before="0" w:after="0"/>
    </w:pPr>
    <w:rPr>
      <w:rFonts w:ascii="Times New Roman" w:hAnsi="Times New Roman"/>
      <w:color w:val="999999"/>
    </w:rPr>
  </w:style>
  <w:style w:type="paragraph" w:customStyle="1" w:styleId="Spacer">
    <w:name w:val="Spacer"/>
    <w:basedOn w:val="Normal"/>
    <w:rsid w:val="00857802"/>
    <w:rPr>
      <w:sz w:val="2"/>
      <w:szCs w:val="2"/>
    </w:rPr>
  </w:style>
  <w:style w:type="character" w:customStyle="1" w:styleId="Small">
    <w:name w:val="Small"/>
    <w:basedOn w:val="DefaultParagraphFont"/>
    <w:rsid w:val="00857802"/>
    <w:rPr>
      <w:sz w:val="16"/>
    </w:rPr>
  </w:style>
  <w:style w:type="paragraph" w:customStyle="1" w:styleId="WideTable">
    <w:name w:val="Wide Table"/>
    <w:basedOn w:val="Normal"/>
    <w:rsid w:val="00857802"/>
    <w:pPr>
      <w:ind w:left="-1418"/>
    </w:pPr>
    <w:rPr>
      <w:sz w:val="2"/>
      <w:szCs w:val="2"/>
    </w:rPr>
  </w:style>
  <w:style w:type="character" w:styleId="PageNumber">
    <w:name w:val="page number"/>
    <w:basedOn w:val="DefaultParagraphFont"/>
    <w:rsid w:val="00857802"/>
  </w:style>
  <w:style w:type="paragraph" w:styleId="Quote">
    <w:name w:val="Quote"/>
    <w:basedOn w:val="Heading1"/>
    <w:link w:val="QuoteChar"/>
    <w:qFormat/>
    <w:rsid w:val="00857802"/>
    <w:rPr>
      <w:b w:val="0"/>
      <w:sz w:val="72"/>
      <w:szCs w:val="72"/>
      <w:lang w:val="en-NZ"/>
    </w:rPr>
  </w:style>
  <w:style w:type="character" w:customStyle="1" w:styleId="QuoteChar">
    <w:name w:val="Quote Char"/>
    <w:basedOn w:val="DefaultParagraphFont"/>
    <w:link w:val="Quote"/>
    <w:rsid w:val="008578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7802"/>
    <w:pPr>
      <w:pageBreakBefore/>
    </w:pPr>
  </w:style>
  <w:style w:type="paragraph" w:customStyle="1" w:styleId="Border">
    <w:name w:val="Border"/>
    <w:basedOn w:val="Normal"/>
    <w:qFormat/>
    <w:rsid w:val="008578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7802"/>
    <w:rPr>
      <w:b/>
      <w:bCs/>
      <w:i/>
      <w:iCs/>
      <w:color w:val="auto"/>
    </w:rPr>
  </w:style>
  <w:style w:type="paragraph" w:styleId="IntenseQuote">
    <w:name w:val="Intense Quote"/>
    <w:basedOn w:val="Normal"/>
    <w:next w:val="Normal"/>
    <w:link w:val="IntenseQuoteChar"/>
    <w:uiPriority w:val="30"/>
    <w:qFormat/>
    <w:rsid w:val="008578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78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7802"/>
    <w:rPr>
      <w:smallCaps/>
      <w:color w:val="auto"/>
      <w:u w:val="single"/>
    </w:rPr>
  </w:style>
  <w:style w:type="character" w:styleId="IntenseReference">
    <w:name w:val="Intense Reference"/>
    <w:basedOn w:val="DefaultParagraphFont"/>
    <w:uiPriority w:val="32"/>
    <w:qFormat/>
    <w:rsid w:val="00857802"/>
    <w:rPr>
      <w:b/>
      <w:bCs/>
      <w:smallCaps/>
      <w:color w:val="auto"/>
      <w:spacing w:val="5"/>
      <w:u w:val="single"/>
    </w:rPr>
  </w:style>
  <w:style w:type="paragraph" w:customStyle="1" w:styleId="2ColumnHeading">
    <w:name w:val="2Column Heading"/>
    <w:basedOn w:val="BodyText"/>
    <w:qFormat/>
    <w:rsid w:val="00857802"/>
    <w:pPr>
      <w:spacing w:after="60"/>
      <w:ind w:left="-2268"/>
    </w:pPr>
    <w:rPr>
      <w:b/>
    </w:rPr>
  </w:style>
  <w:style w:type="paragraph" w:customStyle="1" w:styleId="Heading1TOC">
    <w:name w:val="Heading1 TOC"/>
    <w:basedOn w:val="Normal"/>
    <w:qFormat/>
    <w:rsid w:val="00857802"/>
    <w:pPr>
      <w:spacing w:before="240" w:after="120"/>
    </w:pPr>
    <w:rPr>
      <w:rFonts w:ascii="Times New Roman" w:hAnsi="Times New Roman"/>
      <w:b/>
      <w:sz w:val="32"/>
    </w:rPr>
  </w:style>
  <w:style w:type="paragraph" w:customStyle="1" w:styleId="Heading2TOC">
    <w:name w:val="Heading2 TOC"/>
    <w:basedOn w:val="Normal"/>
    <w:qFormat/>
    <w:rsid w:val="00857802"/>
    <w:pPr>
      <w:spacing w:before="240" w:after="60"/>
    </w:pPr>
    <w:rPr>
      <w:rFonts w:ascii="Times New Roman" w:hAnsi="Times New Roman"/>
      <w:b/>
      <w:sz w:val="28"/>
    </w:rPr>
  </w:style>
  <w:style w:type="character" w:customStyle="1" w:styleId="Underline">
    <w:name w:val="Underline"/>
    <w:basedOn w:val="DefaultParagraphFont"/>
    <w:qFormat/>
    <w:rsid w:val="00857802"/>
    <w:rPr>
      <w:u w:val="single"/>
    </w:rPr>
  </w:style>
  <w:style w:type="character" w:customStyle="1" w:styleId="BoldandItalics">
    <w:name w:val="Bold and Italics"/>
    <w:qFormat/>
    <w:rsid w:val="00857802"/>
    <w:rPr>
      <w:b/>
      <w:i/>
      <w:u w:val="none"/>
    </w:rPr>
  </w:style>
  <w:style w:type="paragraph" w:styleId="BalloonText">
    <w:name w:val="Balloon Text"/>
    <w:basedOn w:val="Normal"/>
    <w:link w:val="BalloonTextChar"/>
    <w:rsid w:val="00857802"/>
    <w:rPr>
      <w:rFonts w:ascii="Tahoma" w:hAnsi="Tahoma" w:cs="Tahoma"/>
      <w:sz w:val="16"/>
      <w:szCs w:val="16"/>
    </w:rPr>
  </w:style>
  <w:style w:type="character" w:customStyle="1" w:styleId="BalloonTextChar">
    <w:name w:val="Balloon Text Char"/>
    <w:basedOn w:val="DefaultParagraphFont"/>
    <w:link w:val="BalloonText"/>
    <w:rsid w:val="008578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78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78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7802"/>
    <w:rPr>
      <w:b/>
      <w:color w:val="660033"/>
      <w:spacing w:val="0"/>
    </w:rPr>
  </w:style>
  <w:style w:type="paragraph" w:customStyle="1" w:styleId="Nameditemlist">
    <w:name w:val="Named item list"/>
    <w:basedOn w:val="BodyText"/>
    <w:qFormat/>
    <w:rsid w:val="00857802"/>
    <w:pPr>
      <w:tabs>
        <w:tab w:val="left" w:pos="2835"/>
      </w:tabs>
      <w:ind w:left="2835" w:hanging="2835"/>
    </w:pPr>
  </w:style>
  <w:style w:type="paragraph" w:customStyle="1" w:styleId="BodyTextnopadding">
    <w:name w:val="Body Text no padding"/>
    <w:basedOn w:val="BodyText"/>
    <w:qFormat/>
    <w:rsid w:val="00857802"/>
    <w:pPr>
      <w:spacing w:before="0" w:after="0"/>
    </w:pPr>
  </w:style>
  <w:style w:type="paragraph" w:customStyle="1" w:styleId="BodyTextBold">
    <w:name w:val="Body Text Bold"/>
    <w:basedOn w:val="BodyText"/>
    <w:qFormat/>
    <w:rsid w:val="00857802"/>
    <w:rPr>
      <w:b/>
    </w:rPr>
  </w:style>
  <w:style w:type="character" w:styleId="Hyperlink">
    <w:name w:val="Hyperlink"/>
    <w:basedOn w:val="DefaultParagraphFont"/>
    <w:uiPriority w:val="99"/>
    <w:unhideWhenUsed/>
    <w:rsid w:val="002F6E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2522</Words>
  <Characters>15538</Characters>
  <Application>Microsoft Office Word</Application>
  <DocSecurity>0</DocSecurity>
  <Lines>457</Lines>
  <Paragraphs>300</Paragraphs>
  <ScaleCrop>false</ScaleCrop>
  <Company>Author-it Software Corporation Ltd.</Company>
  <LinksUpToDate>false</LinksUpToDate>
  <CharactersWithSpaces>17760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UEEEL0020 Solve problems in low voltage a.c. circuits</dc:title>
  <dc:subject>Approved</dc:subject>
  <dc:creator>Powering Skills Organisation</dc:creator>
  <cp:keywords>Release: 2</cp:keywords>
  <dc:description>Review Date: 12 April 2008</dc:description>
  <cp:lastModifiedBy>HSD_TPCMSd.prod</cp:lastModifiedBy>
  <cp:revision>3</cp:revision>
  <dcterms:created xsi:type="dcterms:W3CDTF">2025-03-01T14:13:00Z</dcterms:created>
  <dcterms:modified xsi:type="dcterms:W3CDTF">2025-03-01T14:13:00Z</dcterms:modified>
</cp:coreProperties>
</file>