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4E5" w:rsidP="00DE64E5">
      <w:pPr>
        <w:pStyle w:val="Title"/>
      </w:pPr>
      <w:r>
        <w:fldChar w:fldCharType="begin"/>
      </w:r>
      <w:r>
        <w:instrText xml:space="preserve"> TITLE   \* MERGEFORMAT </w:instrText>
      </w:r>
      <w:r>
        <w:fldChar w:fldCharType="separate"/>
      </w:r>
      <w:r>
        <w:t>UEEEL0019 Solve problems in direct current (d.c.) machines</w:t>
      </w:r>
      <w:r>
        <w:fldChar w:fldCharType="end"/>
      </w:r>
    </w:p>
    <w:p w:rsidR="00DE64E5" w:rsidP="00DE64E5">
      <w:pPr>
        <w:pStyle w:val="Version"/>
        <w:sectPr w:rsidSect="00E36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0AA" w:rsidP="00E360AA">
      <w:pPr>
        <w:pStyle w:val="SuperHeading"/>
      </w:pPr>
      <w:r w:rsidRPr="00E360AA">
        <w:t>UEEEL0019 Solve problems in direct current (d.c.) machines</w:t>
      </w:r>
    </w:p>
    <w:p w:rsidR="00000000" w:rsidRPr="00E360AA" w:rsidP="00E360AA">
      <w:pPr>
        <w:pStyle w:val="Heading1"/>
      </w:pPr>
      <w:bookmarkStart w:id="1" w:name="O_1238073"/>
      <w:bookmarkEnd w:id="1"/>
      <w:r w:rsidRPr="00E360AA">
        <w:t>Modification History</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Release 2. This is the second release of this unit of competency in the UEE Electrotechnology Training Package.</w:t>
            </w:r>
          </w:p>
          <w:p w:rsidR="00000000" w:rsidP="00E360AA">
            <w:pPr>
              <w:pStyle w:val="BodyText"/>
              <w:rPr>
                <w:lang w:val="en-NZ"/>
              </w:rPr>
            </w:pPr>
            <w:r w:rsidRPr="00E360AA">
              <w:t>Assessor requirements updated in Assessment Conditions.</w:t>
            </w:r>
          </w:p>
        </w:tc>
      </w:tr>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Release 1. This is the first release of this un</w:t>
            </w:r>
            <w:r w:rsidRPr="00E360AA">
              <w:t>it of competency in the UEE Electrotechnology Training Package.</w:t>
            </w:r>
          </w:p>
        </w:tc>
      </w:tr>
    </w:tbl>
    <w:p w:rsidR="00DE64E5" w:rsidP="00E360AA">
      <w:pPr>
        <w:pStyle w:val="NoPaddingFontSize1"/>
      </w:pPr>
    </w:p>
    <w:p w:rsidR="00DE64E5" w:rsidP="00E360AA">
      <w:pPr>
        <w:pStyle w:val="NoPaddingFontSize1"/>
      </w:pPr>
    </w:p>
    <w:p w:rsidR="00000000" w:rsidRPr="00E360AA" w:rsidP="00E360AA">
      <w:pPr>
        <w:pStyle w:val="Heading1"/>
      </w:pPr>
      <w:bookmarkStart w:id="2" w:name="O_1238072"/>
      <w:bookmarkEnd w:id="2"/>
      <w:r w:rsidRPr="00E360AA">
        <w:t>Application</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This unit involves the skills and knowledge required to determine correct operation of direct current (d.c.) machines and provide solutions as they apply to e</w:t>
            </w:r>
            <w:r w:rsidRPr="00E360AA">
              <w:t>lectrical installations and equipment.</w:t>
            </w:r>
          </w:p>
          <w:p w:rsidR="00000000" w:rsidRPr="00E360AA" w:rsidP="00E360AA">
            <w:pPr>
              <w:pStyle w:val="BodyText"/>
            </w:pPr>
            <w:r w:rsidRPr="00E360AA">
              <w:t>It includes working safely, the use of testing and measuring devices, and providing solutions derived from measurements and calculations to predictable problems in d.c. machines.</w:t>
            </w:r>
          </w:p>
          <w:p w:rsidR="00000000" w:rsidRPr="00E360AA" w:rsidP="00E360AA">
            <w:pPr>
              <w:pStyle w:val="BodyText"/>
            </w:pPr>
            <w:r w:rsidRPr="00E360AA">
              <w:t xml:space="preserve">The skills and knowledge described in </w:t>
            </w:r>
            <w:r w:rsidRPr="00E360AA">
              <w:t>this unit require a licence or permit to practice in the workplace where work is carried out on electrical installations which are designed to operate at voltages greater than 50 volt (V) alternating current (a.c.) or 120 V d.c.</w:t>
            </w:r>
          </w:p>
          <w:p w:rsidR="00000000" w:rsidRPr="00E360AA" w:rsidP="00E360AA">
            <w:pPr>
              <w:pStyle w:val="BodyText"/>
            </w:pPr>
            <w:r w:rsidRPr="00E360AA">
              <w:t>Competency development acti</w:t>
            </w:r>
            <w:r w:rsidRPr="00E360AA">
              <w:t>vities in this unit are subject to regulations directly related to licensing. Where a licence or permit to practice is not held, a relevant contract of training, such as an Australian Apprenticeship, may be required.</w:t>
            </w:r>
          </w:p>
          <w:p w:rsidR="00000000" w:rsidRPr="00E360AA" w:rsidP="00E360AA">
            <w:pPr>
              <w:pStyle w:val="BodyText"/>
            </w:pPr>
            <w:r w:rsidRPr="00E360AA">
              <w:t xml:space="preserve">Additional and/or other conditions may </w:t>
            </w:r>
            <w:r w:rsidRPr="00E360AA">
              <w:t>apply in some jurisdictions subject to regulations related to electrical work. Practice in the workplace and during training is also subject to work health and safety (WHS)/occupational health and safety (OHS) regulations.</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3" w:name="O_1238071"/>
      <w:bookmarkEnd w:id="3"/>
      <w:r w:rsidRPr="00E360AA">
        <w:t>Pre-requisit</w:t>
      </w:r>
      <w:r w:rsidRPr="00E360AA">
        <w:t>e Unit</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UEECD0007 Apply work health and safety regulations, codes and practices in the workplace</w:t>
            </w:r>
          </w:p>
          <w:p w:rsidR="00000000" w:rsidRPr="00E360AA" w:rsidP="00E360AA">
            <w:pPr>
              <w:pStyle w:val="BodyText"/>
            </w:pPr>
            <w:r w:rsidRPr="00E360AA">
              <w:t>UEEEL0021 Solve problems in magnetic and electromagnetic devices</w:t>
            </w:r>
          </w:p>
          <w:p w:rsidR="00000000" w:rsidRPr="00E360AA" w:rsidP="00E360AA">
            <w:pPr>
              <w:pStyle w:val="BodyText"/>
            </w:pPr>
            <w:r w:rsidRPr="00E360AA">
              <w:t>and</w:t>
            </w:r>
          </w:p>
          <w:p w:rsidR="00000000" w:rsidRPr="00E360AA" w:rsidP="00E360AA">
            <w:pPr>
              <w:pStyle w:val="BodyText"/>
            </w:pPr>
            <w:r w:rsidRPr="00E360AA">
              <w:t>UEECD0043 Solve problems in direct current circuits</w:t>
            </w:r>
          </w:p>
          <w:p w:rsidR="00000000" w:rsidRPr="00E360AA" w:rsidP="00E360AA">
            <w:pPr>
              <w:pStyle w:val="BodyText"/>
            </w:pPr>
            <w:r w:rsidRPr="00E360AA">
              <w:t>or</w:t>
            </w:r>
          </w:p>
          <w:p w:rsidR="00000000" w:rsidRPr="00E360AA" w:rsidP="00E360AA">
            <w:pPr>
              <w:pStyle w:val="BodyText"/>
            </w:pPr>
            <w:r w:rsidRPr="00E360AA">
              <w:t>UEECD0044 Solve problems in multiple path circuits</w:t>
            </w:r>
          </w:p>
          <w:p w:rsidR="00000000" w:rsidRPr="00E360AA" w:rsidP="00E360AA">
            <w:pPr>
              <w:pStyle w:val="BodyText"/>
            </w:pPr>
            <w:r w:rsidRPr="00E360AA">
              <w:t>UEECD0046 Solve problems in single path circuits</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4" w:name="O_1238070"/>
      <w:bookmarkEnd w:id="4"/>
      <w:r w:rsidRPr="00E360AA">
        <w:t>Competency Field</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Electrical</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5" w:name="O_1238069"/>
      <w:bookmarkEnd w:id="5"/>
      <w:r w:rsidRPr="00E360AA">
        <w:t>Unit Sector</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Electrotechnology</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6" w:name="O_1238068"/>
      <w:bookmarkEnd w:id="6"/>
      <w:r w:rsidRPr="00E360AA">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E360AA">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E</w:t>
            </w:r>
            <w:r w:rsidRPr="00E360AA">
              <w:rPr>
                <w:rStyle w:val="SpecialBold"/>
              </w:rPr>
              <w:t>LEMENTS</w:t>
            </w:r>
          </w:p>
        </w:tc>
        <w:tc>
          <w:tcPr>
            <w:tcW w:w="6237" w:type="dxa"/>
            <w:gridSpan w:val="2"/>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PERFORMANCE CRITERIA</w:t>
            </w:r>
          </w:p>
        </w:tc>
      </w:tr>
      <w:tr w:rsidTr="00E360AA">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Performance criteria describe the performance needed to demonstrate achievement of the element.</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Prepare to work with d.c. machines</w:t>
            </w: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Device/s and/or circuit/s problems are identified from documentation or work supervisor to determine scope of work</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WHS/OHS requirements and workplace procedures for a given work area are identified and applied</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Hazards are identified, risks are assessed and control measures are implemented</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Tools, equipment and testing devices to carry out work are obtained and checked for correct operation and safety</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Advice is sought from the work supervisor to ensu</w:t>
            </w:r>
            <w:r w:rsidRPr="00E360AA">
              <w:t>re work is coordinated effectively with others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Solve d.c. machine problems</w:t>
            </w: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WHS/OHS risk control measures and workplace procedures for carrying out work are followed</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Need to test or measure live work is determined in accordance with WHS/OHS job safety assessment requirements and work is conducted using safety control measures workplace procedures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Relevant circuits, machines and/or plant are checked as being isol</w:t>
            </w:r>
            <w:r w:rsidRPr="00E360AA">
              <w:t>ated, as required, in accordance with WHS/OHS requirements and workplace procedures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Operating parameters of a machine are determined from nameplate details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Electrical measurements are completed and readings compared with nameplate ratings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Methodical techniques are used to identify and resolve problems from measured and calculated values as they apply to machines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Machine is connected and tested to determine correct operation</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Unplanned situations are responded to in accordance with workplace procedures in a manner that minimises risk to personnel and equipment</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2.9</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Problems are resolved without damage to apparatus, circuits, the surrounding environment or services and using s</w:t>
            </w:r>
            <w:r w:rsidRPr="00E360AA">
              <w:t>ustainable energy practices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WHS/OHS work completion risk control measures and workplace procedures are followed</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Worksite is cleaned and made safe in accordance with workplace procedures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Justification for solutions used to resolve problems is documented in accordance with established workplace procedures</w:t>
            </w:r>
          </w:p>
        </w:tc>
      </w:tr>
      <w:tr w:rsidTr="00E360A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360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Work completion is documented and appropriate person/s notified in accordance with workplace procedures</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7" w:name="O_1238067"/>
      <w:bookmarkEnd w:id="7"/>
      <w:r w:rsidRPr="00E360AA">
        <w:t>Found</w:t>
      </w:r>
      <w:r w:rsidRPr="00E360AA">
        <w:t>ation Skills</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Foundation skills essential to performance are explicit in the performance criteria of this unit of competency.</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8" w:name="O_1238066"/>
      <w:bookmarkEnd w:id="8"/>
      <w:r w:rsidRPr="00E360AA">
        <w:t>Range of Conditions</w:t>
      </w:r>
    </w:p>
    <w:tbl>
      <w:tblPr>
        <w:tblW w:w="9497" w:type="dxa"/>
        <w:tblLayout w:type="fixed"/>
        <w:tblCellMar>
          <w:left w:w="62" w:type="dxa"/>
          <w:right w:w="62" w:type="dxa"/>
        </w:tblCellMar>
        <w:tblLook w:val="0000"/>
      </w:tblPr>
      <w:tblGrid>
        <w:gridCol w:w="4638"/>
        <w:gridCol w:w="4859"/>
      </w:tblGrid>
      <w:tr w:rsidTr="00E360A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Range is restricted to essential operating conditions and any other variables essential to the work environment.</w:t>
            </w:r>
          </w:p>
          <w:p w:rsidR="00000000" w:rsidP="00E360AA">
            <w:pPr>
              <w:pStyle w:val="BodyText"/>
              <w:rPr>
                <w:lang w:val="en-NZ"/>
              </w:rPr>
            </w:pPr>
            <w:r w:rsidRPr="00E360AA">
              <w:t>Non-essential conditions may be found in the UEE Electrotechnology Training Package Companion Volume Implementation Guide.</w:t>
            </w:r>
          </w:p>
        </w:tc>
      </w:tr>
      <w:tr w:rsidTr="00E360AA">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360AA">
            <w:pPr>
              <w:pStyle w:val="BodyText"/>
              <w:rPr>
                <w:lang w:val="en-NZ"/>
              </w:rPr>
            </w:pPr>
            <w:r w:rsidRPr="00E360AA">
              <w:t>Solving problems i</w:t>
            </w:r>
            <w:r w:rsidRPr="00E360AA">
              <w:t xml:space="preserve">n d.c. machines must include at least two of the following: </w:t>
            </w:r>
          </w:p>
        </w:tc>
        <w:tc>
          <w:tcPr>
            <w:tcW w:w="4859" w:type="dxa"/>
            <w:tcBorders>
              <w:top w:val="nil"/>
              <w:left w:val="nil"/>
              <w:bottom w:val="nil"/>
              <w:right w:val="nil"/>
            </w:tcBorders>
            <w:tcMar>
              <w:top w:w="0" w:type="dxa"/>
              <w:left w:w="62" w:type="dxa"/>
              <w:bottom w:w="0" w:type="dxa"/>
              <w:right w:w="62" w:type="dxa"/>
            </w:tcMar>
          </w:tcPr>
          <w:p w:rsidR="00000000" w:rsidRPr="00E360AA" w:rsidP="00E360AA">
            <w:pPr>
              <w:pStyle w:val="ListBullet"/>
            </w:pPr>
            <w:r w:rsidRPr="00E360AA">
              <w:t>shunt generator</w:t>
            </w:r>
          </w:p>
          <w:p w:rsidR="00000000" w:rsidRPr="00E360AA" w:rsidP="00E360AA">
            <w:pPr>
              <w:pStyle w:val="ListBullet"/>
            </w:pPr>
            <w:r w:rsidRPr="00E360AA">
              <w:t>series generator</w:t>
            </w:r>
          </w:p>
          <w:p w:rsidR="00000000" w:rsidRPr="00E360AA" w:rsidP="00E360AA">
            <w:pPr>
              <w:pStyle w:val="ListBullet"/>
            </w:pPr>
            <w:r w:rsidRPr="00E360AA">
              <w:t>compound generator</w:t>
            </w:r>
          </w:p>
          <w:p w:rsidR="00000000" w:rsidRPr="00E360AA" w:rsidP="00E360AA">
            <w:pPr>
              <w:pStyle w:val="ListBullet"/>
            </w:pPr>
            <w:r w:rsidRPr="00E360AA">
              <w:t>permanent magnet d.c. motor</w:t>
            </w:r>
          </w:p>
          <w:p w:rsidR="00000000" w:rsidRPr="00E360AA" w:rsidP="00E360AA">
            <w:pPr>
              <w:pStyle w:val="ListBullet"/>
            </w:pPr>
            <w:r w:rsidRPr="00E360AA">
              <w:t>separately excited d.c. motor</w:t>
            </w:r>
          </w:p>
          <w:p w:rsidR="00000000" w:rsidRPr="00E360AA" w:rsidP="00E360AA">
            <w:pPr>
              <w:pStyle w:val="ListBullet"/>
            </w:pPr>
            <w:r w:rsidRPr="00E360AA">
              <w:t>shunt d.c. motor</w:t>
            </w:r>
          </w:p>
          <w:p w:rsidR="00000000" w:rsidRPr="00E360AA" w:rsidP="00E360AA">
            <w:pPr>
              <w:pStyle w:val="ListBullet"/>
            </w:pPr>
            <w:r w:rsidRPr="00E360AA">
              <w:t>series d.c. motor</w:t>
            </w:r>
          </w:p>
          <w:p w:rsidR="00000000" w:rsidRPr="00E360AA" w:rsidP="00E360AA">
            <w:pPr>
              <w:pStyle w:val="ListBullet"/>
            </w:pPr>
            <w:r w:rsidRPr="00E360AA">
              <w:t>compound motor</w:t>
            </w:r>
          </w:p>
          <w:p w:rsidR="00000000" w:rsidRPr="00E360AA" w:rsidP="00E360AA">
            <w:pPr>
              <w:pStyle w:val="ListBullet"/>
            </w:pPr>
            <w:r w:rsidRPr="00E360AA">
              <w:t>printed circuit motor</w:t>
            </w:r>
          </w:p>
          <w:p w:rsidR="00000000" w:rsidRPr="00E360AA" w:rsidP="00E360AA">
            <w:pPr>
              <w:pStyle w:val="ListBullet"/>
            </w:pPr>
            <w:r w:rsidRPr="00E360AA">
              <w:t>brushless motor</w:t>
            </w:r>
          </w:p>
          <w:p w:rsidR="00000000" w:rsidRPr="00E360AA" w:rsidP="00E360AA">
            <w:pPr>
              <w:pStyle w:val="ListBullet"/>
            </w:pPr>
            <w:r w:rsidRPr="00E360AA">
              <w:t>stepped motor</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9" w:name="O_1238065"/>
      <w:bookmarkEnd w:id="9"/>
      <w:r w:rsidRPr="00E360AA">
        <w:t>Unit Mapping Information</w:t>
      </w:r>
    </w:p>
    <w:tbl>
      <w:tblPr>
        <w:tblW w:w="9497" w:type="dxa"/>
        <w:tblLayout w:type="fixed"/>
        <w:tblCellMar>
          <w:left w:w="62" w:type="dxa"/>
          <w:right w:w="62" w:type="dxa"/>
        </w:tblCellMar>
        <w:tblLook w:val="0000"/>
      </w:tblPr>
      <w:tblGrid>
        <w:gridCol w:w="9497"/>
      </w:tblGrid>
      <w:tr w:rsidTr="00E360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60AA" w:rsidP="00E360AA">
            <w:pPr>
              <w:pStyle w:val="BodyText"/>
            </w:pPr>
            <w:r w:rsidRPr="00E360AA">
              <w:t>No equivalent unit</w:t>
            </w:r>
          </w:p>
        </w:tc>
      </w:tr>
    </w:tbl>
    <w:p w:rsidR="00000000" w:rsidRPr="00E360AA" w:rsidP="00E360AA">
      <w:pPr>
        <w:pStyle w:val="NoPaddingFontSize1"/>
      </w:pPr>
    </w:p>
    <w:p w:rsidR="00000000" w:rsidRPr="00E360AA" w:rsidP="00E360AA">
      <w:pPr>
        <w:pStyle w:val="AllowPageBreak"/>
      </w:pPr>
    </w:p>
    <w:p w:rsidR="00000000" w:rsidRPr="00E360AA" w:rsidP="00E360AA">
      <w:pPr>
        <w:pStyle w:val="Heading1"/>
      </w:pPr>
      <w:bookmarkStart w:id="10" w:name="O_1238074"/>
      <w:bookmarkEnd w:id="10"/>
      <w:r w:rsidRPr="00E360AA">
        <w:t>Links</w:t>
      </w:r>
    </w:p>
    <w:p w:rsidR="00000000" w:rsidRPr="00E360AA" w:rsidP="00DE64E5">
      <w:pPr>
        <w:pStyle w:val="BodyText"/>
      </w:pPr>
      <w:r w:rsidRPr="00E360A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F7DE6">
        <w:rPr>
          <w:rStyle w:val="Hyperlink"/>
        </w:rPr>
        <w:t>https://vetnet.gov.au/Pages/TrainingDocs.aspx?q=b8a8f136-5421-4ce1-92e0-2b50341431b6</w:t>
      </w:r>
      <w:r>
        <w:fldChar w:fldCharType="end"/>
      </w:r>
    </w:p>
    <w:p w:rsidR="00000000" w:rsidRPr="00E360AA" w:rsidP="00E360AA"/>
    <w:sectPr w:rsidSect="00E360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A" w:rsidRPr="00DE64E5" w:rsidP="00DE6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E5" w:rsidP="00E36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4E5" w:rsidP="00E360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E64E5" w:rsidP="00E36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0AA" w:rsidRPr="00DE64E5" w:rsidP="00DE6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E5" w:rsidRPr="002D2AF8" w:rsidP="00E360AA">
    <w:pPr>
      <w:pStyle w:val="Header"/>
      <w:framePr w:wrap="around"/>
    </w:pPr>
    <w:r>
      <w:fldChar w:fldCharType="begin"/>
    </w:r>
    <w:r>
      <w:instrText xml:space="preserve"> TITLE   \* MERGEFORMAT </w:instrText>
    </w:r>
    <w:r>
      <w:fldChar w:fldCharType="separate"/>
    </w:r>
    <w:r>
      <w:t>UEEEL0019 Solve problems in direct current (d.c.)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E64E5" w:rsidP="00E36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AC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625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0AA"/>
    <w:pPr>
      <w:spacing w:before="360" w:after="60"/>
      <w:outlineLvl w:val="0"/>
    </w:pPr>
    <w:rPr>
      <w:sz w:val="32"/>
    </w:rPr>
  </w:style>
  <w:style w:type="paragraph" w:styleId="Heading2">
    <w:name w:val="heading 2"/>
    <w:basedOn w:val="HeadingBase"/>
    <w:next w:val="BodyText"/>
    <w:link w:val="Heading2Char"/>
    <w:qFormat/>
    <w:rsid w:val="00E360AA"/>
    <w:pPr>
      <w:keepLines/>
      <w:spacing w:before="240" w:after="120"/>
      <w:outlineLvl w:val="1"/>
    </w:pPr>
    <w:rPr>
      <w:sz w:val="28"/>
      <w:szCs w:val="40"/>
    </w:rPr>
  </w:style>
  <w:style w:type="paragraph" w:styleId="Heading3">
    <w:name w:val="heading 3"/>
    <w:basedOn w:val="HeadingBase"/>
    <w:next w:val="BodyText"/>
    <w:link w:val="Heading3Char"/>
    <w:qFormat/>
    <w:rsid w:val="00E360AA"/>
    <w:pPr>
      <w:spacing w:before="180" w:after="120"/>
      <w:outlineLvl w:val="2"/>
    </w:pPr>
    <w:rPr>
      <w:spacing w:val="-10"/>
      <w:kern w:val="32"/>
    </w:rPr>
  </w:style>
  <w:style w:type="paragraph" w:styleId="Heading4">
    <w:name w:val="heading 4"/>
    <w:basedOn w:val="HeadingBase"/>
    <w:next w:val="BodyText"/>
    <w:link w:val="Heading4Char"/>
    <w:qFormat/>
    <w:rsid w:val="00E360AA"/>
    <w:pPr>
      <w:spacing w:before="160" w:after="120"/>
      <w:outlineLvl w:val="3"/>
    </w:pPr>
    <w:rPr>
      <w:sz w:val="22"/>
    </w:rPr>
  </w:style>
  <w:style w:type="paragraph" w:styleId="Heading5">
    <w:name w:val="heading 5"/>
    <w:basedOn w:val="HeadingBase"/>
    <w:next w:val="Normal"/>
    <w:link w:val="Heading5Char"/>
    <w:qFormat/>
    <w:rsid w:val="00E360AA"/>
    <w:pPr>
      <w:spacing w:before="80"/>
      <w:outlineLvl w:val="4"/>
    </w:pPr>
    <w:rPr>
      <w:color w:val="918585"/>
      <w:sz w:val="20"/>
    </w:rPr>
  </w:style>
  <w:style w:type="paragraph" w:styleId="Heading6">
    <w:name w:val="heading 6"/>
    <w:basedOn w:val="HeadingBase"/>
    <w:next w:val="Normal"/>
    <w:link w:val="Heading6Char"/>
    <w:qFormat/>
    <w:rsid w:val="00E360AA"/>
    <w:pPr>
      <w:spacing w:before="60"/>
      <w:outlineLvl w:val="5"/>
    </w:pPr>
    <w:rPr>
      <w:color w:val="918585"/>
      <w:sz w:val="20"/>
    </w:rPr>
  </w:style>
  <w:style w:type="paragraph" w:styleId="Heading7">
    <w:name w:val="heading 7"/>
    <w:basedOn w:val="Normal"/>
    <w:next w:val="Normal"/>
    <w:link w:val="Heading7Char"/>
    <w:qFormat/>
    <w:rsid w:val="00E360AA"/>
    <w:pPr>
      <w:ind w:left="720"/>
      <w:outlineLvl w:val="6"/>
    </w:pPr>
    <w:rPr>
      <w:i/>
    </w:rPr>
  </w:style>
  <w:style w:type="paragraph" w:styleId="Heading8">
    <w:name w:val="heading 8"/>
    <w:basedOn w:val="Normal"/>
    <w:next w:val="Normal"/>
    <w:link w:val="Heading8Char"/>
    <w:qFormat/>
    <w:rsid w:val="00E360AA"/>
    <w:pPr>
      <w:ind w:left="720"/>
      <w:outlineLvl w:val="7"/>
    </w:pPr>
    <w:rPr>
      <w:i/>
    </w:rPr>
  </w:style>
  <w:style w:type="paragraph" w:styleId="Heading9">
    <w:name w:val="heading 9"/>
    <w:basedOn w:val="Normal"/>
    <w:next w:val="Normal"/>
    <w:link w:val="Heading9Char"/>
    <w:qFormat/>
    <w:rsid w:val="00E360AA"/>
    <w:pPr>
      <w:ind w:left="720"/>
      <w:outlineLvl w:val="8"/>
    </w:pPr>
    <w:rPr>
      <w:i/>
    </w:rPr>
  </w:style>
  <w:style w:type="character" w:default="1" w:styleId="DefaultParagraphFont">
    <w:name w:val="Default Paragraph Font"/>
    <w:uiPriority w:val="1"/>
    <w:unhideWhenUsed/>
    <w:rsid w:val="00E36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0AA"/>
  </w:style>
  <w:style w:type="character" w:customStyle="1" w:styleId="Heading1Char">
    <w:name w:val="Heading 1 Char"/>
    <w:basedOn w:val="DefaultParagraphFont"/>
    <w:link w:val="Heading1"/>
    <w:rsid w:val="00E360AA"/>
    <w:rPr>
      <w:rFonts w:ascii="Times New Roman" w:eastAsia="Times New Roman" w:hAnsi="Times New Roman" w:cs="Times New Roman"/>
      <w:b/>
      <w:sz w:val="32"/>
      <w:szCs w:val="20"/>
      <w:lang w:eastAsia="en-US"/>
    </w:rPr>
  </w:style>
  <w:style w:type="paragraph" w:styleId="BodyText">
    <w:name w:val="Body Text"/>
    <w:basedOn w:val="Normal"/>
    <w:link w:val="BodyTextChar"/>
    <w:rsid w:val="00E36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0AA"/>
    <w:rPr>
      <w:rFonts w:ascii="Times New Roman" w:eastAsia="Times New Roman" w:hAnsi="Times New Roman" w:cs="Times New Roman"/>
      <w:sz w:val="24"/>
      <w:lang w:eastAsia="en-US"/>
    </w:rPr>
  </w:style>
  <w:style w:type="paragraph" w:styleId="ListBullet">
    <w:name w:val="List Bullet"/>
    <w:basedOn w:val="List"/>
    <w:rsid w:val="00E360AA"/>
    <w:pPr>
      <w:numPr>
        <w:numId w:val="11"/>
      </w:numPr>
      <w:tabs>
        <w:tab w:val="clear" w:pos="340"/>
      </w:tabs>
      <w:spacing w:before="40" w:after="40"/>
    </w:pPr>
  </w:style>
  <w:style w:type="character" w:customStyle="1" w:styleId="SpecialBold">
    <w:name w:val="Special Bold"/>
    <w:basedOn w:val="DefaultParagraphFont"/>
    <w:rsid w:val="00E360AA"/>
    <w:rPr>
      <w:b/>
      <w:spacing w:val="0"/>
    </w:rPr>
  </w:style>
  <w:style w:type="paragraph" w:customStyle="1" w:styleId="SuperHeading">
    <w:name w:val="SuperHeading"/>
    <w:basedOn w:val="Normal"/>
    <w:rsid w:val="00E360AA"/>
    <w:pPr>
      <w:spacing w:before="240" w:after="120"/>
      <w:outlineLvl w:val="0"/>
    </w:pPr>
    <w:rPr>
      <w:rFonts w:ascii="Times New Roman" w:hAnsi="Times New Roman"/>
      <w:b/>
      <w:sz w:val="32"/>
    </w:rPr>
  </w:style>
  <w:style w:type="paragraph" w:customStyle="1" w:styleId="AllowPageBreak">
    <w:name w:val="AllowPageBreak"/>
    <w:rsid w:val="00E360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6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0AA"/>
    <w:rPr>
      <w:rFonts w:ascii="Courier New" w:eastAsia="Times New Roman" w:hAnsi="Courier New" w:cs="Times New Roman"/>
      <w:i/>
      <w:szCs w:val="20"/>
      <w:lang w:eastAsia="en-US"/>
    </w:rPr>
  </w:style>
  <w:style w:type="paragraph" w:customStyle="1" w:styleId="HeadingBase">
    <w:name w:val="Heading Base"/>
    <w:rsid w:val="00E36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0AA"/>
    <w:pPr>
      <w:tabs>
        <w:tab w:val="right" w:leader="dot" w:pos="9072"/>
      </w:tabs>
      <w:ind w:left="567"/>
    </w:pPr>
    <w:rPr>
      <w:szCs w:val="22"/>
    </w:rPr>
  </w:style>
  <w:style w:type="paragraph" w:customStyle="1" w:styleId="TOCBase">
    <w:name w:val="TOC Base"/>
    <w:rsid w:val="00E36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0AA"/>
    <w:pPr>
      <w:tabs>
        <w:tab w:val="right" w:leader="dot" w:pos="9072"/>
      </w:tabs>
      <w:spacing w:before="40" w:after="40"/>
      <w:ind w:left="284"/>
    </w:pPr>
    <w:rPr>
      <w:rFonts w:ascii="Times New Roman" w:hAnsi="Times New Roman"/>
    </w:rPr>
  </w:style>
  <w:style w:type="paragraph" w:styleId="TOC1">
    <w:name w:val="toc 1"/>
    <w:basedOn w:val="TOCBase"/>
    <w:next w:val="Normal"/>
    <w:rsid w:val="00E36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0AA"/>
    <w:rPr>
      <w:rFonts w:ascii="Times New Roman" w:eastAsia="Times New Roman" w:hAnsi="Times New Roman" w:cs="Times New Roman"/>
      <w:sz w:val="16"/>
      <w:lang w:eastAsia="en-US"/>
    </w:rPr>
  </w:style>
  <w:style w:type="paragraph" w:styleId="Title">
    <w:name w:val="Title"/>
    <w:basedOn w:val="HeadingBase"/>
    <w:link w:val="TitleChar"/>
    <w:qFormat/>
    <w:rsid w:val="00E360AA"/>
    <w:pPr>
      <w:spacing w:before="5040"/>
      <w:jc w:val="center"/>
    </w:pPr>
    <w:rPr>
      <w:sz w:val="48"/>
      <w:szCs w:val="72"/>
      <w:lang w:val="en-US"/>
    </w:rPr>
  </w:style>
  <w:style w:type="character" w:customStyle="1" w:styleId="TitleChar">
    <w:name w:val="Title Char"/>
    <w:basedOn w:val="DefaultParagraphFont"/>
    <w:link w:val="Title"/>
    <w:rsid w:val="00E36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0AA"/>
    <w:pPr>
      <w:tabs>
        <w:tab w:val="left" w:pos="3600"/>
        <w:tab w:val="left" w:pos="3958"/>
      </w:tabs>
    </w:pPr>
  </w:style>
  <w:style w:type="paragraph" w:styleId="List">
    <w:name w:val="List"/>
    <w:basedOn w:val="BodyText"/>
    <w:next w:val="BodyText"/>
    <w:rsid w:val="00E360AA"/>
    <w:pPr>
      <w:tabs>
        <w:tab w:val="left" w:pos="340"/>
      </w:tabs>
      <w:spacing w:before="60" w:after="60"/>
      <w:ind w:left="340" w:hanging="340"/>
    </w:pPr>
  </w:style>
  <w:style w:type="paragraph" w:customStyle="1" w:styleId="Note">
    <w:name w:val="Note"/>
    <w:basedOn w:val="BodyText"/>
    <w:rsid w:val="00E36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0AA"/>
    <w:pPr>
      <w:framePr w:wrap="auto" w:hAnchor="text" w:y="6049"/>
    </w:pPr>
    <w:rPr>
      <w:color w:val="000000"/>
      <w:sz w:val="40"/>
    </w:rPr>
  </w:style>
  <w:style w:type="paragraph" w:customStyle="1" w:styleId="TOCTitle">
    <w:name w:val="TOCTitle"/>
    <w:basedOn w:val="Heading1"/>
    <w:rsid w:val="00E360AA"/>
    <w:pPr>
      <w:spacing w:after="240"/>
      <w:jc w:val="center"/>
      <w:outlineLvl w:val="9"/>
    </w:pPr>
    <w:rPr>
      <w:caps/>
    </w:rPr>
  </w:style>
  <w:style w:type="paragraph" w:customStyle="1" w:styleId="Version">
    <w:name w:val="Version"/>
    <w:rsid w:val="00E360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0AA"/>
    <w:pPr>
      <w:numPr>
        <w:numId w:val="12"/>
      </w:numPr>
      <w:tabs>
        <w:tab w:val="clear" w:pos="680"/>
      </w:tabs>
    </w:pPr>
  </w:style>
  <w:style w:type="paragraph" w:styleId="Index1">
    <w:name w:val="index 1"/>
    <w:basedOn w:val="Normal"/>
    <w:next w:val="Normal"/>
    <w:semiHidden/>
    <w:rsid w:val="00E360AA"/>
    <w:pPr>
      <w:keepNext w:val="0"/>
      <w:tabs>
        <w:tab w:val="right" w:pos="4176"/>
      </w:tabs>
      <w:ind w:left="198" w:hanging="198"/>
    </w:pPr>
    <w:rPr>
      <w:rFonts w:ascii="Garamond" w:hAnsi="Garamond"/>
    </w:rPr>
  </w:style>
  <w:style w:type="paragraph" w:styleId="IndexHeading">
    <w:name w:val="index heading"/>
    <w:basedOn w:val="Normal"/>
    <w:next w:val="Index1"/>
    <w:semiHidden/>
    <w:rsid w:val="00E360AA"/>
    <w:pPr>
      <w:spacing w:before="120" w:after="120"/>
    </w:pPr>
    <w:rPr>
      <w:rFonts w:ascii="Arial" w:hAnsi="Arial"/>
      <w:b/>
      <w:color w:val="918585"/>
      <w:sz w:val="24"/>
    </w:rPr>
  </w:style>
  <w:style w:type="paragraph" w:styleId="Header">
    <w:name w:val="header"/>
    <w:basedOn w:val="Normal"/>
    <w:link w:val="HeaderChar"/>
    <w:rsid w:val="00E36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0AA"/>
    <w:rPr>
      <w:rFonts w:ascii="Times New Roman" w:eastAsia="Times New Roman" w:hAnsi="Times New Roman" w:cs="Times New Roman"/>
      <w:sz w:val="16"/>
      <w:szCs w:val="20"/>
      <w:lang w:val="en-GB" w:eastAsia="en-US"/>
    </w:rPr>
  </w:style>
  <w:style w:type="paragraph" w:customStyle="1" w:styleId="Chapter">
    <w:name w:val="Chapter"/>
    <w:basedOn w:val="Normal"/>
    <w:rsid w:val="00E360AA"/>
    <w:pPr>
      <w:spacing w:before="240"/>
    </w:pPr>
    <w:rPr>
      <w:rFonts w:ascii="Times New Roman" w:hAnsi="Times New Roman"/>
      <w:smallCaps/>
      <w:spacing w:val="80"/>
      <w:sz w:val="28"/>
    </w:rPr>
  </w:style>
  <w:style w:type="paragraph" w:customStyle="1" w:styleId="InChapter">
    <w:name w:val="InChapter"/>
    <w:basedOn w:val="Heading3"/>
    <w:rsid w:val="00E360AA"/>
    <w:pPr>
      <w:spacing w:after="240"/>
      <w:outlineLvl w:val="9"/>
    </w:pPr>
    <w:rPr>
      <w:noProof/>
    </w:rPr>
  </w:style>
  <w:style w:type="paragraph" w:styleId="Index2">
    <w:name w:val="index 2"/>
    <w:basedOn w:val="Normal"/>
    <w:next w:val="Normal"/>
    <w:semiHidden/>
    <w:rsid w:val="00E360AA"/>
    <w:pPr>
      <w:tabs>
        <w:tab w:val="right" w:pos="4176"/>
      </w:tabs>
      <w:ind w:left="568" w:hanging="284"/>
    </w:pPr>
    <w:rPr>
      <w:rFonts w:ascii="Garamond" w:hAnsi="Garamond"/>
    </w:rPr>
  </w:style>
  <w:style w:type="paragraph" w:customStyle="1" w:styleId="Byline">
    <w:name w:val="Byline"/>
    <w:rsid w:val="00E36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0AA"/>
    <w:pPr>
      <w:tabs>
        <w:tab w:val="clear" w:pos="3600"/>
        <w:tab w:val="clear" w:pos="3958"/>
      </w:tabs>
      <w:jc w:val="right"/>
    </w:pPr>
  </w:style>
  <w:style w:type="character" w:styleId="Emphasis">
    <w:name w:val="Emphasis"/>
    <w:basedOn w:val="DefaultParagraphFont"/>
    <w:qFormat/>
    <w:rsid w:val="00E360AA"/>
    <w:rPr>
      <w:i/>
    </w:rPr>
  </w:style>
  <w:style w:type="paragraph" w:styleId="Caption">
    <w:name w:val="caption"/>
    <w:basedOn w:val="BodyText"/>
    <w:next w:val="Normal"/>
    <w:qFormat/>
    <w:rsid w:val="00E360AA"/>
    <w:pPr>
      <w:framePr w:w="2268" w:hSpace="181" w:vSpace="181" w:wrap="around" w:vAnchor="text" w:hAnchor="page" w:x="1135" w:y="285" w:anchorLock="1"/>
    </w:pPr>
    <w:rPr>
      <w:i/>
    </w:rPr>
  </w:style>
  <w:style w:type="paragraph" w:customStyle="1" w:styleId="MiniTOCTitle">
    <w:name w:val="MiniTOCTitle"/>
    <w:basedOn w:val="Heading4"/>
    <w:rsid w:val="00E360AA"/>
    <w:pPr>
      <w:spacing w:before="240"/>
      <w:outlineLvl w:val="9"/>
    </w:pPr>
    <w:rPr>
      <w:noProof/>
      <w:sz w:val="24"/>
    </w:rPr>
  </w:style>
  <w:style w:type="paragraph" w:customStyle="1" w:styleId="MiniTOCItem">
    <w:name w:val="MiniTOCItem"/>
    <w:basedOn w:val="ListBullet"/>
    <w:rsid w:val="00E360AA"/>
    <w:pPr>
      <w:numPr>
        <w:numId w:val="0"/>
      </w:numPr>
      <w:tabs>
        <w:tab w:val="right" w:leader="dot" w:pos="6521"/>
      </w:tabs>
      <w:spacing w:before="0" w:after="0"/>
    </w:pPr>
  </w:style>
  <w:style w:type="paragraph" w:customStyle="1" w:styleId="TOFTitle">
    <w:name w:val="TOFTitle"/>
    <w:basedOn w:val="TOCTitle"/>
    <w:rsid w:val="00E360AA"/>
  </w:style>
  <w:style w:type="paragraph" w:styleId="TableofFigures">
    <w:name w:val="table of figures"/>
    <w:basedOn w:val="Normal"/>
    <w:next w:val="Normal"/>
    <w:semiHidden/>
    <w:rsid w:val="00E360AA"/>
    <w:pPr>
      <w:tabs>
        <w:tab w:val="right" w:leader="dot" w:pos="9072"/>
      </w:tabs>
      <w:ind w:left="970" w:hanging="403"/>
    </w:pPr>
    <w:rPr>
      <w:rFonts w:ascii="Times New Roman" w:hAnsi="Times New Roman"/>
      <w:b/>
    </w:rPr>
  </w:style>
  <w:style w:type="paragraph" w:styleId="ListNumber">
    <w:name w:val="List Number"/>
    <w:basedOn w:val="List"/>
    <w:rsid w:val="00E360AA"/>
    <w:pPr>
      <w:numPr>
        <w:numId w:val="14"/>
      </w:numPr>
      <w:tabs>
        <w:tab w:val="clear" w:pos="340"/>
      </w:tabs>
    </w:pPr>
  </w:style>
  <w:style w:type="character" w:customStyle="1" w:styleId="WingdingSymbols">
    <w:name w:val="Wingding Symbols"/>
    <w:rsid w:val="00E360AA"/>
    <w:rPr>
      <w:rFonts w:ascii="Wingdings" w:hAnsi="Wingdings"/>
    </w:rPr>
  </w:style>
  <w:style w:type="paragraph" w:customStyle="1" w:styleId="TableHeading">
    <w:name w:val="Table Heading"/>
    <w:basedOn w:val="HeadingBase"/>
    <w:rsid w:val="00E360AA"/>
    <w:pPr>
      <w:keepLines/>
      <w:pBdr>
        <w:bottom w:val="single" w:sz="6" w:space="1" w:color="918585"/>
      </w:pBdr>
      <w:spacing w:before="240"/>
    </w:pPr>
  </w:style>
  <w:style w:type="character" w:customStyle="1" w:styleId="HotSpot">
    <w:name w:val="HotSpot"/>
    <w:rsid w:val="00E360AA"/>
    <w:rPr>
      <w:color w:val="0033CC"/>
      <w:u w:val="none"/>
    </w:rPr>
  </w:style>
  <w:style w:type="paragraph" w:customStyle="1" w:styleId="BodyTextRight">
    <w:name w:val="Body Text Right"/>
    <w:basedOn w:val="BodyText"/>
    <w:rsid w:val="00E360AA"/>
    <w:pPr>
      <w:spacing w:before="0" w:after="0"/>
      <w:jc w:val="right"/>
    </w:pPr>
  </w:style>
  <w:style w:type="paragraph" w:styleId="Index3">
    <w:name w:val="index 3"/>
    <w:basedOn w:val="ListNumber2"/>
    <w:next w:val="Normal"/>
    <w:semiHidden/>
    <w:rsid w:val="00E360AA"/>
    <w:pPr>
      <w:numPr>
        <w:numId w:val="0"/>
      </w:numPr>
      <w:tabs>
        <w:tab w:val="right" w:leader="dot" w:pos="4176"/>
      </w:tabs>
    </w:pPr>
  </w:style>
  <w:style w:type="paragraph" w:styleId="ListNumber2">
    <w:name w:val="List Number 2"/>
    <w:basedOn w:val="List2"/>
    <w:rsid w:val="00E360AA"/>
    <w:pPr>
      <w:numPr>
        <w:numId w:val="9"/>
      </w:numPr>
      <w:tabs>
        <w:tab w:val="clear" w:pos="1060"/>
      </w:tabs>
    </w:pPr>
  </w:style>
  <w:style w:type="paragraph" w:customStyle="1" w:styleId="MarginNote">
    <w:name w:val="Margin Note"/>
    <w:basedOn w:val="BodyText"/>
    <w:rsid w:val="00E36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0AA"/>
    <w:rPr>
      <w:sz w:val="32"/>
    </w:rPr>
  </w:style>
  <w:style w:type="paragraph" w:customStyle="1" w:styleId="HeadingProcedure">
    <w:name w:val="Heading Procedure"/>
    <w:basedOn w:val="HeadingBase"/>
    <w:next w:val="Normal"/>
    <w:rsid w:val="00E360AA"/>
    <w:pPr>
      <w:tabs>
        <w:tab w:val="left" w:pos="0"/>
      </w:tabs>
      <w:spacing w:before="120" w:after="60"/>
    </w:pPr>
    <w:rPr>
      <w:i/>
      <w:color w:val="918585"/>
      <w:sz w:val="22"/>
    </w:rPr>
  </w:style>
  <w:style w:type="paragraph" w:customStyle="1" w:styleId="TableBodyText">
    <w:name w:val="Table Body Text"/>
    <w:basedOn w:val="BodyText"/>
    <w:rsid w:val="00E360AA"/>
    <w:pPr>
      <w:spacing w:before="60" w:after="60"/>
    </w:pPr>
  </w:style>
  <w:style w:type="paragraph" w:styleId="ListContinue">
    <w:name w:val="List Continue"/>
    <w:basedOn w:val="List"/>
    <w:rsid w:val="00E360AA"/>
    <w:pPr>
      <w:ind w:firstLine="0"/>
    </w:pPr>
  </w:style>
  <w:style w:type="paragraph" w:customStyle="1" w:styleId="ListNote">
    <w:name w:val="List Note"/>
    <w:basedOn w:val="List"/>
    <w:rsid w:val="00E360AA"/>
    <w:pPr>
      <w:pBdr>
        <w:top w:val="single" w:sz="6" w:space="2" w:color="918585"/>
        <w:bottom w:val="single" w:sz="6" w:space="2" w:color="918585"/>
      </w:pBdr>
      <w:tabs>
        <w:tab w:val="left" w:pos="1021"/>
      </w:tabs>
      <w:ind w:firstLine="0"/>
    </w:pPr>
  </w:style>
  <w:style w:type="paragraph" w:customStyle="1" w:styleId="Warning">
    <w:name w:val="Warning"/>
    <w:basedOn w:val="BodyText"/>
    <w:rsid w:val="00E360AA"/>
    <w:pPr>
      <w:shd w:val="clear" w:color="auto" w:fill="D9D9D9"/>
      <w:tabs>
        <w:tab w:val="left" w:pos="992"/>
      </w:tabs>
      <w:ind w:left="119" w:right="119"/>
    </w:pPr>
    <w:rPr>
      <w:sz w:val="20"/>
    </w:rPr>
  </w:style>
  <w:style w:type="paragraph" w:customStyle="1" w:styleId="MarginIcons">
    <w:name w:val="Margin Icons"/>
    <w:basedOn w:val="BodyText"/>
    <w:rsid w:val="00E36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0AA"/>
    <w:rPr>
      <w:rFonts w:ascii="Courier New" w:hAnsi="Courier New"/>
    </w:rPr>
  </w:style>
  <w:style w:type="paragraph" w:customStyle="1" w:styleId="NoteBullet">
    <w:name w:val="Note Bullet"/>
    <w:basedOn w:val="Note"/>
    <w:rsid w:val="00E360AA"/>
    <w:pPr>
      <w:tabs>
        <w:tab w:val="clear" w:pos="680"/>
      </w:tabs>
      <w:spacing w:before="60" w:after="60"/>
    </w:pPr>
  </w:style>
  <w:style w:type="paragraph" w:customStyle="1" w:styleId="SubHeading2">
    <w:name w:val="SubHeading2"/>
    <w:basedOn w:val="HeadingBase"/>
    <w:rsid w:val="00E360AA"/>
    <w:pPr>
      <w:spacing w:before="240" w:after="60"/>
    </w:pPr>
    <w:rPr>
      <w:sz w:val="20"/>
    </w:rPr>
  </w:style>
  <w:style w:type="paragraph" w:customStyle="1" w:styleId="SubHeading1">
    <w:name w:val="SubHeading1"/>
    <w:basedOn w:val="HeadingBase"/>
    <w:rsid w:val="00E360AA"/>
    <w:pPr>
      <w:spacing w:before="240" w:after="60"/>
    </w:pPr>
    <w:rPr>
      <w:color w:val="918585"/>
      <w:sz w:val="22"/>
    </w:rPr>
  </w:style>
  <w:style w:type="paragraph" w:customStyle="1" w:styleId="SideHeading">
    <w:name w:val="Side Heading"/>
    <w:basedOn w:val="HeadingBase"/>
    <w:rsid w:val="00E36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0AA"/>
    <w:pPr>
      <w:numPr>
        <w:numId w:val="10"/>
      </w:numPr>
    </w:pPr>
  </w:style>
  <w:style w:type="paragraph" w:styleId="PlainText">
    <w:name w:val="Plain Text"/>
    <w:basedOn w:val="Normal"/>
    <w:link w:val="PlainTextChar"/>
    <w:rsid w:val="00E360AA"/>
    <w:rPr>
      <w:sz w:val="20"/>
    </w:rPr>
  </w:style>
  <w:style w:type="character" w:customStyle="1" w:styleId="PlainTextChar">
    <w:name w:val="Plain Text Char"/>
    <w:basedOn w:val="DefaultParagraphFont"/>
    <w:link w:val="PlainText"/>
    <w:rsid w:val="00E360AA"/>
    <w:rPr>
      <w:rFonts w:ascii="Courier New" w:eastAsia="Times New Roman" w:hAnsi="Courier New" w:cs="Times New Roman"/>
      <w:sz w:val="20"/>
      <w:szCs w:val="20"/>
      <w:lang w:eastAsia="en-US"/>
    </w:rPr>
  </w:style>
  <w:style w:type="character" w:customStyle="1" w:styleId="MenuOption">
    <w:name w:val="Menu Option"/>
    <w:basedOn w:val="DefaultParagraphFont"/>
    <w:rsid w:val="00E360AA"/>
    <w:rPr>
      <w:b/>
      <w:smallCaps/>
    </w:rPr>
  </w:style>
  <w:style w:type="paragraph" w:customStyle="1" w:styleId="TableListNumber">
    <w:name w:val="Table List Number"/>
    <w:basedOn w:val="ListNumber"/>
    <w:rsid w:val="00E360AA"/>
    <w:pPr>
      <w:numPr>
        <w:numId w:val="0"/>
      </w:numPr>
    </w:pPr>
  </w:style>
  <w:style w:type="paragraph" w:styleId="TOC4">
    <w:name w:val="toc 4"/>
    <w:basedOn w:val="TOCBase"/>
    <w:next w:val="Normal"/>
    <w:semiHidden/>
    <w:rsid w:val="00E360AA"/>
    <w:pPr>
      <w:tabs>
        <w:tab w:val="right" w:leader="dot" w:pos="9071"/>
      </w:tabs>
      <w:ind w:left="1701"/>
    </w:pPr>
  </w:style>
  <w:style w:type="paragraph" w:customStyle="1" w:styleId="ListAlpha">
    <w:name w:val="List Alpha"/>
    <w:basedOn w:val="List"/>
    <w:rsid w:val="00E360AA"/>
    <w:pPr>
      <w:numPr>
        <w:numId w:val="8"/>
      </w:numPr>
    </w:pPr>
  </w:style>
  <w:style w:type="paragraph" w:customStyle="1" w:styleId="ListAlpha2">
    <w:name w:val="List Alpha 2"/>
    <w:basedOn w:val="List2"/>
    <w:rsid w:val="00E360AA"/>
    <w:pPr>
      <w:numPr>
        <w:numId w:val="7"/>
      </w:numPr>
    </w:pPr>
  </w:style>
  <w:style w:type="paragraph" w:styleId="List2">
    <w:name w:val="List 2"/>
    <w:basedOn w:val="BodyText"/>
    <w:rsid w:val="00E360AA"/>
    <w:pPr>
      <w:tabs>
        <w:tab w:val="left" w:pos="680"/>
      </w:tabs>
      <w:spacing w:before="60" w:after="60"/>
      <w:ind w:left="680" w:hanging="340"/>
    </w:pPr>
  </w:style>
  <w:style w:type="paragraph" w:styleId="List3">
    <w:name w:val="List 3"/>
    <w:basedOn w:val="BodyText"/>
    <w:rsid w:val="00E360AA"/>
    <w:pPr>
      <w:tabs>
        <w:tab w:val="left" w:pos="1021"/>
      </w:tabs>
      <w:spacing w:before="60" w:after="60"/>
      <w:ind w:left="1020" w:hanging="340"/>
    </w:pPr>
  </w:style>
  <w:style w:type="paragraph" w:styleId="List4">
    <w:name w:val="List 4"/>
    <w:basedOn w:val="BodyText"/>
    <w:rsid w:val="00E360AA"/>
    <w:pPr>
      <w:tabs>
        <w:tab w:val="left" w:pos="1361"/>
      </w:tabs>
      <w:spacing w:before="60" w:after="60"/>
      <w:ind w:left="1361" w:hanging="340"/>
    </w:pPr>
  </w:style>
  <w:style w:type="paragraph" w:styleId="List5">
    <w:name w:val="List 5"/>
    <w:basedOn w:val="BodyText"/>
    <w:rsid w:val="00E360AA"/>
    <w:pPr>
      <w:tabs>
        <w:tab w:val="left" w:pos="1701"/>
      </w:tabs>
      <w:spacing w:before="60" w:after="60"/>
      <w:ind w:left="1701" w:hanging="340"/>
    </w:pPr>
  </w:style>
  <w:style w:type="paragraph" w:styleId="ListBullet3">
    <w:name w:val="List Bullet 3"/>
    <w:basedOn w:val="List3"/>
    <w:rsid w:val="00E360AA"/>
    <w:pPr>
      <w:numPr>
        <w:numId w:val="13"/>
      </w:numPr>
      <w:tabs>
        <w:tab w:val="clear" w:pos="1021"/>
      </w:tabs>
      <w:ind w:left="1037" w:hanging="357"/>
    </w:pPr>
  </w:style>
  <w:style w:type="paragraph" w:styleId="ListBullet4">
    <w:name w:val="List Bullet 4"/>
    <w:basedOn w:val="List4"/>
    <w:rsid w:val="00E360AA"/>
    <w:pPr>
      <w:numPr>
        <w:numId w:val="2"/>
      </w:numPr>
      <w:tabs>
        <w:tab w:val="clear" w:pos="1361"/>
      </w:tabs>
    </w:pPr>
  </w:style>
  <w:style w:type="paragraph" w:styleId="ListBullet5">
    <w:name w:val="List Bullet 5"/>
    <w:basedOn w:val="List5"/>
    <w:rsid w:val="00E360AA"/>
    <w:pPr>
      <w:numPr>
        <w:numId w:val="3"/>
      </w:numPr>
    </w:pPr>
  </w:style>
  <w:style w:type="paragraph" w:styleId="ListContinue2">
    <w:name w:val="List Continue 2"/>
    <w:basedOn w:val="List2"/>
    <w:rsid w:val="00E360AA"/>
    <w:pPr>
      <w:ind w:firstLine="0"/>
    </w:pPr>
  </w:style>
  <w:style w:type="paragraph" w:styleId="ListContinue3">
    <w:name w:val="List Continue 3"/>
    <w:basedOn w:val="List3"/>
    <w:rsid w:val="00E360AA"/>
    <w:pPr>
      <w:ind w:left="1021" w:firstLine="0"/>
    </w:pPr>
  </w:style>
  <w:style w:type="paragraph" w:styleId="ListContinue4">
    <w:name w:val="List Continue 4"/>
    <w:basedOn w:val="List4"/>
    <w:rsid w:val="00E360AA"/>
    <w:pPr>
      <w:ind w:firstLine="0"/>
    </w:pPr>
  </w:style>
  <w:style w:type="paragraph" w:styleId="ListContinue5">
    <w:name w:val="List Continue 5"/>
    <w:basedOn w:val="List5"/>
    <w:rsid w:val="00E360AA"/>
    <w:pPr>
      <w:ind w:firstLine="0"/>
    </w:pPr>
  </w:style>
  <w:style w:type="paragraph" w:styleId="ListNumber3">
    <w:name w:val="List Number 3"/>
    <w:basedOn w:val="List3"/>
    <w:rsid w:val="00E360AA"/>
    <w:pPr>
      <w:numPr>
        <w:numId w:val="4"/>
      </w:numPr>
    </w:pPr>
  </w:style>
  <w:style w:type="paragraph" w:styleId="ListNumber4">
    <w:name w:val="List Number 4"/>
    <w:basedOn w:val="List4"/>
    <w:rsid w:val="00E360AA"/>
    <w:pPr>
      <w:numPr>
        <w:numId w:val="5"/>
      </w:numPr>
    </w:pPr>
  </w:style>
  <w:style w:type="paragraph" w:styleId="ListNumber5">
    <w:name w:val="List Number 5"/>
    <w:basedOn w:val="List5"/>
    <w:rsid w:val="00E360AA"/>
    <w:pPr>
      <w:numPr>
        <w:numId w:val="6"/>
      </w:numPr>
    </w:pPr>
  </w:style>
  <w:style w:type="paragraph" w:styleId="BlockText">
    <w:name w:val="Block Text"/>
    <w:basedOn w:val="Normal"/>
    <w:rsid w:val="00E360AA"/>
    <w:pPr>
      <w:spacing w:after="120"/>
      <w:ind w:left="1440" w:right="1440"/>
    </w:pPr>
  </w:style>
  <w:style w:type="character" w:customStyle="1" w:styleId="Subscript">
    <w:name w:val="Subscript"/>
    <w:basedOn w:val="DefaultParagraphFont"/>
    <w:rsid w:val="00E360AA"/>
    <w:rPr>
      <w:sz w:val="16"/>
      <w:vertAlign w:val="subscript"/>
    </w:rPr>
  </w:style>
  <w:style w:type="character" w:customStyle="1" w:styleId="Superscript">
    <w:name w:val="Superscript"/>
    <w:basedOn w:val="DefaultParagraphFont"/>
    <w:rsid w:val="00E360AA"/>
    <w:rPr>
      <w:sz w:val="16"/>
      <w:vertAlign w:val="superscript"/>
    </w:rPr>
  </w:style>
  <w:style w:type="character" w:customStyle="1" w:styleId="Symbols">
    <w:name w:val="Symbols"/>
    <w:basedOn w:val="DefaultParagraphFont"/>
    <w:rsid w:val="00E360AA"/>
    <w:rPr>
      <w:rFonts w:ascii="Symbol" w:hAnsi="Symbol"/>
    </w:rPr>
  </w:style>
  <w:style w:type="character" w:customStyle="1" w:styleId="MenuOptions">
    <w:name w:val="Menu Options"/>
    <w:basedOn w:val="DefaultParagraphFont"/>
    <w:rsid w:val="00E360AA"/>
    <w:rPr>
      <w:rFonts w:ascii="Arial Narrow" w:hAnsi="Arial Narrow"/>
      <w:smallCaps/>
    </w:rPr>
  </w:style>
  <w:style w:type="character" w:customStyle="1" w:styleId="Buttons">
    <w:name w:val="Buttons"/>
    <w:basedOn w:val="DefaultParagraphFont"/>
    <w:rsid w:val="00E360AA"/>
    <w:rPr>
      <w:b/>
    </w:rPr>
  </w:style>
  <w:style w:type="character" w:customStyle="1" w:styleId="Underlined">
    <w:name w:val="Underlined"/>
    <w:basedOn w:val="DefaultParagraphFont"/>
    <w:rsid w:val="00E360AA"/>
    <w:rPr>
      <w:u w:val="single"/>
    </w:rPr>
  </w:style>
  <w:style w:type="paragraph" w:customStyle="1" w:styleId="TableBodyTextRight">
    <w:name w:val="Table Body Text Right"/>
    <w:basedOn w:val="TableBodyText"/>
    <w:rsid w:val="00E360AA"/>
    <w:pPr>
      <w:widowControl w:val="0"/>
      <w:autoSpaceDE w:val="0"/>
      <w:autoSpaceDN w:val="0"/>
      <w:adjustRightInd w:val="0"/>
      <w:jc w:val="right"/>
    </w:pPr>
    <w:rPr>
      <w:rFonts w:cs="Arial"/>
      <w:szCs w:val="18"/>
    </w:rPr>
  </w:style>
  <w:style w:type="paragraph" w:customStyle="1" w:styleId="CopyrightText">
    <w:name w:val="Copyright Text"/>
    <w:basedOn w:val="BodyText"/>
    <w:rsid w:val="00E360AA"/>
    <w:rPr>
      <w:sz w:val="18"/>
    </w:rPr>
  </w:style>
  <w:style w:type="paragraph" w:customStyle="1" w:styleId="BodySmallRight">
    <w:name w:val="Body Small Right"/>
    <w:basedOn w:val="BodyTextRight"/>
    <w:rsid w:val="00E360AA"/>
    <w:rPr>
      <w:sz w:val="18"/>
      <w:szCs w:val="18"/>
    </w:rPr>
  </w:style>
  <w:style w:type="paragraph" w:customStyle="1" w:styleId="MarginEdition">
    <w:name w:val="Margin Edition"/>
    <w:basedOn w:val="MarginNote"/>
    <w:rsid w:val="00E360AA"/>
    <w:pPr>
      <w:spacing w:before="0" w:after="0"/>
    </w:pPr>
    <w:rPr>
      <w:rFonts w:ascii="Times New Roman" w:hAnsi="Times New Roman"/>
      <w:color w:val="999999"/>
    </w:rPr>
  </w:style>
  <w:style w:type="paragraph" w:customStyle="1" w:styleId="Spacer">
    <w:name w:val="Spacer"/>
    <w:basedOn w:val="Normal"/>
    <w:rsid w:val="00E360AA"/>
    <w:rPr>
      <w:sz w:val="2"/>
      <w:szCs w:val="2"/>
    </w:rPr>
  </w:style>
  <w:style w:type="character" w:customStyle="1" w:styleId="Small">
    <w:name w:val="Small"/>
    <w:basedOn w:val="DefaultParagraphFont"/>
    <w:rsid w:val="00E360AA"/>
    <w:rPr>
      <w:sz w:val="16"/>
    </w:rPr>
  </w:style>
  <w:style w:type="paragraph" w:customStyle="1" w:styleId="WideTable">
    <w:name w:val="Wide Table"/>
    <w:basedOn w:val="Normal"/>
    <w:rsid w:val="00E360AA"/>
    <w:pPr>
      <w:ind w:left="-1418"/>
    </w:pPr>
    <w:rPr>
      <w:sz w:val="2"/>
      <w:szCs w:val="2"/>
    </w:rPr>
  </w:style>
  <w:style w:type="character" w:styleId="PageNumber">
    <w:name w:val="page number"/>
    <w:basedOn w:val="DefaultParagraphFont"/>
    <w:rsid w:val="00E360AA"/>
  </w:style>
  <w:style w:type="paragraph" w:styleId="Quote">
    <w:name w:val="Quote"/>
    <w:basedOn w:val="Heading1"/>
    <w:link w:val="QuoteChar"/>
    <w:qFormat/>
    <w:rsid w:val="00E360AA"/>
    <w:rPr>
      <w:b w:val="0"/>
      <w:sz w:val="72"/>
      <w:szCs w:val="72"/>
      <w:lang w:val="en-NZ"/>
    </w:rPr>
  </w:style>
  <w:style w:type="character" w:customStyle="1" w:styleId="QuoteChar">
    <w:name w:val="Quote Char"/>
    <w:basedOn w:val="DefaultParagraphFont"/>
    <w:link w:val="Quote"/>
    <w:rsid w:val="00E36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0AA"/>
    <w:pPr>
      <w:pageBreakBefore/>
    </w:pPr>
  </w:style>
  <w:style w:type="paragraph" w:customStyle="1" w:styleId="Border">
    <w:name w:val="Border"/>
    <w:basedOn w:val="Normal"/>
    <w:qFormat/>
    <w:rsid w:val="00E36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0AA"/>
    <w:rPr>
      <w:b/>
      <w:bCs/>
      <w:i/>
      <w:iCs/>
      <w:color w:val="auto"/>
    </w:rPr>
  </w:style>
  <w:style w:type="paragraph" w:styleId="IntenseQuote">
    <w:name w:val="Intense Quote"/>
    <w:basedOn w:val="Normal"/>
    <w:next w:val="Normal"/>
    <w:link w:val="IntenseQuoteChar"/>
    <w:uiPriority w:val="30"/>
    <w:qFormat/>
    <w:rsid w:val="00E36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0AA"/>
    <w:rPr>
      <w:smallCaps/>
      <w:color w:val="auto"/>
      <w:u w:val="single"/>
    </w:rPr>
  </w:style>
  <w:style w:type="character" w:styleId="IntenseReference">
    <w:name w:val="Intense Reference"/>
    <w:basedOn w:val="DefaultParagraphFont"/>
    <w:uiPriority w:val="32"/>
    <w:qFormat/>
    <w:rsid w:val="00E360AA"/>
    <w:rPr>
      <w:b/>
      <w:bCs/>
      <w:smallCaps/>
      <w:color w:val="auto"/>
      <w:spacing w:val="5"/>
      <w:u w:val="single"/>
    </w:rPr>
  </w:style>
  <w:style w:type="paragraph" w:customStyle="1" w:styleId="2ColumnHeading">
    <w:name w:val="2Column Heading"/>
    <w:basedOn w:val="BodyText"/>
    <w:qFormat/>
    <w:rsid w:val="00E360AA"/>
    <w:pPr>
      <w:spacing w:after="60"/>
      <w:ind w:left="-2268"/>
    </w:pPr>
    <w:rPr>
      <w:b/>
    </w:rPr>
  </w:style>
  <w:style w:type="paragraph" w:customStyle="1" w:styleId="Heading1TOC">
    <w:name w:val="Heading1 TOC"/>
    <w:basedOn w:val="Normal"/>
    <w:qFormat/>
    <w:rsid w:val="00E360AA"/>
    <w:pPr>
      <w:spacing w:before="240" w:after="120"/>
    </w:pPr>
    <w:rPr>
      <w:rFonts w:ascii="Times New Roman" w:hAnsi="Times New Roman"/>
      <w:b/>
      <w:sz w:val="32"/>
    </w:rPr>
  </w:style>
  <w:style w:type="paragraph" w:customStyle="1" w:styleId="Heading2TOC">
    <w:name w:val="Heading2 TOC"/>
    <w:basedOn w:val="Normal"/>
    <w:qFormat/>
    <w:rsid w:val="00E360AA"/>
    <w:pPr>
      <w:spacing w:before="240" w:after="60"/>
    </w:pPr>
    <w:rPr>
      <w:rFonts w:ascii="Times New Roman" w:hAnsi="Times New Roman"/>
      <w:b/>
      <w:sz w:val="28"/>
    </w:rPr>
  </w:style>
  <w:style w:type="character" w:customStyle="1" w:styleId="Underline">
    <w:name w:val="Underline"/>
    <w:basedOn w:val="DefaultParagraphFont"/>
    <w:qFormat/>
    <w:rsid w:val="00E360AA"/>
    <w:rPr>
      <w:u w:val="single"/>
    </w:rPr>
  </w:style>
  <w:style w:type="character" w:customStyle="1" w:styleId="BoldandItalics">
    <w:name w:val="Bold and Italics"/>
    <w:qFormat/>
    <w:rsid w:val="00E360AA"/>
    <w:rPr>
      <w:b/>
      <w:i/>
      <w:u w:val="none"/>
    </w:rPr>
  </w:style>
  <w:style w:type="paragraph" w:styleId="BalloonText">
    <w:name w:val="Balloon Text"/>
    <w:basedOn w:val="Normal"/>
    <w:link w:val="BalloonTextChar"/>
    <w:rsid w:val="00E360AA"/>
    <w:rPr>
      <w:rFonts w:ascii="Tahoma" w:hAnsi="Tahoma" w:cs="Tahoma"/>
      <w:sz w:val="16"/>
      <w:szCs w:val="16"/>
    </w:rPr>
  </w:style>
  <w:style w:type="character" w:customStyle="1" w:styleId="BalloonTextChar">
    <w:name w:val="Balloon Text Char"/>
    <w:basedOn w:val="DefaultParagraphFont"/>
    <w:link w:val="BalloonText"/>
    <w:rsid w:val="00E36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0AA"/>
    <w:rPr>
      <w:b/>
      <w:color w:val="660033"/>
      <w:spacing w:val="0"/>
    </w:rPr>
  </w:style>
  <w:style w:type="paragraph" w:customStyle="1" w:styleId="Nameditemlist">
    <w:name w:val="Named item list"/>
    <w:basedOn w:val="BodyText"/>
    <w:qFormat/>
    <w:rsid w:val="00E360AA"/>
    <w:pPr>
      <w:tabs>
        <w:tab w:val="left" w:pos="2835"/>
      </w:tabs>
      <w:ind w:left="2835" w:hanging="2835"/>
    </w:pPr>
  </w:style>
  <w:style w:type="paragraph" w:customStyle="1" w:styleId="BodyTextnopadding">
    <w:name w:val="Body Text no padding"/>
    <w:basedOn w:val="BodyText"/>
    <w:qFormat/>
    <w:rsid w:val="00E360AA"/>
    <w:pPr>
      <w:spacing w:before="0" w:after="0"/>
    </w:pPr>
  </w:style>
  <w:style w:type="paragraph" w:customStyle="1" w:styleId="BodyTextBold">
    <w:name w:val="Body Text Bold"/>
    <w:basedOn w:val="BodyText"/>
    <w:qFormat/>
    <w:rsid w:val="00E360AA"/>
    <w:rPr>
      <w:b/>
    </w:rPr>
  </w:style>
  <w:style w:type="character" w:styleId="Hyperlink">
    <w:name w:val="Hyperlink"/>
    <w:basedOn w:val="DefaultParagraphFont"/>
    <w:uiPriority w:val="99"/>
    <w:unhideWhenUsed/>
    <w:rsid w:val="00DE6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4642</Characters>
  <Application>Microsoft Office Word</Application>
  <DocSecurity>0</DocSecurity>
  <Lines>211</Lines>
  <Paragraphs>112</Paragraphs>
  <ScaleCrop>false</ScaleCrop>
  <Company>Author-it Software Corporation Ltd.</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UEEEL0019 Solve problems in direct current (d.c.)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