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CD6" w:rsidP="00251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UEEEL0016 Provide advice on effective and energy efficient lighting products</w:t>
      </w:r>
      <w:r>
        <w:fldChar w:fldCharType="end"/>
      </w:r>
    </w:p>
    <w:p w:rsidR="00251CD6" w:rsidP="00251CD6">
      <w:pPr>
        <w:pStyle w:val="Version"/>
        <w:sectPr w:rsidSect="005D2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773" w:rsidP="005D2773">
      <w:pPr>
        <w:pStyle w:val="SuperHeading"/>
      </w:pPr>
      <w:r w:rsidRPr="005D2773">
        <w:t>UEEEL0016 Provide advice on effective and energy efficient lighting products</w:t>
      </w:r>
    </w:p>
    <w:p w:rsidR="00000000" w:rsidRPr="005D2773" w:rsidP="005D2773">
      <w:pPr>
        <w:pStyle w:val="Heading1"/>
      </w:pPr>
      <w:bookmarkStart w:id="1" w:name="O_1081699"/>
      <w:bookmarkEnd w:id="1"/>
      <w:r w:rsidRPr="005D27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Release 1. This is the first release of this unit of competency in the UEE Electrotechnology Training Package.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2" w:name="O_1081700"/>
      <w:bookmarkEnd w:id="2"/>
      <w:r w:rsidRPr="005D27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This unit involves the skills and knowledge required to advise customers on effective and energy efficient lighting products within the scope of manufacturer product information.</w:t>
            </w:r>
          </w:p>
          <w:p w:rsidR="00000000" w:rsidRPr="005D2773" w:rsidP="005D2773">
            <w:pPr>
              <w:pStyle w:val="BodyText"/>
            </w:pPr>
            <w:r w:rsidRPr="005D2773">
              <w:t>It includes planning and providing lighting principles, light sou</w:t>
            </w:r>
            <w:r w:rsidRPr="005D2773">
              <w:t>rce types and typical lighting applications advice. It also includes interpreting manufacturer technical information and documenting advice given.</w:t>
            </w:r>
          </w:p>
          <w:p w:rsidR="00000000" w:rsidRPr="005D2773" w:rsidP="005D2773">
            <w:pPr>
              <w:pStyle w:val="BodyText"/>
            </w:pPr>
            <w:r w:rsidRPr="005D2773">
              <w:t>No licensing, legislative or certification requirements apply to this unit at the time of publication.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3" w:name="O_1081701"/>
      <w:bookmarkEnd w:id="3"/>
      <w:r w:rsidRPr="005D27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Not applicable.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4" w:name="O_1081702"/>
      <w:bookmarkEnd w:id="4"/>
      <w:r w:rsidRPr="005D27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Electrical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5" w:name="O_1081703"/>
      <w:bookmarkEnd w:id="5"/>
      <w:r w:rsidRPr="005D27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Electrotechnology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6" w:name="O_1081704"/>
      <w:bookmarkEnd w:id="6"/>
      <w:r w:rsidRPr="005D277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PERFORMANCE CRITERIA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Performance criteria describe the performance needed to demonstrate achievement of the element.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rPr>
                <w:rStyle w:val="SpecialBold"/>
              </w:rPr>
              <w:t>Prepare to advise on effective and efficient lighting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Appropriate questioning and active listening are used to clarify and respond to lighti</w:t>
            </w:r>
            <w:r w:rsidRPr="005D2773">
              <w:t>ng product enquiry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Lighting documentations/files that will assist in providing necessary advice are read, reviewed and understood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rPr>
                <w:rStyle w:val="SpecialBold"/>
              </w:rPr>
              <w:t>Provide advice on effective and efficient lighting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WHS/OHS risk control measures and workplace procedures are followed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Lighting product information is identified, and manufacturer product data is read and applied to provide relevant product advice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Technical or costing inquiries are referred t</w:t>
            </w:r>
            <w:r w:rsidRPr="005D2773">
              <w:t>o appropriate person/s in accordance with workplace procedures</w:t>
            </w:r>
          </w:p>
        </w:tc>
      </w:tr>
      <w:tr w:rsidTr="005D2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Inquiries and response are documented in accordance with workplace procedures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7" w:name="O_1081705"/>
      <w:bookmarkEnd w:id="7"/>
      <w:r w:rsidRPr="005D27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Foundation skills essential to performance are explicit in the performance criteria of this unit of competency.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8" w:name="O_1081706"/>
      <w:bookmarkEnd w:id="8"/>
      <w:r w:rsidRPr="005D27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Range is restricted to essential operating conditions and any other variables essent</w:t>
            </w:r>
            <w:r w:rsidRPr="005D2773">
              <w:t>ial to the work environment.</w:t>
            </w:r>
          </w:p>
          <w:p w:rsidR="00000000" w:rsidP="005D2773">
            <w:pPr>
              <w:pStyle w:val="BodyText"/>
              <w:rPr>
                <w:lang w:val="en-NZ"/>
              </w:rPr>
            </w:pPr>
            <w:r w:rsidRPr="005D2773">
              <w:t>Non-essential conditions may be found in the UEE Electrotechnology Training Package Companion Volume Implementation Guide.</w:t>
            </w:r>
          </w:p>
        </w:tc>
      </w:tr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>Providing advice on lighting products must include the following:</w:t>
            </w:r>
          </w:p>
          <w:p w:rsidR="00000000" w:rsidP="005D2773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ListBullet"/>
            </w:pPr>
            <w:r w:rsidRPr="005D2773">
              <w:t>three different lamp types</w:t>
            </w:r>
          </w:p>
          <w:p w:rsidR="00000000" w:rsidRPr="005D2773" w:rsidP="005D2773">
            <w:pPr>
              <w:pStyle w:val="ListBullet"/>
            </w:pPr>
            <w:r w:rsidRPr="005D2773">
              <w:t>three optical functions and fitting design of the following luminaires:</w:t>
            </w:r>
          </w:p>
          <w:p w:rsidR="00000000" w:rsidRPr="005D2773" w:rsidP="005D2773">
            <w:pPr>
              <w:pStyle w:val="ListBullet2"/>
            </w:pPr>
            <w:r w:rsidRPr="005D2773">
              <w:t>light distribution</w:t>
            </w:r>
          </w:p>
          <w:p w:rsidR="00000000" w:rsidRPr="005D2773" w:rsidP="005D2773">
            <w:pPr>
              <w:pStyle w:val="ListBullet2"/>
            </w:pPr>
            <w:r w:rsidRPr="005D2773">
              <w:t>luminaires for indoor and outdoor use</w:t>
            </w:r>
          </w:p>
          <w:p w:rsidR="00000000" w:rsidRPr="005D2773" w:rsidP="005D2773">
            <w:pPr>
              <w:pStyle w:val="ListBullet2"/>
            </w:pPr>
            <w:r w:rsidRPr="005D2773">
              <w:t>modern technology applied to luminaries</w:t>
            </w:r>
          </w:p>
          <w:p w:rsidR="00000000" w:rsidRPr="005D2773" w:rsidP="005D2773">
            <w:pPr>
              <w:pStyle w:val="ListBullet2"/>
            </w:pPr>
            <w:r w:rsidRPr="005D2773">
              <w:t>mounting techniques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9" w:name="O_1081707"/>
      <w:bookmarkEnd w:id="9"/>
      <w:r w:rsidRPr="005D27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2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773" w:rsidP="005D2773">
            <w:pPr>
              <w:pStyle w:val="BodyText"/>
            </w:pPr>
            <w:r w:rsidRPr="005D2773">
              <w:t xml:space="preserve">This unit replaces and is equivalent to UEENEEG181A Provide advice on effective and energy </w:t>
            </w:r>
            <w:r w:rsidRPr="005D2773">
              <w:t>efficient lighting products.</w:t>
            </w:r>
          </w:p>
        </w:tc>
      </w:tr>
    </w:tbl>
    <w:p w:rsidR="00000000" w:rsidRPr="005D2773" w:rsidP="005D2773">
      <w:pPr>
        <w:pStyle w:val="NoPaddingFontSize1"/>
      </w:pPr>
    </w:p>
    <w:p w:rsidR="00000000" w:rsidRPr="005D2773" w:rsidP="005D2773">
      <w:pPr>
        <w:pStyle w:val="AllowPageBreak"/>
      </w:pPr>
    </w:p>
    <w:p w:rsidR="00000000" w:rsidRPr="005D2773" w:rsidP="005D2773">
      <w:pPr>
        <w:pStyle w:val="Heading1"/>
      </w:pPr>
      <w:bookmarkStart w:id="10" w:name="O_1081714"/>
      <w:bookmarkEnd w:id="10"/>
      <w:r w:rsidRPr="005D2773">
        <w:t>Links</w:t>
      </w:r>
    </w:p>
    <w:p w:rsidR="00000000" w:rsidRPr="005D2773" w:rsidP="00251CD6">
      <w:pPr>
        <w:pStyle w:val="BodyText"/>
      </w:pPr>
      <w:r w:rsidRPr="005D277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A710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D2773" w:rsidP="005D2773"/>
    <w:sectPr w:rsidSect="005D2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73" w:rsidRPr="00251CD6" w:rsidP="00251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D6" w:rsidP="005D2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CD6" w:rsidP="005D2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51CD6" w:rsidP="005D2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773" w:rsidRPr="00251CD6" w:rsidP="00251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D6" w:rsidRPr="002D2AF8" w:rsidP="005D2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UEEEL0016 Provide advice on effective and energy efficient lighting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51CD6" w:rsidP="005D2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2F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E2E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E8E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773"/>
  </w:style>
  <w:style w:type="character" w:customStyle="1" w:styleId="Heading1Char">
    <w:name w:val="Heading 1 Char"/>
    <w:basedOn w:val="DefaultParagraphFont"/>
    <w:link w:val="Heading1"/>
    <w:rsid w:val="005D2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7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773"/>
    <w:rPr>
      <w:b/>
      <w:spacing w:val="0"/>
    </w:rPr>
  </w:style>
  <w:style w:type="paragraph" w:styleId="ListBullet2">
    <w:name w:val="List Bullet 2"/>
    <w:basedOn w:val="List2"/>
    <w:rsid w:val="005D27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2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2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2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773"/>
    <w:rPr>
      <w:i/>
    </w:rPr>
  </w:style>
  <w:style w:type="paragraph" w:styleId="Caption">
    <w:name w:val="caption"/>
    <w:basedOn w:val="BodyText"/>
    <w:next w:val="Normal"/>
    <w:qFormat/>
    <w:rsid w:val="005D2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773"/>
  </w:style>
  <w:style w:type="paragraph" w:styleId="TableofFigures">
    <w:name w:val="table of figures"/>
    <w:basedOn w:val="Normal"/>
    <w:next w:val="Normal"/>
    <w:semiHidden/>
    <w:rsid w:val="005D2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7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2773"/>
    <w:rPr>
      <w:rFonts w:ascii="Wingdings" w:hAnsi="Wingdings"/>
    </w:rPr>
  </w:style>
  <w:style w:type="paragraph" w:customStyle="1" w:styleId="TableHeading">
    <w:name w:val="Table Heading"/>
    <w:basedOn w:val="HeadingBase"/>
    <w:rsid w:val="005D2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773"/>
    <w:rPr>
      <w:color w:val="0033CC"/>
      <w:u w:val="none"/>
    </w:rPr>
  </w:style>
  <w:style w:type="paragraph" w:customStyle="1" w:styleId="BodyTextRight">
    <w:name w:val="Body Text Right"/>
    <w:basedOn w:val="BodyText"/>
    <w:rsid w:val="005D2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7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773"/>
    <w:rPr>
      <w:sz w:val="32"/>
    </w:rPr>
  </w:style>
  <w:style w:type="paragraph" w:customStyle="1" w:styleId="HeadingProcedure">
    <w:name w:val="Heading Procedure"/>
    <w:basedOn w:val="HeadingBase"/>
    <w:next w:val="Normal"/>
    <w:rsid w:val="005D2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773"/>
    <w:pPr>
      <w:spacing w:before="60" w:after="60"/>
    </w:pPr>
  </w:style>
  <w:style w:type="paragraph" w:styleId="ListContinue">
    <w:name w:val="List Continue"/>
    <w:basedOn w:val="List"/>
    <w:rsid w:val="005D2773"/>
    <w:pPr>
      <w:ind w:firstLine="0"/>
    </w:pPr>
  </w:style>
  <w:style w:type="paragraph" w:customStyle="1" w:styleId="ListNote">
    <w:name w:val="List Note"/>
    <w:basedOn w:val="List"/>
    <w:rsid w:val="005D2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773"/>
    <w:rPr>
      <w:rFonts w:ascii="Courier New" w:hAnsi="Courier New"/>
    </w:rPr>
  </w:style>
  <w:style w:type="paragraph" w:customStyle="1" w:styleId="NoteBullet">
    <w:name w:val="Note Bullet"/>
    <w:basedOn w:val="Note"/>
    <w:rsid w:val="005D2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7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2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773"/>
    <w:rPr>
      <w:b/>
      <w:smallCaps/>
    </w:rPr>
  </w:style>
  <w:style w:type="paragraph" w:customStyle="1" w:styleId="TableListNumber">
    <w:name w:val="Table List Number"/>
    <w:basedOn w:val="ListNumber"/>
    <w:rsid w:val="005D2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773"/>
    <w:pPr>
      <w:numPr>
        <w:numId w:val="9"/>
      </w:numPr>
    </w:pPr>
  </w:style>
  <w:style w:type="paragraph" w:customStyle="1" w:styleId="ListAlpha2">
    <w:name w:val="List Alpha 2"/>
    <w:basedOn w:val="List2"/>
    <w:rsid w:val="005D2773"/>
    <w:pPr>
      <w:numPr>
        <w:numId w:val="8"/>
      </w:numPr>
    </w:pPr>
  </w:style>
  <w:style w:type="paragraph" w:styleId="List2">
    <w:name w:val="List 2"/>
    <w:basedOn w:val="BodyText"/>
    <w:rsid w:val="005D2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7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7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2773"/>
    <w:pPr>
      <w:numPr>
        <w:numId w:val="4"/>
      </w:numPr>
    </w:pPr>
  </w:style>
  <w:style w:type="paragraph" w:styleId="ListContinue2">
    <w:name w:val="List Continue 2"/>
    <w:basedOn w:val="List2"/>
    <w:rsid w:val="005D2773"/>
    <w:pPr>
      <w:ind w:firstLine="0"/>
    </w:pPr>
  </w:style>
  <w:style w:type="paragraph" w:styleId="ListContinue3">
    <w:name w:val="List Continue 3"/>
    <w:basedOn w:val="List3"/>
    <w:rsid w:val="005D2773"/>
    <w:pPr>
      <w:ind w:left="1021" w:firstLine="0"/>
    </w:pPr>
  </w:style>
  <w:style w:type="paragraph" w:styleId="ListContinue4">
    <w:name w:val="List Continue 4"/>
    <w:basedOn w:val="List4"/>
    <w:rsid w:val="005D2773"/>
    <w:pPr>
      <w:ind w:firstLine="0"/>
    </w:pPr>
  </w:style>
  <w:style w:type="paragraph" w:styleId="ListContinue5">
    <w:name w:val="List Continue 5"/>
    <w:basedOn w:val="List5"/>
    <w:rsid w:val="005D2773"/>
    <w:pPr>
      <w:ind w:firstLine="0"/>
    </w:pPr>
  </w:style>
  <w:style w:type="paragraph" w:styleId="ListNumber3">
    <w:name w:val="List Number 3"/>
    <w:basedOn w:val="List3"/>
    <w:rsid w:val="005D2773"/>
    <w:pPr>
      <w:numPr>
        <w:numId w:val="5"/>
      </w:numPr>
    </w:pPr>
  </w:style>
  <w:style w:type="paragraph" w:styleId="ListNumber4">
    <w:name w:val="List Number 4"/>
    <w:basedOn w:val="List4"/>
    <w:rsid w:val="005D2773"/>
    <w:pPr>
      <w:numPr>
        <w:numId w:val="6"/>
      </w:numPr>
    </w:pPr>
  </w:style>
  <w:style w:type="paragraph" w:styleId="ListNumber5">
    <w:name w:val="List Number 5"/>
    <w:basedOn w:val="List5"/>
    <w:rsid w:val="005D2773"/>
    <w:pPr>
      <w:numPr>
        <w:numId w:val="7"/>
      </w:numPr>
    </w:pPr>
  </w:style>
  <w:style w:type="paragraph" w:styleId="BlockText">
    <w:name w:val="Block Text"/>
    <w:basedOn w:val="Normal"/>
    <w:rsid w:val="005D2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773"/>
    <w:rPr>
      <w:sz w:val="16"/>
      <w:vertAlign w:val="superscript"/>
    </w:rPr>
  </w:style>
  <w:style w:type="character" w:customStyle="1" w:styleId="Symbols">
    <w:name w:val="Symbols"/>
    <w:basedOn w:val="DefaultParagraphFont"/>
    <w:rsid w:val="005D2773"/>
    <w:rPr>
      <w:rFonts w:ascii="Symbol" w:hAnsi="Symbol"/>
    </w:rPr>
  </w:style>
  <w:style w:type="character" w:customStyle="1" w:styleId="MenuOptions">
    <w:name w:val="Menu Options"/>
    <w:basedOn w:val="DefaultParagraphFont"/>
    <w:rsid w:val="005D2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773"/>
    <w:rPr>
      <w:b/>
    </w:rPr>
  </w:style>
  <w:style w:type="character" w:customStyle="1" w:styleId="Underlined">
    <w:name w:val="Underlined"/>
    <w:basedOn w:val="DefaultParagraphFont"/>
    <w:rsid w:val="005D2773"/>
    <w:rPr>
      <w:u w:val="single"/>
    </w:rPr>
  </w:style>
  <w:style w:type="paragraph" w:customStyle="1" w:styleId="TableBodyTextRight">
    <w:name w:val="Table Body Text Right"/>
    <w:basedOn w:val="TableBodyText"/>
    <w:rsid w:val="005D2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773"/>
    <w:rPr>
      <w:sz w:val="18"/>
    </w:rPr>
  </w:style>
  <w:style w:type="paragraph" w:customStyle="1" w:styleId="BodySmallRight">
    <w:name w:val="Body Small Right"/>
    <w:basedOn w:val="BodyTextRight"/>
    <w:rsid w:val="005D2773"/>
    <w:rPr>
      <w:sz w:val="18"/>
      <w:szCs w:val="18"/>
    </w:rPr>
  </w:style>
  <w:style w:type="paragraph" w:customStyle="1" w:styleId="MarginEdition">
    <w:name w:val="Margin Edition"/>
    <w:basedOn w:val="MarginNote"/>
    <w:rsid w:val="005D2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773"/>
    <w:rPr>
      <w:sz w:val="2"/>
      <w:szCs w:val="2"/>
    </w:rPr>
  </w:style>
  <w:style w:type="character" w:customStyle="1" w:styleId="Small">
    <w:name w:val="Small"/>
    <w:basedOn w:val="DefaultParagraphFont"/>
    <w:rsid w:val="005D2773"/>
    <w:rPr>
      <w:sz w:val="16"/>
    </w:rPr>
  </w:style>
  <w:style w:type="paragraph" w:customStyle="1" w:styleId="WideTable">
    <w:name w:val="Wide Table"/>
    <w:basedOn w:val="Normal"/>
    <w:rsid w:val="005D2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773"/>
  </w:style>
  <w:style w:type="paragraph" w:styleId="Quote">
    <w:name w:val="Quote"/>
    <w:basedOn w:val="Heading1"/>
    <w:link w:val="QuoteChar"/>
    <w:qFormat/>
    <w:rsid w:val="005D2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773"/>
    <w:pPr>
      <w:pageBreakBefore/>
    </w:pPr>
  </w:style>
  <w:style w:type="paragraph" w:customStyle="1" w:styleId="Border">
    <w:name w:val="Border"/>
    <w:basedOn w:val="Normal"/>
    <w:qFormat/>
    <w:rsid w:val="005D2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773"/>
    <w:rPr>
      <w:u w:val="single"/>
    </w:rPr>
  </w:style>
  <w:style w:type="character" w:customStyle="1" w:styleId="BoldandItalics">
    <w:name w:val="Bold and Italics"/>
    <w:qFormat/>
    <w:rsid w:val="005D2773"/>
    <w:rPr>
      <w:b/>
      <w:i/>
      <w:u w:val="none"/>
    </w:rPr>
  </w:style>
  <w:style w:type="paragraph" w:styleId="BalloonText">
    <w:name w:val="Balloon Text"/>
    <w:basedOn w:val="Normal"/>
    <w:link w:val="BalloonTextChar"/>
    <w:rsid w:val="005D2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773"/>
    <w:pPr>
      <w:spacing w:before="0" w:after="0"/>
    </w:pPr>
  </w:style>
  <w:style w:type="paragraph" w:customStyle="1" w:styleId="BodyTextBold">
    <w:name w:val="Body Text Bold"/>
    <w:basedOn w:val="BodyText"/>
    <w:qFormat/>
    <w:rsid w:val="005D2773"/>
    <w:rPr>
      <w:b/>
    </w:rPr>
  </w:style>
  <w:style w:type="character" w:styleId="Hyperlink">
    <w:name w:val="Hyperlink"/>
    <w:basedOn w:val="DefaultParagraphFont"/>
    <w:uiPriority w:val="99"/>
    <w:unhideWhenUsed/>
    <w:rsid w:val="00251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2779</Characters>
  <Application>Microsoft Office Word</Application>
  <DocSecurity>0</DocSecurity>
  <Lines>126</Lines>
  <Paragraphs>65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UEEEL0016 Provide advice on effective and energy efficient lighting products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