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983" w:rsidP="00417983">
      <w:pPr>
        <w:pStyle w:val="Title"/>
      </w:pPr>
      <w:r>
        <w:fldChar w:fldCharType="begin"/>
      </w:r>
      <w:r>
        <w:instrText xml:space="preserve"> TITLE   \* MERGEFORMAT </w:instrText>
      </w:r>
      <w:r>
        <w:fldChar w:fldCharType="separate"/>
      </w:r>
      <w:r>
        <w:t>UEEEL0013 Install, set up and commission interval metering</w:t>
      </w:r>
      <w:r>
        <w:fldChar w:fldCharType="end"/>
      </w:r>
    </w:p>
    <w:p w:rsidR="00417983" w:rsidP="00417983">
      <w:pPr>
        <w:pStyle w:val="Version"/>
        <w:sectPr w:rsidSect="00F85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C42" w:rsidP="00F85C42">
      <w:pPr>
        <w:pStyle w:val="SuperHeading"/>
      </w:pPr>
      <w:r w:rsidRPr="00F85C42">
        <w:t>UEEEL0013 Install, set up and commission interval metering</w:t>
      </w:r>
    </w:p>
    <w:p w:rsidR="00000000" w:rsidRPr="00F85C42" w:rsidP="00F85C42">
      <w:pPr>
        <w:pStyle w:val="Heading1"/>
      </w:pPr>
      <w:bookmarkStart w:id="1" w:name="O_1081642"/>
      <w:bookmarkEnd w:id="1"/>
      <w:r w:rsidRPr="00F85C42">
        <w:t>Modification History</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Release 1. This is the first release of this unit of competency in the UEE Electrotechnology Training Package.</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2" w:name="O_1081643"/>
      <w:bookmarkEnd w:id="2"/>
      <w:r w:rsidRPr="00F85C42">
        <w:t>Application</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 xml:space="preserve">This unit involves the skills and knowledge required to the install, set </w:t>
            </w:r>
            <w:r w:rsidRPr="00F85C42">
              <w:t>up and commission interval meter for measurement of energy use by consumers.</w:t>
            </w:r>
          </w:p>
          <w:p w:rsidR="00000000" w:rsidRPr="00F85C42" w:rsidP="00F85C42">
            <w:pPr>
              <w:pStyle w:val="BodyText"/>
            </w:pPr>
            <w:r w:rsidRPr="00F85C42">
              <w:t>It includes working safely in planning, installing and setting up interval electricity meter, and completing the necessary service metering documentation.</w:t>
            </w:r>
          </w:p>
          <w:p w:rsidR="00000000" w:rsidRPr="00F85C42" w:rsidP="00F85C42">
            <w:pPr>
              <w:pStyle w:val="BodyText"/>
            </w:pPr>
            <w:r w:rsidRPr="00F85C42">
              <w:t>The skills and knowledge</w:t>
            </w:r>
            <w:r w:rsidRPr="00F85C42">
              <w:t xml:space="preserve"> described in this unit require a licence or permit to practice in the workplace where work is carried out on electrical installations which are designed to operate at voltages greater than 50 volt (V) alternating current (a.c.) or 120 V direct current (d.</w:t>
            </w:r>
            <w:r w:rsidRPr="00F85C42">
              <w:t xml:space="preserve">c.). </w:t>
            </w:r>
          </w:p>
          <w:p w:rsidR="00000000" w:rsidRPr="00F85C42" w:rsidP="00F85C42">
            <w:pPr>
              <w:pStyle w:val="BodyText"/>
            </w:pPr>
            <w:r w:rsidRPr="00F85C42">
              <w:t xml:space="preserve">Competency development activities in this unit are subject to regulations directly related to licensing. Where a licence or permit to practice is not held, a relevant contract of training, such as an Australian Apprenticeship, may be required. </w:t>
            </w:r>
          </w:p>
          <w:p w:rsidR="00000000" w:rsidRPr="00F85C42" w:rsidP="00F85C42">
            <w:pPr>
              <w:pStyle w:val="BodyText"/>
            </w:pPr>
            <w:r w:rsidRPr="00F85C42">
              <w:t>Addit</w:t>
            </w:r>
            <w:r w:rsidRPr="00F85C42">
              <w:t>ional and/or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3" w:name="O_1081644"/>
      <w:bookmarkEnd w:id="3"/>
      <w:r w:rsidRPr="00F85C42">
        <w:t>Pre-requisite Unit</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UEECD0007 Apply work health and safety regulations, codes and practices in the workplace</w:t>
            </w:r>
          </w:p>
          <w:p w:rsidR="00000000" w:rsidRPr="00F85C42" w:rsidP="00F85C42">
            <w:pPr>
              <w:pStyle w:val="BodyText"/>
            </w:pPr>
            <w:r w:rsidRPr="00F85C42">
              <w:t>UEECD0019 Fabricate, assemble and dismantle utilities industry components</w:t>
            </w:r>
          </w:p>
          <w:p w:rsidR="00000000" w:rsidRPr="00F85C42" w:rsidP="00F85C42">
            <w:pPr>
              <w:pStyle w:val="BodyText"/>
            </w:pPr>
            <w:r w:rsidRPr="00F85C42">
              <w:t>UEECD0020 Fix and secure electrotechnology equipment</w:t>
            </w:r>
          </w:p>
          <w:p w:rsidR="00000000" w:rsidRPr="00F85C42" w:rsidP="00F85C42">
            <w:pPr>
              <w:pStyle w:val="BodyText"/>
            </w:pPr>
            <w:r w:rsidRPr="00F85C42">
              <w:t>UEECD0051 Use drawings, diagrams, schedules, standards, codes and specifications</w:t>
            </w:r>
          </w:p>
          <w:p w:rsidR="00000000" w:rsidRPr="00F85C42" w:rsidP="00F85C42">
            <w:pPr>
              <w:pStyle w:val="BodyText"/>
            </w:pPr>
            <w:r w:rsidRPr="00F85C42">
              <w:t>UEECD0016 Document and apply measures to control WHS risks associated with electrotechnology work</w:t>
            </w:r>
          </w:p>
          <w:p w:rsidR="00000000" w:rsidRPr="00F85C42" w:rsidP="00F85C42">
            <w:pPr>
              <w:pStyle w:val="BodyText"/>
            </w:pPr>
            <w:r w:rsidRPr="00F85C42">
              <w:t>UEEEL0003 Arrange circuits, control and protection for electrical installati</w:t>
            </w:r>
            <w:r w:rsidRPr="00F85C42">
              <w:t>ons</w:t>
            </w:r>
          </w:p>
          <w:p w:rsidR="00000000" w:rsidRPr="00F85C42" w:rsidP="00F85C42">
            <w:pPr>
              <w:pStyle w:val="BodyText"/>
            </w:pPr>
            <w:r w:rsidRPr="00F85C42">
              <w:t>UEEEL0020 Solve problems in low voltage a.c. circuits</w:t>
            </w:r>
          </w:p>
          <w:p w:rsidR="00000000" w:rsidRPr="00F85C42" w:rsidP="00F85C42">
            <w:pPr>
              <w:pStyle w:val="BodyText"/>
            </w:pPr>
            <w:r w:rsidRPr="00F85C42">
              <w:t>UEEEL0023 Terminate cables, cords and accessories for low voltage circuits</w:t>
            </w:r>
          </w:p>
          <w:p w:rsidR="00000000" w:rsidRPr="00F85C42" w:rsidP="00F85C42">
            <w:pPr>
              <w:pStyle w:val="BodyText"/>
            </w:pPr>
            <w:r w:rsidRPr="00F85C42">
              <w:t>UEEEL0018 Select wiring systems and select cables for low voltage electrical installations</w:t>
            </w:r>
          </w:p>
          <w:p w:rsidR="00000000" w:rsidRPr="00F85C42" w:rsidP="00F85C42">
            <w:pPr>
              <w:pStyle w:val="BodyText"/>
            </w:pPr>
            <w:r w:rsidRPr="00F85C42">
              <w:t>UEEEL0005 Develop and connect electrical control circuits</w:t>
            </w:r>
          </w:p>
          <w:p w:rsidR="00000000" w:rsidRPr="00F85C42" w:rsidP="00F85C42">
            <w:pPr>
              <w:pStyle w:val="BodyText"/>
            </w:pPr>
            <w:r w:rsidRPr="00F85C42">
              <w:t>UEEEL0019 Solve problems in direct current (d.c.) machines</w:t>
            </w:r>
          </w:p>
          <w:p w:rsidR="00000000" w:rsidRPr="00F85C42" w:rsidP="00F85C42">
            <w:pPr>
              <w:pStyle w:val="BodyText"/>
            </w:pPr>
            <w:r w:rsidRPr="00F85C42">
              <w:t>UEEEL0021 Solve problems in magnetic and electromagnetic devices</w:t>
            </w:r>
          </w:p>
          <w:p w:rsidR="00000000" w:rsidRPr="00F85C42" w:rsidP="00F85C42">
            <w:pPr>
              <w:pStyle w:val="BodyText"/>
            </w:pPr>
            <w:r w:rsidRPr="00F85C42">
              <w:t>UEEEL0014 Isolate, test and troubleshoot low voltage electrical circuits</w:t>
            </w:r>
          </w:p>
          <w:p w:rsidR="00000000" w:rsidRPr="00F85C42" w:rsidP="00F85C42">
            <w:pPr>
              <w:pStyle w:val="BodyText"/>
            </w:pPr>
            <w:r w:rsidRPr="00F85C42">
              <w:t>U</w:t>
            </w:r>
            <w:r w:rsidRPr="00F85C42">
              <w:t>EEEL0008 Evaluate and modify low voltage heating equipment and controls</w:t>
            </w:r>
          </w:p>
          <w:p w:rsidR="00000000" w:rsidRPr="00F85C42" w:rsidP="00F85C42">
            <w:pPr>
              <w:pStyle w:val="BodyText"/>
            </w:pPr>
            <w:r w:rsidRPr="00F85C42">
              <w:t>UEEEL0009 Evaluate and modify low voltage lighting circuits, equipment and controls</w:t>
            </w:r>
          </w:p>
          <w:p w:rsidR="00000000" w:rsidRPr="00F85C42" w:rsidP="00F85C42">
            <w:pPr>
              <w:pStyle w:val="BodyText"/>
            </w:pPr>
            <w:r w:rsidRPr="00F85C42">
              <w:t>UEEEL0010 Evaluate and modify low voltage socket outlets circuits</w:t>
            </w:r>
          </w:p>
          <w:p w:rsidR="00000000" w:rsidRPr="00F85C42" w:rsidP="00F85C42">
            <w:pPr>
              <w:pStyle w:val="BodyText"/>
            </w:pPr>
            <w:r w:rsidRPr="00F85C42">
              <w:t>UEEEL0024 Test and connect alterna</w:t>
            </w:r>
            <w:r w:rsidRPr="00F85C42">
              <w:t>ting current (a.c.) rotating machines</w:t>
            </w:r>
          </w:p>
          <w:p w:rsidR="00000000" w:rsidRPr="00F85C42" w:rsidP="00F85C42">
            <w:pPr>
              <w:pStyle w:val="BodyText"/>
            </w:pPr>
            <w:r w:rsidRPr="00F85C42">
              <w:t>UEEEL0025 Test and connect transformers</w:t>
            </w:r>
          </w:p>
          <w:p w:rsidR="00000000" w:rsidRPr="00F85C42" w:rsidP="00F85C42">
            <w:pPr>
              <w:pStyle w:val="BodyText"/>
            </w:pPr>
            <w:r w:rsidRPr="00F85C42">
              <w:t>UEEEL0012 Install low voltage wiring, appliances, switchgear and associated accessories</w:t>
            </w:r>
          </w:p>
          <w:p w:rsidR="00000000" w:rsidRPr="00F85C42" w:rsidP="00F85C42">
            <w:pPr>
              <w:pStyle w:val="BodyText"/>
            </w:pPr>
            <w:r w:rsidRPr="00F85C42">
              <w:t>and</w:t>
            </w:r>
          </w:p>
          <w:p w:rsidR="00000000" w:rsidRPr="00F85C42" w:rsidP="00F85C42">
            <w:pPr>
              <w:pStyle w:val="BodyText"/>
            </w:pPr>
            <w:r w:rsidRPr="00F85C42">
              <w:t>UEECD0043 Solve problems in direct current circuits</w:t>
            </w:r>
          </w:p>
          <w:p w:rsidR="00000000" w:rsidRPr="00F85C42" w:rsidP="00F85C42">
            <w:pPr>
              <w:pStyle w:val="BodyText"/>
            </w:pPr>
            <w:r w:rsidRPr="00F85C42">
              <w:t>or</w:t>
            </w:r>
          </w:p>
          <w:p w:rsidR="00000000" w:rsidRPr="00F85C42" w:rsidP="00F85C42">
            <w:pPr>
              <w:pStyle w:val="BodyText"/>
            </w:pPr>
            <w:r w:rsidRPr="00F85C42">
              <w:t>UEECD0044 Solve problems in mul</w:t>
            </w:r>
            <w:r w:rsidRPr="00F85C42">
              <w:t>tiple path circuits</w:t>
            </w:r>
          </w:p>
          <w:p w:rsidR="00000000" w:rsidRPr="00F85C42" w:rsidP="00F85C42">
            <w:pPr>
              <w:pStyle w:val="BodyText"/>
            </w:pPr>
            <w:r w:rsidRPr="00F85C42">
              <w:t>UEECD0046 Solve problems in single path circuits</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4" w:name="O_1081645"/>
      <w:bookmarkEnd w:id="4"/>
      <w:r w:rsidRPr="00F85C42">
        <w:t>Competency Field</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Electrical</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5" w:name="O_1081646"/>
      <w:bookmarkEnd w:id="5"/>
      <w:r w:rsidRPr="00F85C42">
        <w:t>Unit Sector</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Electrotechnology</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6" w:name="O_1081647"/>
      <w:bookmarkEnd w:id="6"/>
      <w:r w:rsidRPr="00F85C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85C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PERFORMANCE CRITERIA</w:t>
            </w:r>
          </w:p>
        </w:tc>
      </w:tr>
      <w:tr w:rsidTr="00F85C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Performance criteria describe the performance needed to demonstrate achievement of the element.</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Prepare to install interval meter</w:t>
            </w: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WHS/OHS requirements and workplace procedures, for a given work area, are identified and applied</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Health and safety hazards are identified, risks assessed and risk control measures and workplace procedures implemented in preparation for the work</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Safety hazards not previously identified are noted on job safety assessments and existing risk control measures implemented</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 xml:space="preserve">Switchboard on which the meter is to be installed is inspected and evaluated for compliance with safety, </w:t>
            </w:r>
            <w:r w:rsidRPr="00F85C42">
              <w:t>functionality an</w:t>
            </w:r>
            <w:r w:rsidRPr="00F85C42">
              <w:t>d industry standards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Approval to rectify safety and/or functionality defects of the switchboard is sought from relevant person/s in accordance with workplace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Electrical meter installation and/or rectification work is prepared in co</w:t>
            </w:r>
            <w:r w:rsidRPr="00F85C42">
              <w:t>nsultation with relevant person/s effected by the work and sequenced appropriately</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Materials needed for meter work are obtained in accordance with workplace procedures and checked against job requirements and specifications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Tools, equipment and testing devices needed for meter work are obtained in accordance with workplace procedures and checked for correct operation and safety</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Install interval meter</w:t>
            </w: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WHS/OHS risk control measures and workplace procedures for carrying o</w:t>
            </w:r>
            <w:r w:rsidRPr="00F85C42">
              <w:t>ut the work are followed</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Need to test or measure live work is determined in accordance with WHS/OHS requirements and conducted within workplace safety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Existing meter is checked and isolated in accordance with WHS/OHS requirements a</w:t>
            </w:r>
            <w:r w:rsidRPr="00F85C42">
              <w:t>nd workplace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Approved rectification work is carried out to comply with industry standards and in accordance with workplace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Meter is ins</w:t>
            </w:r>
            <w:r w:rsidRPr="00F85C42">
              <w:t>talled to comply with relevant technical industry standards, job specifications and requirements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Meter power and communication connections are made in accordance with manufacturer specifications, functional and regulatory requirements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Meter o</w:t>
            </w:r>
            <w:r w:rsidRPr="00F85C42">
              <w:t>perating parameters are set in accordance with manufacturer specifications, functional and regulatory requirements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Unplanned situations are responded to in accordance with workplace procedures in a manner that minimises risk to personnel and equipment and with the approval of an authorised person/s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Ongoing checks of the quality of installed apparatus are underta</w:t>
            </w:r>
            <w:r w:rsidRPr="00F85C42">
              <w:t>ken in accordance with workplace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Meter installation is carried out efficiently without unnecessary waste of materials or damage to apparatus circuits, the surrounding environment or services using sustainable energy principles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rPr>
                <w:rStyle w:val="SpecialBold"/>
              </w:rPr>
              <w:t>Complet</w:t>
            </w:r>
            <w:r w:rsidRPr="00F85C42">
              <w:t>e</w:t>
            </w:r>
            <w:r w:rsidRPr="00F85C42">
              <w:rPr>
                <w:rStyle w:val="SpecialBold"/>
              </w:rPr>
              <w:t xml:space="preserve"> and report meter installation activit</w:t>
            </w:r>
            <w:r w:rsidRPr="00F85C42">
              <w:t>y</w:t>
            </w: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WHS/OHS work completion risk control measures and workplace procedures are followed and supply is reinstated to the installation in accordance with regulator and industry standards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Worksite is cleaned and</w:t>
            </w:r>
            <w:r w:rsidRPr="00F85C42">
              <w:t xml:space="preserve"> made safe in accordance with workplace procedures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Final inspection and tests are made to ensure the installed meter conforms to job requirements</w:t>
            </w:r>
          </w:p>
        </w:tc>
      </w:tr>
      <w:tr w:rsidTr="00F85C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C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85C42" w:rsidP="00F85C42">
            <w:pPr>
              <w:pStyle w:val="BodyText"/>
            </w:pPr>
            <w:r>
              <w:t>‘</w:t>
            </w:r>
            <w:r w:rsidRPr="00F85C42">
              <w:t>As-installed</w:t>
            </w:r>
            <w:r>
              <w:t>’</w:t>
            </w:r>
            <w:r w:rsidRPr="00F85C42">
              <w:t xml:space="preserve"> meter or rectification work is documented and appropriate person/s notified in accordance with workplace procedures</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7" w:name="O_1081648"/>
      <w:bookmarkEnd w:id="7"/>
      <w:r w:rsidRPr="00F85C42">
        <w:t>Foundation Skills</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Foundation skills essential to performance are explicit in the performance criteria of</w:t>
            </w:r>
            <w:r w:rsidRPr="00F85C42">
              <w:t xml:space="preserve"> this unit of competency.</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8" w:name="O_1081649"/>
      <w:bookmarkEnd w:id="8"/>
      <w:r w:rsidRPr="00F85C42">
        <w:t>Range of Conditions</w:t>
      </w:r>
    </w:p>
    <w:tbl>
      <w:tblPr>
        <w:tblW w:w="9497" w:type="dxa"/>
        <w:tblLayout w:type="fixed"/>
        <w:tblCellMar>
          <w:left w:w="62" w:type="dxa"/>
          <w:right w:w="62" w:type="dxa"/>
        </w:tblCellMar>
        <w:tblLook w:val="0000"/>
      </w:tblPr>
      <w:tblGrid>
        <w:gridCol w:w="4693"/>
        <w:gridCol w:w="4804"/>
      </w:tblGrid>
      <w:tr w:rsidTr="00F85C4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Range is restricted to essential operating conditions and any other variables essential to the work environment.</w:t>
            </w:r>
          </w:p>
          <w:p w:rsidR="00000000" w:rsidP="00F85C42">
            <w:pPr>
              <w:pStyle w:val="BodyText"/>
              <w:rPr>
                <w:lang w:val="en-NZ"/>
              </w:rPr>
            </w:pPr>
            <w:r w:rsidRPr="00F85C42">
              <w:t>Non-essential conditions may be found in the UEE Electrotechnology Training Package Companion Volume Implementation Guide.</w:t>
            </w:r>
          </w:p>
        </w:tc>
      </w:tr>
      <w:tr w:rsidTr="00F85C4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85C42">
            <w:pPr>
              <w:pStyle w:val="BodyText"/>
              <w:rPr>
                <w:lang w:val="en-NZ"/>
              </w:rPr>
            </w:pPr>
            <w:r w:rsidRPr="00F85C42">
              <w:t>Installing interval electricity meters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85C42" w:rsidP="00F85C42">
            <w:pPr>
              <w:pStyle w:val="ListBullet"/>
            </w:pPr>
            <w:r w:rsidRPr="00F85C42">
              <w:t>a single phase interval meter</w:t>
            </w:r>
          </w:p>
          <w:p w:rsidR="00000000" w:rsidRPr="00F85C42" w:rsidP="00F85C42">
            <w:pPr>
              <w:pStyle w:val="ListBullet"/>
            </w:pPr>
            <w:r w:rsidRPr="00F85C42">
              <w:t>a two-way interval meter</w:t>
            </w:r>
          </w:p>
          <w:p w:rsidR="00000000" w:rsidRPr="00F85C42" w:rsidP="00F85C42">
            <w:pPr>
              <w:pStyle w:val="ListBullet"/>
            </w:pPr>
            <w:r w:rsidRPr="00F85C42">
              <w:t>an inter</w:t>
            </w:r>
            <w:r w:rsidRPr="00F85C42">
              <w:t>val meter where compliance rectification work is required</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9" w:name="O_1081650"/>
      <w:bookmarkEnd w:id="9"/>
      <w:r w:rsidRPr="00F85C42">
        <w:t>Unit Mapping Information</w:t>
      </w:r>
    </w:p>
    <w:tbl>
      <w:tblPr>
        <w:tblW w:w="9497" w:type="dxa"/>
        <w:tblLayout w:type="fixed"/>
        <w:tblCellMar>
          <w:left w:w="62" w:type="dxa"/>
          <w:right w:w="62" w:type="dxa"/>
        </w:tblCellMar>
        <w:tblLook w:val="0000"/>
      </w:tblPr>
      <w:tblGrid>
        <w:gridCol w:w="9497"/>
      </w:tblGrid>
      <w:tr w:rsidTr="00F85C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C42" w:rsidP="00F85C42">
            <w:pPr>
              <w:pStyle w:val="BodyText"/>
            </w:pPr>
            <w:r w:rsidRPr="00F85C42">
              <w:t>This unit replaces and is equivalent to UEENEEG171A Install, set up and commission interval metering.</w:t>
            </w:r>
          </w:p>
        </w:tc>
      </w:tr>
    </w:tbl>
    <w:p w:rsidR="00000000" w:rsidRPr="00F85C42" w:rsidP="00F85C42">
      <w:pPr>
        <w:pStyle w:val="NoPaddingFontSize1"/>
      </w:pPr>
    </w:p>
    <w:p w:rsidR="00000000" w:rsidRPr="00F85C42" w:rsidP="00F85C42">
      <w:pPr>
        <w:pStyle w:val="AllowPageBreak"/>
      </w:pPr>
    </w:p>
    <w:p w:rsidR="00000000" w:rsidRPr="00F85C42" w:rsidP="00F85C42">
      <w:pPr>
        <w:pStyle w:val="Heading1"/>
      </w:pPr>
      <w:bookmarkStart w:id="10" w:name="O_1081657"/>
      <w:bookmarkEnd w:id="10"/>
      <w:r w:rsidRPr="00F85C42">
        <w:t>Links</w:t>
      </w:r>
    </w:p>
    <w:p w:rsidR="00000000" w:rsidRPr="00F85C42" w:rsidP="00417983">
      <w:pPr>
        <w:pStyle w:val="BodyText"/>
      </w:pPr>
      <w:r w:rsidRPr="00F85C4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2EBC">
        <w:rPr>
          <w:rStyle w:val="Hyperlink"/>
        </w:rPr>
        <w:t>https://vetnet.gov.au/Pages/TrainingDocs.aspx?q=b8a8f136-5421-4ce1-92e0-2b50341431b6</w:t>
      </w:r>
      <w:r>
        <w:fldChar w:fldCharType="end"/>
      </w:r>
    </w:p>
    <w:p w:rsidR="00000000" w:rsidRPr="00F85C42" w:rsidP="00F85C42"/>
    <w:sectPr w:rsidSect="00F85C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42" w:rsidRPr="00417983" w:rsidP="00417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83" w:rsidP="00F85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983" w:rsidP="00F85C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7983" w:rsidP="00F85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C42" w:rsidRPr="00417983" w:rsidP="00417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83" w:rsidRPr="002D2AF8" w:rsidP="00F85C42">
    <w:pPr>
      <w:pStyle w:val="Header"/>
      <w:framePr w:wrap="around"/>
    </w:pPr>
    <w:r>
      <w:fldChar w:fldCharType="begin"/>
    </w:r>
    <w:r>
      <w:instrText xml:space="preserve"> TITLE   \* MERGEFORMAT </w:instrText>
    </w:r>
    <w:r>
      <w:fldChar w:fldCharType="separate"/>
    </w:r>
    <w:r>
      <w:t>UEEEL0013 Install, set up and commission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417983" w:rsidP="00F85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0E3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7A2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C42"/>
    <w:pPr>
      <w:spacing w:before="360" w:after="60"/>
      <w:outlineLvl w:val="0"/>
    </w:pPr>
    <w:rPr>
      <w:sz w:val="32"/>
    </w:rPr>
  </w:style>
  <w:style w:type="paragraph" w:styleId="Heading2">
    <w:name w:val="heading 2"/>
    <w:basedOn w:val="HeadingBase"/>
    <w:next w:val="BodyText"/>
    <w:link w:val="Heading2Char"/>
    <w:qFormat/>
    <w:rsid w:val="00F85C42"/>
    <w:pPr>
      <w:keepLines/>
      <w:spacing w:before="240" w:after="120"/>
      <w:outlineLvl w:val="1"/>
    </w:pPr>
    <w:rPr>
      <w:sz w:val="28"/>
      <w:szCs w:val="40"/>
    </w:rPr>
  </w:style>
  <w:style w:type="paragraph" w:styleId="Heading3">
    <w:name w:val="heading 3"/>
    <w:basedOn w:val="HeadingBase"/>
    <w:next w:val="BodyText"/>
    <w:link w:val="Heading3Char"/>
    <w:qFormat/>
    <w:rsid w:val="00F85C42"/>
    <w:pPr>
      <w:spacing w:before="180" w:after="120"/>
      <w:outlineLvl w:val="2"/>
    </w:pPr>
    <w:rPr>
      <w:spacing w:val="-10"/>
      <w:kern w:val="32"/>
    </w:rPr>
  </w:style>
  <w:style w:type="paragraph" w:styleId="Heading4">
    <w:name w:val="heading 4"/>
    <w:basedOn w:val="HeadingBase"/>
    <w:next w:val="BodyText"/>
    <w:link w:val="Heading4Char"/>
    <w:qFormat/>
    <w:rsid w:val="00F85C42"/>
    <w:pPr>
      <w:spacing w:before="160" w:after="120"/>
      <w:outlineLvl w:val="3"/>
    </w:pPr>
    <w:rPr>
      <w:sz w:val="22"/>
    </w:rPr>
  </w:style>
  <w:style w:type="paragraph" w:styleId="Heading5">
    <w:name w:val="heading 5"/>
    <w:basedOn w:val="HeadingBase"/>
    <w:next w:val="Normal"/>
    <w:link w:val="Heading5Char"/>
    <w:qFormat/>
    <w:rsid w:val="00F85C42"/>
    <w:pPr>
      <w:spacing w:before="80"/>
      <w:outlineLvl w:val="4"/>
    </w:pPr>
    <w:rPr>
      <w:color w:val="918585"/>
      <w:sz w:val="20"/>
    </w:rPr>
  </w:style>
  <w:style w:type="paragraph" w:styleId="Heading6">
    <w:name w:val="heading 6"/>
    <w:basedOn w:val="HeadingBase"/>
    <w:next w:val="Normal"/>
    <w:link w:val="Heading6Char"/>
    <w:qFormat/>
    <w:rsid w:val="00F85C42"/>
    <w:pPr>
      <w:spacing w:before="60"/>
      <w:outlineLvl w:val="5"/>
    </w:pPr>
    <w:rPr>
      <w:color w:val="918585"/>
      <w:sz w:val="20"/>
    </w:rPr>
  </w:style>
  <w:style w:type="paragraph" w:styleId="Heading7">
    <w:name w:val="heading 7"/>
    <w:basedOn w:val="Normal"/>
    <w:next w:val="Normal"/>
    <w:link w:val="Heading7Char"/>
    <w:qFormat/>
    <w:rsid w:val="00F85C42"/>
    <w:pPr>
      <w:ind w:left="720"/>
      <w:outlineLvl w:val="6"/>
    </w:pPr>
    <w:rPr>
      <w:i/>
    </w:rPr>
  </w:style>
  <w:style w:type="paragraph" w:styleId="Heading8">
    <w:name w:val="heading 8"/>
    <w:basedOn w:val="Normal"/>
    <w:next w:val="Normal"/>
    <w:link w:val="Heading8Char"/>
    <w:qFormat/>
    <w:rsid w:val="00F85C42"/>
    <w:pPr>
      <w:ind w:left="720"/>
      <w:outlineLvl w:val="7"/>
    </w:pPr>
    <w:rPr>
      <w:i/>
    </w:rPr>
  </w:style>
  <w:style w:type="paragraph" w:styleId="Heading9">
    <w:name w:val="heading 9"/>
    <w:basedOn w:val="Normal"/>
    <w:next w:val="Normal"/>
    <w:link w:val="Heading9Char"/>
    <w:qFormat/>
    <w:rsid w:val="00F85C42"/>
    <w:pPr>
      <w:ind w:left="720"/>
      <w:outlineLvl w:val="8"/>
    </w:pPr>
    <w:rPr>
      <w:i/>
    </w:rPr>
  </w:style>
  <w:style w:type="character" w:default="1" w:styleId="DefaultParagraphFont">
    <w:name w:val="Default Paragraph Font"/>
    <w:uiPriority w:val="1"/>
    <w:unhideWhenUsed/>
    <w:rsid w:val="00F85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C42"/>
  </w:style>
  <w:style w:type="character" w:customStyle="1" w:styleId="Heading1Char">
    <w:name w:val="Heading 1 Char"/>
    <w:basedOn w:val="DefaultParagraphFont"/>
    <w:link w:val="Heading1"/>
    <w:rsid w:val="00F85C42"/>
    <w:rPr>
      <w:rFonts w:ascii="Times New Roman" w:eastAsia="Times New Roman" w:hAnsi="Times New Roman" w:cs="Times New Roman"/>
      <w:b/>
      <w:sz w:val="32"/>
      <w:szCs w:val="20"/>
      <w:lang w:eastAsia="en-US"/>
    </w:rPr>
  </w:style>
  <w:style w:type="paragraph" w:styleId="BodyText">
    <w:name w:val="Body Text"/>
    <w:basedOn w:val="Normal"/>
    <w:link w:val="BodyTextChar"/>
    <w:rsid w:val="00F85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C42"/>
    <w:rPr>
      <w:rFonts w:ascii="Times New Roman" w:eastAsia="Times New Roman" w:hAnsi="Times New Roman" w:cs="Times New Roman"/>
      <w:sz w:val="24"/>
      <w:lang w:eastAsia="en-US"/>
    </w:rPr>
  </w:style>
  <w:style w:type="paragraph" w:styleId="ListBullet">
    <w:name w:val="List Bullet"/>
    <w:basedOn w:val="List"/>
    <w:rsid w:val="00F85C42"/>
    <w:pPr>
      <w:numPr>
        <w:numId w:val="11"/>
      </w:numPr>
      <w:tabs>
        <w:tab w:val="clear" w:pos="340"/>
      </w:tabs>
      <w:spacing w:before="40" w:after="40"/>
    </w:pPr>
  </w:style>
  <w:style w:type="character" w:customStyle="1" w:styleId="SpecialBold">
    <w:name w:val="Special Bold"/>
    <w:basedOn w:val="DefaultParagraphFont"/>
    <w:rsid w:val="00F85C42"/>
    <w:rPr>
      <w:b/>
      <w:spacing w:val="0"/>
    </w:rPr>
  </w:style>
  <w:style w:type="paragraph" w:customStyle="1" w:styleId="SuperHeading">
    <w:name w:val="SuperHeading"/>
    <w:basedOn w:val="Normal"/>
    <w:rsid w:val="00F85C42"/>
    <w:pPr>
      <w:spacing w:before="240" w:after="120"/>
      <w:outlineLvl w:val="0"/>
    </w:pPr>
    <w:rPr>
      <w:rFonts w:ascii="Times New Roman" w:hAnsi="Times New Roman"/>
      <w:b/>
      <w:sz w:val="32"/>
    </w:rPr>
  </w:style>
  <w:style w:type="paragraph" w:customStyle="1" w:styleId="AllowPageBreak">
    <w:name w:val="AllowPageBreak"/>
    <w:rsid w:val="00F85C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5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C42"/>
    <w:rPr>
      <w:rFonts w:ascii="Courier New" w:eastAsia="Times New Roman" w:hAnsi="Courier New" w:cs="Times New Roman"/>
      <w:i/>
      <w:szCs w:val="20"/>
      <w:lang w:eastAsia="en-US"/>
    </w:rPr>
  </w:style>
  <w:style w:type="paragraph" w:customStyle="1" w:styleId="HeadingBase">
    <w:name w:val="Heading Base"/>
    <w:rsid w:val="00F85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C42"/>
    <w:pPr>
      <w:tabs>
        <w:tab w:val="right" w:leader="dot" w:pos="9072"/>
      </w:tabs>
      <w:ind w:left="567"/>
    </w:pPr>
    <w:rPr>
      <w:szCs w:val="22"/>
    </w:rPr>
  </w:style>
  <w:style w:type="paragraph" w:customStyle="1" w:styleId="TOCBase">
    <w:name w:val="TOC Base"/>
    <w:rsid w:val="00F85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C42"/>
    <w:pPr>
      <w:tabs>
        <w:tab w:val="right" w:leader="dot" w:pos="9072"/>
      </w:tabs>
      <w:spacing w:before="40" w:after="40"/>
      <w:ind w:left="284"/>
    </w:pPr>
    <w:rPr>
      <w:rFonts w:ascii="Times New Roman" w:hAnsi="Times New Roman"/>
    </w:rPr>
  </w:style>
  <w:style w:type="paragraph" w:styleId="TOC1">
    <w:name w:val="toc 1"/>
    <w:basedOn w:val="TOCBase"/>
    <w:next w:val="Normal"/>
    <w:rsid w:val="00F85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C42"/>
    <w:rPr>
      <w:rFonts w:ascii="Times New Roman" w:eastAsia="Times New Roman" w:hAnsi="Times New Roman" w:cs="Times New Roman"/>
      <w:sz w:val="16"/>
      <w:lang w:eastAsia="en-US"/>
    </w:rPr>
  </w:style>
  <w:style w:type="paragraph" w:styleId="Title">
    <w:name w:val="Title"/>
    <w:basedOn w:val="HeadingBase"/>
    <w:link w:val="TitleChar"/>
    <w:qFormat/>
    <w:rsid w:val="00F85C42"/>
    <w:pPr>
      <w:spacing w:before="5040"/>
      <w:jc w:val="center"/>
    </w:pPr>
    <w:rPr>
      <w:sz w:val="48"/>
      <w:szCs w:val="72"/>
      <w:lang w:val="en-US"/>
    </w:rPr>
  </w:style>
  <w:style w:type="character" w:customStyle="1" w:styleId="TitleChar">
    <w:name w:val="Title Char"/>
    <w:basedOn w:val="DefaultParagraphFont"/>
    <w:link w:val="Title"/>
    <w:rsid w:val="00F85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C42"/>
    <w:pPr>
      <w:tabs>
        <w:tab w:val="left" w:pos="3600"/>
        <w:tab w:val="left" w:pos="3958"/>
      </w:tabs>
    </w:pPr>
  </w:style>
  <w:style w:type="paragraph" w:styleId="List">
    <w:name w:val="List"/>
    <w:basedOn w:val="BodyText"/>
    <w:next w:val="BodyText"/>
    <w:rsid w:val="00F85C42"/>
    <w:pPr>
      <w:tabs>
        <w:tab w:val="left" w:pos="340"/>
      </w:tabs>
      <w:spacing w:before="60" w:after="60"/>
      <w:ind w:left="340" w:hanging="340"/>
    </w:pPr>
  </w:style>
  <w:style w:type="paragraph" w:customStyle="1" w:styleId="Note">
    <w:name w:val="Note"/>
    <w:basedOn w:val="BodyText"/>
    <w:rsid w:val="00F85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C42"/>
    <w:pPr>
      <w:framePr w:wrap="auto" w:hAnchor="text" w:y="6049"/>
    </w:pPr>
    <w:rPr>
      <w:color w:val="000000"/>
      <w:sz w:val="40"/>
    </w:rPr>
  </w:style>
  <w:style w:type="paragraph" w:customStyle="1" w:styleId="TOCTitle">
    <w:name w:val="TOCTitle"/>
    <w:basedOn w:val="Heading1"/>
    <w:rsid w:val="00F85C42"/>
    <w:pPr>
      <w:spacing w:after="240"/>
      <w:jc w:val="center"/>
      <w:outlineLvl w:val="9"/>
    </w:pPr>
    <w:rPr>
      <w:caps/>
    </w:rPr>
  </w:style>
  <w:style w:type="paragraph" w:customStyle="1" w:styleId="Version">
    <w:name w:val="Version"/>
    <w:rsid w:val="00F85C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C42"/>
    <w:pPr>
      <w:numPr>
        <w:numId w:val="12"/>
      </w:numPr>
      <w:tabs>
        <w:tab w:val="clear" w:pos="680"/>
      </w:tabs>
    </w:pPr>
  </w:style>
  <w:style w:type="paragraph" w:styleId="Index1">
    <w:name w:val="index 1"/>
    <w:basedOn w:val="Normal"/>
    <w:next w:val="Normal"/>
    <w:semiHidden/>
    <w:rsid w:val="00F85C42"/>
    <w:pPr>
      <w:keepNext w:val="0"/>
      <w:tabs>
        <w:tab w:val="right" w:pos="4176"/>
      </w:tabs>
      <w:ind w:left="198" w:hanging="198"/>
    </w:pPr>
    <w:rPr>
      <w:rFonts w:ascii="Garamond" w:hAnsi="Garamond"/>
    </w:rPr>
  </w:style>
  <w:style w:type="paragraph" w:styleId="IndexHeading">
    <w:name w:val="index heading"/>
    <w:basedOn w:val="Normal"/>
    <w:next w:val="Index1"/>
    <w:semiHidden/>
    <w:rsid w:val="00F85C42"/>
    <w:pPr>
      <w:spacing w:before="120" w:after="120"/>
    </w:pPr>
    <w:rPr>
      <w:rFonts w:ascii="Arial" w:hAnsi="Arial"/>
      <w:b/>
      <w:color w:val="918585"/>
      <w:sz w:val="24"/>
    </w:rPr>
  </w:style>
  <w:style w:type="paragraph" w:styleId="Header">
    <w:name w:val="header"/>
    <w:basedOn w:val="Normal"/>
    <w:link w:val="HeaderChar"/>
    <w:rsid w:val="00F85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C42"/>
    <w:rPr>
      <w:rFonts w:ascii="Times New Roman" w:eastAsia="Times New Roman" w:hAnsi="Times New Roman" w:cs="Times New Roman"/>
      <w:sz w:val="16"/>
      <w:szCs w:val="20"/>
      <w:lang w:val="en-GB" w:eastAsia="en-US"/>
    </w:rPr>
  </w:style>
  <w:style w:type="paragraph" w:customStyle="1" w:styleId="Chapter">
    <w:name w:val="Chapter"/>
    <w:basedOn w:val="Normal"/>
    <w:rsid w:val="00F85C42"/>
    <w:pPr>
      <w:spacing w:before="240"/>
    </w:pPr>
    <w:rPr>
      <w:rFonts w:ascii="Times New Roman" w:hAnsi="Times New Roman"/>
      <w:smallCaps/>
      <w:spacing w:val="80"/>
      <w:sz w:val="28"/>
    </w:rPr>
  </w:style>
  <w:style w:type="paragraph" w:customStyle="1" w:styleId="InChapter">
    <w:name w:val="InChapter"/>
    <w:basedOn w:val="Heading3"/>
    <w:rsid w:val="00F85C42"/>
    <w:pPr>
      <w:spacing w:after="240"/>
      <w:outlineLvl w:val="9"/>
    </w:pPr>
    <w:rPr>
      <w:noProof/>
    </w:rPr>
  </w:style>
  <w:style w:type="paragraph" w:styleId="Index2">
    <w:name w:val="index 2"/>
    <w:basedOn w:val="Normal"/>
    <w:next w:val="Normal"/>
    <w:semiHidden/>
    <w:rsid w:val="00F85C42"/>
    <w:pPr>
      <w:tabs>
        <w:tab w:val="right" w:pos="4176"/>
      </w:tabs>
      <w:ind w:left="568" w:hanging="284"/>
    </w:pPr>
    <w:rPr>
      <w:rFonts w:ascii="Garamond" w:hAnsi="Garamond"/>
    </w:rPr>
  </w:style>
  <w:style w:type="paragraph" w:customStyle="1" w:styleId="Byline">
    <w:name w:val="Byline"/>
    <w:rsid w:val="00F85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C42"/>
    <w:pPr>
      <w:tabs>
        <w:tab w:val="clear" w:pos="3600"/>
        <w:tab w:val="clear" w:pos="3958"/>
      </w:tabs>
      <w:jc w:val="right"/>
    </w:pPr>
  </w:style>
  <w:style w:type="character" w:styleId="Emphasis">
    <w:name w:val="Emphasis"/>
    <w:basedOn w:val="DefaultParagraphFont"/>
    <w:qFormat/>
    <w:rsid w:val="00F85C42"/>
    <w:rPr>
      <w:i/>
    </w:rPr>
  </w:style>
  <w:style w:type="paragraph" w:styleId="Caption">
    <w:name w:val="caption"/>
    <w:basedOn w:val="BodyText"/>
    <w:next w:val="Normal"/>
    <w:qFormat/>
    <w:rsid w:val="00F85C42"/>
    <w:pPr>
      <w:framePr w:w="2268" w:hSpace="181" w:vSpace="181" w:wrap="around" w:vAnchor="text" w:hAnchor="page" w:x="1135" w:y="285" w:anchorLock="1"/>
    </w:pPr>
    <w:rPr>
      <w:i/>
    </w:rPr>
  </w:style>
  <w:style w:type="paragraph" w:customStyle="1" w:styleId="MiniTOCTitle">
    <w:name w:val="MiniTOCTitle"/>
    <w:basedOn w:val="Heading4"/>
    <w:rsid w:val="00F85C42"/>
    <w:pPr>
      <w:spacing w:before="240"/>
      <w:outlineLvl w:val="9"/>
    </w:pPr>
    <w:rPr>
      <w:noProof/>
      <w:sz w:val="24"/>
    </w:rPr>
  </w:style>
  <w:style w:type="paragraph" w:customStyle="1" w:styleId="MiniTOCItem">
    <w:name w:val="MiniTOCItem"/>
    <w:basedOn w:val="ListBullet"/>
    <w:rsid w:val="00F85C42"/>
    <w:pPr>
      <w:numPr>
        <w:numId w:val="0"/>
      </w:numPr>
      <w:tabs>
        <w:tab w:val="right" w:leader="dot" w:pos="6521"/>
      </w:tabs>
      <w:spacing w:before="0" w:after="0"/>
    </w:pPr>
  </w:style>
  <w:style w:type="paragraph" w:customStyle="1" w:styleId="TOFTitle">
    <w:name w:val="TOFTitle"/>
    <w:basedOn w:val="TOCTitle"/>
    <w:rsid w:val="00F85C42"/>
  </w:style>
  <w:style w:type="paragraph" w:styleId="TableofFigures">
    <w:name w:val="table of figures"/>
    <w:basedOn w:val="Normal"/>
    <w:next w:val="Normal"/>
    <w:semiHidden/>
    <w:rsid w:val="00F85C42"/>
    <w:pPr>
      <w:tabs>
        <w:tab w:val="right" w:leader="dot" w:pos="9072"/>
      </w:tabs>
      <w:ind w:left="970" w:hanging="403"/>
    </w:pPr>
    <w:rPr>
      <w:rFonts w:ascii="Times New Roman" w:hAnsi="Times New Roman"/>
      <w:b/>
    </w:rPr>
  </w:style>
  <w:style w:type="paragraph" w:styleId="ListNumber">
    <w:name w:val="List Number"/>
    <w:basedOn w:val="List"/>
    <w:rsid w:val="00F85C42"/>
    <w:pPr>
      <w:numPr>
        <w:numId w:val="14"/>
      </w:numPr>
      <w:tabs>
        <w:tab w:val="clear" w:pos="340"/>
      </w:tabs>
    </w:pPr>
  </w:style>
  <w:style w:type="character" w:customStyle="1" w:styleId="WingdingSymbols">
    <w:name w:val="Wingding Symbols"/>
    <w:rsid w:val="00F85C42"/>
    <w:rPr>
      <w:rFonts w:ascii="Wingdings" w:hAnsi="Wingdings"/>
    </w:rPr>
  </w:style>
  <w:style w:type="paragraph" w:customStyle="1" w:styleId="TableHeading">
    <w:name w:val="Table Heading"/>
    <w:basedOn w:val="HeadingBase"/>
    <w:rsid w:val="00F85C42"/>
    <w:pPr>
      <w:keepLines/>
      <w:pBdr>
        <w:bottom w:val="single" w:sz="6" w:space="1" w:color="918585"/>
      </w:pBdr>
      <w:spacing w:before="240"/>
    </w:pPr>
  </w:style>
  <w:style w:type="character" w:customStyle="1" w:styleId="HotSpot">
    <w:name w:val="HotSpot"/>
    <w:rsid w:val="00F85C42"/>
    <w:rPr>
      <w:color w:val="0033CC"/>
      <w:u w:val="none"/>
    </w:rPr>
  </w:style>
  <w:style w:type="paragraph" w:customStyle="1" w:styleId="BodyTextRight">
    <w:name w:val="Body Text Right"/>
    <w:basedOn w:val="BodyText"/>
    <w:rsid w:val="00F85C42"/>
    <w:pPr>
      <w:spacing w:before="0" w:after="0"/>
      <w:jc w:val="right"/>
    </w:pPr>
  </w:style>
  <w:style w:type="paragraph" w:styleId="Index3">
    <w:name w:val="index 3"/>
    <w:basedOn w:val="ListNumber2"/>
    <w:next w:val="Normal"/>
    <w:semiHidden/>
    <w:rsid w:val="00F85C42"/>
    <w:pPr>
      <w:numPr>
        <w:numId w:val="0"/>
      </w:numPr>
      <w:tabs>
        <w:tab w:val="right" w:leader="dot" w:pos="4176"/>
      </w:tabs>
    </w:pPr>
  </w:style>
  <w:style w:type="paragraph" w:styleId="ListNumber2">
    <w:name w:val="List Number 2"/>
    <w:basedOn w:val="List2"/>
    <w:rsid w:val="00F85C42"/>
    <w:pPr>
      <w:numPr>
        <w:numId w:val="9"/>
      </w:numPr>
      <w:tabs>
        <w:tab w:val="clear" w:pos="1060"/>
      </w:tabs>
    </w:pPr>
  </w:style>
  <w:style w:type="paragraph" w:customStyle="1" w:styleId="MarginNote">
    <w:name w:val="Margin Note"/>
    <w:basedOn w:val="BodyText"/>
    <w:rsid w:val="00F85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C42"/>
    <w:rPr>
      <w:sz w:val="32"/>
    </w:rPr>
  </w:style>
  <w:style w:type="paragraph" w:customStyle="1" w:styleId="HeadingProcedure">
    <w:name w:val="Heading Procedure"/>
    <w:basedOn w:val="HeadingBase"/>
    <w:next w:val="Normal"/>
    <w:rsid w:val="00F85C42"/>
    <w:pPr>
      <w:tabs>
        <w:tab w:val="left" w:pos="0"/>
      </w:tabs>
      <w:spacing w:before="120" w:after="60"/>
    </w:pPr>
    <w:rPr>
      <w:i/>
      <w:color w:val="918585"/>
      <w:sz w:val="22"/>
    </w:rPr>
  </w:style>
  <w:style w:type="paragraph" w:customStyle="1" w:styleId="TableBodyText">
    <w:name w:val="Table Body Text"/>
    <w:basedOn w:val="BodyText"/>
    <w:rsid w:val="00F85C42"/>
    <w:pPr>
      <w:spacing w:before="60" w:after="60"/>
    </w:pPr>
  </w:style>
  <w:style w:type="paragraph" w:styleId="ListContinue">
    <w:name w:val="List Continue"/>
    <w:basedOn w:val="List"/>
    <w:rsid w:val="00F85C42"/>
    <w:pPr>
      <w:ind w:firstLine="0"/>
    </w:pPr>
  </w:style>
  <w:style w:type="paragraph" w:customStyle="1" w:styleId="ListNote">
    <w:name w:val="List Note"/>
    <w:basedOn w:val="List"/>
    <w:rsid w:val="00F85C42"/>
    <w:pPr>
      <w:pBdr>
        <w:top w:val="single" w:sz="6" w:space="2" w:color="918585"/>
        <w:bottom w:val="single" w:sz="6" w:space="2" w:color="918585"/>
      </w:pBdr>
      <w:tabs>
        <w:tab w:val="left" w:pos="1021"/>
      </w:tabs>
      <w:ind w:firstLine="0"/>
    </w:pPr>
  </w:style>
  <w:style w:type="paragraph" w:customStyle="1" w:styleId="Warning">
    <w:name w:val="Warning"/>
    <w:basedOn w:val="BodyText"/>
    <w:rsid w:val="00F85C42"/>
    <w:pPr>
      <w:shd w:val="clear" w:color="auto" w:fill="D9D9D9"/>
      <w:tabs>
        <w:tab w:val="left" w:pos="992"/>
      </w:tabs>
      <w:ind w:left="119" w:right="119"/>
    </w:pPr>
    <w:rPr>
      <w:sz w:val="20"/>
    </w:rPr>
  </w:style>
  <w:style w:type="paragraph" w:customStyle="1" w:styleId="MarginIcons">
    <w:name w:val="Margin Icons"/>
    <w:basedOn w:val="BodyText"/>
    <w:rsid w:val="00F85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C42"/>
    <w:rPr>
      <w:rFonts w:ascii="Courier New" w:hAnsi="Courier New"/>
    </w:rPr>
  </w:style>
  <w:style w:type="paragraph" w:customStyle="1" w:styleId="NoteBullet">
    <w:name w:val="Note Bullet"/>
    <w:basedOn w:val="Note"/>
    <w:rsid w:val="00F85C42"/>
    <w:pPr>
      <w:tabs>
        <w:tab w:val="clear" w:pos="680"/>
      </w:tabs>
      <w:spacing w:before="60" w:after="60"/>
    </w:pPr>
  </w:style>
  <w:style w:type="paragraph" w:customStyle="1" w:styleId="SubHeading2">
    <w:name w:val="SubHeading2"/>
    <w:basedOn w:val="HeadingBase"/>
    <w:rsid w:val="00F85C42"/>
    <w:pPr>
      <w:spacing w:before="240" w:after="60"/>
    </w:pPr>
    <w:rPr>
      <w:sz w:val="20"/>
    </w:rPr>
  </w:style>
  <w:style w:type="paragraph" w:customStyle="1" w:styleId="SubHeading1">
    <w:name w:val="SubHeading1"/>
    <w:basedOn w:val="HeadingBase"/>
    <w:rsid w:val="00F85C42"/>
    <w:pPr>
      <w:spacing w:before="240" w:after="60"/>
    </w:pPr>
    <w:rPr>
      <w:color w:val="918585"/>
      <w:sz w:val="22"/>
    </w:rPr>
  </w:style>
  <w:style w:type="paragraph" w:customStyle="1" w:styleId="SideHeading">
    <w:name w:val="Side Heading"/>
    <w:basedOn w:val="HeadingBase"/>
    <w:rsid w:val="00F85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C42"/>
    <w:pPr>
      <w:numPr>
        <w:numId w:val="10"/>
      </w:numPr>
    </w:pPr>
  </w:style>
  <w:style w:type="paragraph" w:styleId="PlainText">
    <w:name w:val="Plain Text"/>
    <w:basedOn w:val="Normal"/>
    <w:link w:val="PlainTextChar"/>
    <w:rsid w:val="00F85C42"/>
    <w:rPr>
      <w:sz w:val="20"/>
    </w:rPr>
  </w:style>
  <w:style w:type="character" w:customStyle="1" w:styleId="PlainTextChar">
    <w:name w:val="Plain Text Char"/>
    <w:basedOn w:val="DefaultParagraphFont"/>
    <w:link w:val="PlainText"/>
    <w:rsid w:val="00F85C42"/>
    <w:rPr>
      <w:rFonts w:ascii="Courier New" w:eastAsia="Times New Roman" w:hAnsi="Courier New" w:cs="Times New Roman"/>
      <w:sz w:val="20"/>
      <w:szCs w:val="20"/>
      <w:lang w:eastAsia="en-US"/>
    </w:rPr>
  </w:style>
  <w:style w:type="character" w:customStyle="1" w:styleId="MenuOption">
    <w:name w:val="Menu Option"/>
    <w:basedOn w:val="DefaultParagraphFont"/>
    <w:rsid w:val="00F85C42"/>
    <w:rPr>
      <w:b/>
      <w:smallCaps/>
    </w:rPr>
  </w:style>
  <w:style w:type="paragraph" w:customStyle="1" w:styleId="TableListNumber">
    <w:name w:val="Table List Number"/>
    <w:basedOn w:val="ListNumber"/>
    <w:rsid w:val="00F85C42"/>
    <w:pPr>
      <w:numPr>
        <w:numId w:val="0"/>
      </w:numPr>
    </w:pPr>
  </w:style>
  <w:style w:type="paragraph" w:styleId="TOC4">
    <w:name w:val="toc 4"/>
    <w:basedOn w:val="TOCBase"/>
    <w:next w:val="Normal"/>
    <w:semiHidden/>
    <w:rsid w:val="00F85C42"/>
    <w:pPr>
      <w:tabs>
        <w:tab w:val="right" w:leader="dot" w:pos="9071"/>
      </w:tabs>
      <w:ind w:left="1701"/>
    </w:pPr>
  </w:style>
  <w:style w:type="paragraph" w:customStyle="1" w:styleId="ListAlpha">
    <w:name w:val="List Alpha"/>
    <w:basedOn w:val="List"/>
    <w:rsid w:val="00F85C42"/>
    <w:pPr>
      <w:numPr>
        <w:numId w:val="8"/>
      </w:numPr>
    </w:pPr>
  </w:style>
  <w:style w:type="paragraph" w:customStyle="1" w:styleId="ListAlpha2">
    <w:name w:val="List Alpha 2"/>
    <w:basedOn w:val="List2"/>
    <w:rsid w:val="00F85C42"/>
    <w:pPr>
      <w:numPr>
        <w:numId w:val="7"/>
      </w:numPr>
    </w:pPr>
  </w:style>
  <w:style w:type="paragraph" w:styleId="List2">
    <w:name w:val="List 2"/>
    <w:basedOn w:val="BodyText"/>
    <w:rsid w:val="00F85C42"/>
    <w:pPr>
      <w:tabs>
        <w:tab w:val="left" w:pos="680"/>
      </w:tabs>
      <w:spacing w:before="60" w:after="60"/>
      <w:ind w:left="680" w:hanging="340"/>
    </w:pPr>
  </w:style>
  <w:style w:type="paragraph" w:styleId="List3">
    <w:name w:val="List 3"/>
    <w:basedOn w:val="BodyText"/>
    <w:rsid w:val="00F85C42"/>
    <w:pPr>
      <w:tabs>
        <w:tab w:val="left" w:pos="1021"/>
      </w:tabs>
      <w:spacing w:before="60" w:after="60"/>
      <w:ind w:left="1020" w:hanging="340"/>
    </w:pPr>
  </w:style>
  <w:style w:type="paragraph" w:styleId="List4">
    <w:name w:val="List 4"/>
    <w:basedOn w:val="BodyText"/>
    <w:rsid w:val="00F85C42"/>
    <w:pPr>
      <w:tabs>
        <w:tab w:val="left" w:pos="1361"/>
      </w:tabs>
      <w:spacing w:before="60" w:after="60"/>
      <w:ind w:left="1361" w:hanging="340"/>
    </w:pPr>
  </w:style>
  <w:style w:type="paragraph" w:styleId="List5">
    <w:name w:val="List 5"/>
    <w:basedOn w:val="BodyText"/>
    <w:rsid w:val="00F85C42"/>
    <w:pPr>
      <w:tabs>
        <w:tab w:val="left" w:pos="1701"/>
      </w:tabs>
      <w:spacing w:before="60" w:after="60"/>
      <w:ind w:left="1701" w:hanging="340"/>
    </w:pPr>
  </w:style>
  <w:style w:type="paragraph" w:styleId="ListBullet3">
    <w:name w:val="List Bullet 3"/>
    <w:basedOn w:val="List3"/>
    <w:rsid w:val="00F85C42"/>
    <w:pPr>
      <w:numPr>
        <w:numId w:val="13"/>
      </w:numPr>
      <w:tabs>
        <w:tab w:val="clear" w:pos="1021"/>
      </w:tabs>
      <w:ind w:left="1037" w:hanging="357"/>
    </w:pPr>
  </w:style>
  <w:style w:type="paragraph" w:styleId="ListBullet4">
    <w:name w:val="List Bullet 4"/>
    <w:basedOn w:val="List4"/>
    <w:rsid w:val="00F85C42"/>
    <w:pPr>
      <w:numPr>
        <w:numId w:val="2"/>
      </w:numPr>
      <w:tabs>
        <w:tab w:val="clear" w:pos="1361"/>
      </w:tabs>
    </w:pPr>
  </w:style>
  <w:style w:type="paragraph" w:styleId="ListBullet5">
    <w:name w:val="List Bullet 5"/>
    <w:basedOn w:val="List5"/>
    <w:rsid w:val="00F85C42"/>
    <w:pPr>
      <w:numPr>
        <w:numId w:val="3"/>
      </w:numPr>
    </w:pPr>
  </w:style>
  <w:style w:type="paragraph" w:styleId="ListContinue2">
    <w:name w:val="List Continue 2"/>
    <w:basedOn w:val="List2"/>
    <w:rsid w:val="00F85C42"/>
    <w:pPr>
      <w:ind w:firstLine="0"/>
    </w:pPr>
  </w:style>
  <w:style w:type="paragraph" w:styleId="ListContinue3">
    <w:name w:val="List Continue 3"/>
    <w:basedOn w:val="List3"/>
    <w:rsid w:val="00F85C42"/>
    <w:pPr>
      <w:ind w:left="1021" w:firstLine="0"/>
    </w:pPr>
  </w:style>
  <w:style w:type="paragraph" w:styleId="ListContinue4">
    <w:name w:val="List Continue 4"/>
    <w:basedOn w:val="List4"/>
    <w:rsid w:val="00F85C42"/>
    <w:pPr>
      <w:ind w:firstLine="0"/>
    </w:pPr>
  </w:style>
  <w:style w:type="paragraph" w:styleId="ListContinue5">
    <w:name w:val="List Continue 5"/>
    <w:basedOn w:val="List5"/>
    <w:rsid w:val="00F85C42"/>
    <w:pPr>
      <w:ind w:firstLine="0"/>
    </w:pPr>
  </w:style>
  <w:style w:type="paragraph" w:styleId="ListNumber3">
    <w:name w:val="List Number 3"/>
    <w:basedOn w:val="List3"/>
    <w:rsid w:val="00F85C42"/>
    <w:pPr>
      <w:numPr>
        <w:numId w:val="4"/>
      </w:numPr>
    </w:pPr>
  </w:style>
  <w:style w:type="paragraph" w:styleId="ListNumber4">
    <w:name w:val="List Number 4"/>
    <w:basedOn w:val="List4"/>
    <w:rsid w:val="00F85C42"/>
    <w:pPr>
      <w:numPr>
        <w:numId w:val="5"/>
      </w:numPr>
    </w:pPr>
  </w:style>
  <w:style w:type="paragraph" w:styleId="ListNumber5">
    <w:name w:val="List Number 5"/>
    <w:basedOn w:val="List5"/>
    <w:rsid w:val="00F85C42"/>
    <w:pPr>
      <w:numPr>
        <w:numId w:val="6"/>
      </w:numPr>
    </w:pPr>
  </w:style>
  <w:style w:type="paragraph" w:styleId="BlockText">
    <w:name w:val="Block Text"/>
    <w:basedOn w:val="Normal"/>
    <w:rsid w:val="00F85C42"/>
    <w:pPr>
      <w:spacing w:after="120"/>
      <w:ind w:left="1440" w:right="1440"/>
    </w:pPr>
  </w:style>
  <w:style w:type="character" w:customStyle="1" w:styleId="Subscript">
    <w:name w:val="Subscript"/>
    <w:basedOn w:val="DefaultParagraphFont"/>
    <w:rsid w:val="00F85C42"/>
    <w:rPr>
      <w:sz w:val="16"/>
      <w:vertAlign w:val="subscript"/>
    </w:rPr>
  </w:style>
  <w:style w:type="character" w:customStyle="1" w:styleId="Superscript">
    <w:name w:val="Superscript"/>
    <w:basedOn w:val="DefaultParagraphFont"/>
    <w:rsid w:val="00F85C42"/>
    <w:rPr>
      <w:sz w:val="16"/>
      <w:vertAlign w:val="superscript"/>
    </w:rPr>
  </w:style>
  <w:style w:type="character" w:customStyle="1" w:styleId="Symbols">
    <w:name w:val="Symbols"/>
    <w:basedOn w:val="DefaultParagraphFont"/>
    <w:rsid w:val="00F85C42"/>
    <w:rPr>
      <w:rFonts w:ascii="Symbol" w:hAnsi="Symbol"/>
    </w:rPr>
  </w:style>
  <w:style w:type="character" w:customStyle="1" w:styleId="MenuOptions">
    <w:name w:val="Menu Options"/>
    <w:basedOn w:val="DefaultParagraphFont"/>
    <w:rsid w:val="00F85C42"/>
    <w:rPr>
      <w:rFonts w:ascii="Arial Narrow" w:hAnsi="Arial Narrow"/>
      <w:smallCaps/>
    </w:rPr>
  </w:style>
  <w:style w:type="character" w:customStyle="1" w:styleId="Buttons">
    <w:name w:val="Buttons"/>
    <w:basedOn w:val="DefaultParagraphFont"/>
    <w:rsid w:val="00F85C42"/>
    <w:rPr>
      <w:b/>
    </w:rPr>
  </w:style>
  <w:style w:type="character" w:customStyle="1" w:styleId="Underlined">
    <w:name w:val="Underlined"/>
    <w:basedOn w:val="DefaultParagraphFont"/>
    <w:rsid w:val="00F85C42"/>
    <w:rPr>
      <w:u w:val="single"/>
    </w:rPr>
  </w:style>
  <w:style w:type="paragraph" w:customStyle="1" w:styleId="TableBodyTextRight">
    <w:name w:val="Table Body Text Right"/>
    <w:basedOn w:val="TableBodyText"/>
    <w:rsid w:val="00F85C42"/>
    <w:pPr>
      <w:widowControl w:val="0"/>
      <w:autoSpaceDE w:val="0"/>
      <w:autoSpaceDN w:val="0"/>
      <w:adjustRightInd w:val="0"/>
      <w:jc w:val="right"/>
    </w:pPr>
    <w:rPr>
      <w:rFonts w:cs="Arial"/>
      <w:szCs w:val="18"/>
    </w:rPr>
  </w:style>
  <w:style w:type="paragraph" w:customStyle="1" w:styleId="CopyrightText">
    <w:name w:val="Copyright Text"/>
    <w:basedOn w:val="BodyText"/>
    <w:rsid w:val="00F85C42"/>
    <w:rPr>
      <w:sz w:val="18"/>
    </w:rPr>
  </w:style>
  <w:style w:type="paragraph" w:customStyle="1" w:styleId="BodySmallRight">
    <w:name w:val="Body Small Right"/>
    <w:basedOn w:val="BodyTextRight"/>
    <w:rsid w:val="00F85C42"/>
    <w:rPr>
      <w:sz w:val="18"/>
      <w:szCs w:val="18"/>
    </w:rPr>
  </w:style>
  <w:style w:type="paragraph" w:customStyle="1" w:styleId="MarginEdition">
    <w:name w:val="Margin Edition"/>
    <w:basedOn w:val="MarginNote"/>
    <w:rsid w:val="00F85C42"/>
    <w:pPr>
      <w:spacing w:before="0" w:after="0"/>
    </w:pPr>
    <w:rPr>
      <w:rFonts w:ascii="Times New Roman" w:hAnsi="Times New Roman"/>
      <w:color w:val="999999"/>
    </w:rPr>
  </w:style>
  <w:style w:type="paragraph" w:customStyle="1" w:styleId="Spacer">
    <w:name w:val="Spacer"/>
    <w:basedOn w:val="Normal"/>
    <w:rsid w:val="00F85C42"/>
    <w:rPr>
      <w:sz w:val="2"/>
      <w:szCs w:val="2"/>
    </w:rPr>
  </w:style>
  <w:style w:type="character" w:customStyle="1" w:styleId="Small">
    <w:name w:val="Small"/>
    <w:basedOn w:val="DefaultParagraphFont"/>
    <w:rsid w:val="00F85C42"/>
    <w:rPr>
      <w:sz w:val="16"/>
    </w:rPr>
  </w:style>
  <w:style w:type="paragraph" w:customStyle="1" w:styleId="WideTable">
    <w:name w:val="Wide Table"/>
    <w:basedOn w:val="Normal"/>
    <w:rsid w:val="00F85C42"/>
    <w:pPr>
      <w:ind w:left="-1418"/>
    </w:pPr>
    <w:rPr>
      <w:sz w:val="2"/>
      <w:szCs w:val="2"/>
    </w:rPr>
  </w:style>
  <w:style w:type="character" w:styleId="PageNumber">
    <w:name w:val="page number"/>
    <w:basedOn w:val="DefaultParagraphFont"/>
    <w:rsid w:val="00F85C42"/>
  </w:style>
  <w:style w:type="paragraph" w:styleId="Quote">
    <w:name w:val="Quote"/>
    <w:basedOn w:val="Heading1"/>
    <w:link w:val="QuoteChar"/>
    <w:qFormat/>
    <w:rsid w:val="00F85C42"/>
    <w:rPr>
      <w:b w:val="0"/>
      <w:sz w:val="72"/>
      <w:szCs w:val="72"/>
      <w:lang w:val="en-NZ"/>
    </w:rPr>
  </w:style>
  <w:style w:type="character" w:customStyle="1" w:styleId="QuoteChar">
    <w:name w:val="Quote Char"/>
    <w:basedOn w:val="DefaultParagraphFont"/>
    <w:link w:val="Quote"/>
    <w:rsid w:val="00F85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C42"/>
    <w:pPr>
      <w:pageBreakBefore/>
    </w:pPr>
  </w:style>
  <w:style w:type="paragraph" w:customStyle="1" w:styleId="Border">
    <w:name w:val="Border"/>
    <w:basedOn w:val="Normal"/>
    <w:qFormat/>
    <w:rsid w:val="00F85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C42"/>
    <w:rPr>
      <w:b/>
      <w:bCs/>
      <w:i/>
      <w:iCs/>
      <w:color w:val="auto"/>
    </w:rPr>
  </w:style>
  <w:style w:type="paragraph" w:styleId="IntenseQuote">
    <w:name w:val="Intense Quote"/>
    <w:basedOn w:val="Normal"/>
    <w:next w:val="Normal"/>
    <w:link w:val="IntenseQuoteChar"/>
    <w:uiPriority w:val="30"/>
    <w:qFormat/>
    <w:rsid w:val="00F85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C42"/>
    <w:rPr>
      <w:smallCaps/>
      <w:color w:val="auto"/>
      <w:u w:val="single"/>
    </w:rPr>
  </w:style>
  <w:style w:type="character" w:styleId="IntenseReference">
    <w:name w:val="Intense Reference"/>
    <w:basedOn w:val="DefaultParagraphFont"/>
    <w:uiPriority w:val="32"/>
    <w:qFormat/>
    <w:rsid w:val="00F85C42"/>
    <w:rPr>
      <w:b/>
      <w:bCs/>
      <w:smallCaps/>
      <w:color w:val="auto"/>
      <w:spacing w:val="5"/>
      <w:u w:val="single"/>
    </w:rPr>
  </w:style>
  <w:style w:type="paragraph" w:customStyle="1" w:styleId="2ColumnHeading">
    <w:name w:val="2Column Heading"/>
    <w:basedOn w:val="BodyText"/>
    <w:qFormat/>
    <w:rsid w:val="00F85C42"/>
    <w:pPr>
      <w:spacing w:after="60"/>
      <w:ind w:left="-2268"/>
    </w:pPr>
    <w:rPr>
      <w:b/>
    </w:rPr>
  </w:style>
  <w:style w:type="paragraph" w:customStyle="1" w:styleId="Heading1TOC">
    <w:name w:val="Heading1 TOC"/>
    <w:basedOn w:val="Normal"/>
    <w:qFormat/>
    <w:rsid w:val="00F85C42"/>
    <w:pPr>
      <w:spacing w:before="240" w:after="120"/>
    </w:pPr>
    <w:rPr>
      <w:rFonts w:ascii="Times New Roman" w:hAnsi="Times New Roman"/>
      <w:b/>
      <w:sz w:val="32"/>
    </w:rPr>
  </w:style>
  <w:style w:type="paragraph" w:customStyle="1" w:styleId="Heading2TOC">
    <w:name w:val="Heading2 TOC"/>
    <w:basedOn w:val="Normal"/>
    <w:qFormat/>
    <w:rsid w:val="00F85C42"/>
    <w:pPr>
      <w:spacing w:before="240" w:after="60"/>
    </w:pPr>
    <w:rPr>
      <w:rFonts w:ascii="Times New Roman" w:hAnsi="Times New Roman"/>
      <w:b/>
      <w:sz w:val="28"/>
    </w:rPr>
  </w:style>
  <w:style w:type="character" w:customStyle="1" w:styleId="Underline">
    <w:name w:val="Underline"/>
    <w:basedOn w:val="DefaultParagraphFont"/>
    <w:qFormat/>
    <w:rsid w:val="00F85C42"/>
    <w:rPr>
      <w:u w:val="single"/>
    </w:rPr>
  </w:style>
  <w:style w:type="character" w:customStyle="1" w:styleId="BoldandItalics">
    <w:name w:val="Bold and Italics"/>
    <w:qFormat/>
    <w:rsid w:val="00F85C42"/>
    <w:rPr>
      <w:b/>
      <w:i/>
      <w:u w:val="none"/>
    </w:rPr>
  </w:style>
  <w:style w:type="paragraph" w:styleId="BalloonText">
    <w:name w:val="Balloon Text"/>
    <w:basedOn w:val="Normal"/>
    <w:link w:val="BalloonTextChar"/>
    <w:rsid w:val="00F85C42"/>
    <w:rPr>
      <w:rFonts w:ascii="Tahoma" w:hAnsi="Tahoma" w:cs="Tahoma"/>
      <w:sz w:val="16"/>
      <w:szCs w:val="16"/>
    </w:rPr>
  </w:style>
  <w:style w:type="character" w:customStyle="1" w:styleId="BalloonTextChar">
    <w:name w:val="Balloon Text Char"/>
    <w:basedOn w:val="DefaultParagraphFont"/>
    <w:link w:val="BalloonText"/>
    <w:rsid w:val="00F85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C42"/>
    <w:rPr>
      <w:b/>
      <w:color w:val="660033"/>
      <w:spacing w:val="0"/>
    </w:rPr>
  </w:style>
  <w:style w:type="paragraph" w:customStyle="1" w:styleId="Nameditemlist">
    <w:name w:val="Named item list"/>
    <w:basedOn w:val="BodyText"/>
    <w:qFormat/>
    <w:rsid w:val="00F85C42"/>
    <w:pPr>
      <w:tabs>
        <w:tab w:val="left" w:pos="2835"/>
      </w:tabs>
      <w:ind w:left="2835" w:hanging="2835"/>
    </w:pPr>
  </w:style>
  <w:style w:type="paragraph" w:customStyle="1" w:styleId="BodyTextnopadding">
    <w:name w:val="Body Text no padding"/>
    <w:basedOn w:val="BodyText"/>
    <w:qFormat/>
    <w:rsid w:val="00F85C42"/>
    <w:pPr>
      <w:spacing w:before="0" w:after="0"/>
    </w:pPr>
  </w:style>
  <w:style w:type="paragraph" w:customStyle="1" w:styleId="BodyTextBold">
    <w:name w:val="Body Text Bold"/>
    <w:basedOn w:val="BodyText"/>
    <w:qFormat/>
    <w:rsid w:val="00F85C42"/>
    <w:rPr>
      <w:b/>
    </w:rPr>
  </w:style>
  <w:style w:type="character" w:styleId="Hyperlink">
    <w:name w:val="Hyperlink"/>
    <w:basedOn w:val="DefaultParagraphFont"/>
    <w:uiPriority w:val="99"/>
    <w:unhideWhenUsed/>
    <w:rsid w:val="00417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6389</Characters>
  <Application>Microsoft Office Word</Application>
  <DocSecurity>0</DocSecurity>
  <Lines>236</Lines>
  <Paragraphs>127</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UEEEL0013 Install, set up and commission interval metering</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2022-10-24T03:52:00Z</dcterms:created>
  <dcterms:modified xsi:type="dcterms:W3CDTF">2022-10-24T03:52:00Z</dcterms:modified>
</cp:coreProperties>
</file>