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20E" w:rsidP="00A72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UEEEL0011 Evaluate performance of low voltage electrical apparatus</w:t>
      </w:r>
      <w:r>
        <w:fldChar w:fldCharType="end"/>
      </w:r>
    </w:p>
    <w:p w:rsidR="00A7220E" w:rsidP="00A7220E">
      <w:pPr>
        <w:pStyle w:val="Version"/>
        <w:sectPr w:rsidSect="005E1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B9F" w:rsidP="005E1B9F">
      <w:pPr>
        <w:pStyle w:val="SuperHeading"/>
      </w:pPr>
      <w:r w:rsidRPr="005E1B9F">
        <w:t>UEEEL0011 Evaluate performance of low voltage electrical apparatus</w:t>
      </w:r>
    </w:p>
    <w:p w:rsidR="00000000" w:rsidRPr="005E1B9F" w:rsidP="005E1B9F">
      <w:pPr>
        <w:pStyle w:val="Heading1"/>
      </w:pPr>
      <w:bookmarkStart w:id="1" w:name="O_1081604"/>
      <w:bookmarkEnd w:id="1"/>
      <w:r w:rsidRPr="005E1B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Release 1. This is the first release of this unit of competency in the UEE Electrotechnology Training Package.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2" w:name="O_1081605"/>
      <w:bookmarkEnd w:id="2"/>
      <w:r w:rsidRPr="005E1B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This unit involves the skills and knowledge required to evaluate performance of low voltage (LV) electrical apparatus.</w:t>
            </w:r>
          </w:p>
          <w:p w:rsidR="00000000" w:rsidRPr="005E1B9F" w:rsidP="005E1B9F">
            <w:pPr>
              <w:pStyle w:val="BodyText"/>
            </w:pPr>
            <w:r w:rsidRPr="005E1B9F">
              <w:t>It includes preparing evaluations, determining performance requirements, inspecting and setting up performance tests, evaluating inspecti</w:t>
            </w:r>
            <w:r w:rsidRPr="005E1B9F">
              <w:t>on and test results and documenting test outcomes.</w:t>
            </w:r>
          </w:p>
          <w:p w:rsidR="00000000" w:rsidRPr="005E1B9F" w:rsidP="005E1B9F">
            <w:pPr>
              <w:pStyle w:val="BodyText"/>
            </w:pPr>
            <w:r w:rsidRPr="005E1B9F">
              <w:t>The skills and knowledge described in this unit require a licence or permit to practice in the workplace where work is carried out on electrical installations which are designed to operate at voltages grea</w:t>
            </w:r>
            <w:r w:rsidRPr="005E1B9F">
              <w:t xml:space="preserve">ter than 50 volt (V) alternating current (a.c.) or 120 V direct current (d.c.). </w:t>
            </w:r>
          </w:p>
          <w:p w:rsidR="00000000" w:rsidRPr="005E1B9F" w:rsidP="005E1B9F">
            <w:pPr>
              <w:pStyle w:val="BodyText"/>
            </w:pPr>
            <w:r w:rsidRPr="005E1B9F">
              <w:t>Competency development activities in this unit are subject to regulations directly related to licensing. Where a licence or permit to practice is not held, a relevant contract</w:t>
            </w:r>
            <w:r w:rsidRPr="005E1B9F">
              <w:t xml:space="preserve"> of training, such as an Australian Apprenticeship, may be required.</w:t>
            </w:r>
          </w:p>
          <w:p w:rsidR="00000000" w:rsidRPr="005E1B9F" w:rsidP="005E1B9F">
            <w:pPr>
              <w:pStyle w:val="BodyText"/>
            </w:pPr>
            <w:r w:rsidRPr="005E1B9F">
              <w:t>Additional and/or other conditions may apply in some jurisdictions subject to regulations related to electrical work. Practice in the workplace and during training is also subject to work</w:t>
            </w:r>
            <w:r w:rsidRPr="005E1B9F">
              <w:t xml:space="preserve"> health and safety (WHS)/occupational health and safety (OHS) regulations.</w:t>
            </w:r>
          </w:p>
          <w:p w:rsidR="00000000" w:rsidRPr="005E1B9F" w:rsidP="005E1B9F">
            <w:pPr>
              <w:pStyle w:val="BodyText"/>
            </w:pPr>
            <w:r w:rsidRPr="005E1B9F">
              <w:t>Permits may also be required for some work environments, such as confined spaces, working aloft, near live electrical devices and site rehabilitation.</w:t>
            </w:r>
          </w:p>
          <w:p w:rsidR="00000000" w:rsidRPr="005E1B9F" w:rsidP="005E1B9F">
            <w:pPr>
              <w:pStyle w:val="BodyText"/>
            </w:pPr>
            <w:r w:rsidRPr="005E1B9F">
              <w:t>No other licensing, legislativ</w:t>
            </w:r>
            <w:r w:rsidRPr="005E1B9F">
              <w:t>e or certification requirements apply to this unit at the time of publication.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3" w:name="O_1081606"/>
      <w:bookmarkEnd w:id="3"/>
      <w:r w:rsidRPr="005E1B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UEECD0007 Apply work health and safety regulations, codes and practices in the workplace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4" w:name="O_1081607"/>
      <w:bookmarkEnd w:id="4"/>
      <w:r w:rsidRPr="005E1B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Electrical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5" w:name="O_1081608"/>
      <w:bookmarkEnd w:id="5"/>
      <w:r w:rsidRPr="005E1B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Electrotechnology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6" w:name="O_1081609"/>
      <w:bookmarkEnd w:id="6"/>
      <w:r w:rsidRPr="005E1B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PERFORMANCE CRITERIA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Performance criteria describe the performance needed to demonstrate achievement of the element.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>Prepare to evaluate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WHS/OHS processes and workplace procedures for a given work area are identified, obtained and applied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W</w:t>
            </w:r>
            <w:r w:rsidRPr="005E1B9F">
              <w:t>HS/OHS risk control measures and workplace procedures in preparation for the work are followed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Inspection and testing area are checked for safety hazards and risk control measures implemented in accordance with WHS/OHS and workplace procedures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Relevant documentation is obtained and interpreted to identify the certification/approval specifications of the electrical apparatus to be assessed.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Advice is sought from the work supervisor to ensure the work is coordinated effectively with oth</w:t>
            </w:r>
            <w:r w:rsidRPr="005E1B9F">
              <w:t>ers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Tools, testing devices and materials required for work are obtained and checked for correct operation and safety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>Evaluate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WHS/OHS risk control measures and workplace procedures for carrying out the work are followed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The need to test and measure live work is determined in accordance with WHS/OHS requirements and workplace procedures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Circuits/apparatus/plant are checked and isolated in accordance with WHS/OHS requirements and workplace procedures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Ass</w:t>
            </w:r>
            <w:r w:rsidRPr="005E1B9F">
              <w:t>essment process of electrical apparatus performance requirements and testing methods applied are in accordance with relevant industry standards and workplace procedures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Apparatus inspection and test methods for relevant parameter/s are prepared in a</w:t>
            </w:r>
            <w:r w:rsidRPr="005E1B9F">
              <w:t>ccordance with workplace procedures and relevant person/s advised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 xml:space="preserve">Apparatus inspection and tests are carried out in accordance with workplace procedures and results </w:t>
            </w:r>
            <w:r w:rsidRPr="005E1B9F">
              <w:t>documented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Unplanned situations are dealt with safely and with the approval of relevant person/s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Assessment is carried out without damage to systems circuits, environment and/or services using sustainable energy practices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rPr>
                <w:rStyle w:val="SpecialBold"/>
              </w:rPr>
              <w:t>Complete work and document evaluate</w:t>
            </w:r>
            <w:r w:rsidRPr="005E1B9F">
              <w:rPr>
                <w:rStyle w:val="SpecialBold"/>
              </w:rPr>
              <w:t>d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WHS/OHS work completion risk control measures and workplace procedures are followed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Worksite is cleaned and made safe in accordance with workplace procedures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 xml:space="preserve">Inspection and test </w:t>
            </w:r>
            <w:r w:rsidRPr="005E1B9F">
              <w:t>results are evaluated and non-compliance issues identified in accordance with workplace procedures</w:t>
            </w:r>
          </w:p>
        </w:tc>
      </w:tr>
      <w:tr w:rsidTr="005E1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Inspection and test results and comments on non-compliance issues are documented and reported to relevant person/s in accordance with workplace proced</w:t>
            </w:r>
            <w:r w:rsidRPr="005E1B9F">
              <w:t>ures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7" w:name="O_1081610"/>
      <w:bookmarkEnd w:id="7"/>
      <w:r w:rsidRPr="005E1B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Foundation skills essential to performance are explicit in the performance criteria of this unit of competency.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8" w:name="O_1081611"/>
      <w:bookmarkEnd w:id="8"/>
      <w:r w:rsidRPr="005E1B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Range is restricted to essential operating conditions and any other variables essential to the work environment.</w:t>
            </w:r>
          </w:p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Non-essential conditions may be found in the UEE Electrotechnology Training Package Companion Volume Implementation Guide.</w:t>
            </w:r>
          </w:p>
        </w:tc>
      </w:tr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B9F">
            <w:pPr>
              <w:pStyle w:val="BodyText"/>
              <w:rPr>
                <w:lang w:val="en-NZ"/>
              </w:rPr>
            </w:pPr>
            <w:r w:rsidRPr="005E1B9F">
              <w:t>Reporting performa</w:t>
            </w:r>
            <w:r w:rsidRPr="005E1B9F">
              <w:t>nce of two different electrical apparatus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ListBullet"/>
            </w:pPr>
            <w:r w:rsidRPr="005E1B9F">
              <w:t>WHS/OHS</w:t>
            </w:r>
          </w:p>
          <w:p w:rsidR="00000000" w:rsidRPr="005E1B9F" w:rsidP="005E1B9F">
            <w:pPr>
              <w:pStyle w:val="ListBullet"/>
            </w:pPr>
            <w:r w:rsidRPr="005E1B9F">
              <w:t>electrical safety</w:t>
            </w:r>
          </w:p>
          <w:p w:rsidR="00000000" w:rsidRPr="005E1B9F" w:rsidP="005E1B9F">
            <w:pPr>
              <w:pStyle w:val="ListBullet"/>
            </w:pPr>
            <w:r w:rsidRPr="005E1B9F">
              <w:t>ergonomic operation</w:t>
            </w:r>
          </w:p>
          <w:p w:rsidR="00000000" w:rsidRPr="005E1B9F" w:rsidP="005E1B9F">
            <w:pPr>
              <w:pStyle w:val="ListBullet"/>
            </w:pPr>
            <w:r w:rsidRPr="005E1B9F">
              <w:t>testing against specification</w:t>
            </w:r>
          </w:p>
          <w:p w:rsidR="00000000" w:rsidRPr="005E1B9F" w:rsidP="005E1B9F">
            <w:pPr>
              <w:pStyle w:val="ListBullet"/>
            </w:pPr>
            <w:r w:rsidRPr="005E1B9F">
              <w:t xml:space="preserve">fit for purpose </w:t>
            </w:r>
          </w:p>
          <w:p w:rsidR="00000000" w:rsidRPr="005E1B9F" w:rsidP="005E1B9F">
            <w:pPr>
              <w:pStyle w:val="ListBullet"/>
            </w:pPr>
            <w:r w:rsidRPr="005E1B9F">
              <w:t>sustainable energy principles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9" w:name="O_1081612"/>
      <w:bookmarkEnd w:id="9"/>
      <w:r w:rsidRPr="005E1B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B9F" w:rsidP="005E1B9F">
            <w:pPr>
              <w:pStyle w:val="BodyText"/>
            </w:pPr>
            <w:r w:rsidRPr="005E1B9F">
              <w:t>This unit replaces and is equivalent to UEENEEG131A Evaluate performance of low voltage electrical apparatus.</w:t>
            </w:r>
          </w:p>
        </w:tc>
      </w:tr>
    </w:tbl>
    <w:p w:rsidR="00000000" w:rsidRPr="005E1B9F" w:rsidP="005E1B9F">
      <w:pPr>
        <w:pStyle w:val="NoPaddingFontSize1"/>
      </w:pPr>
    </w:p>
    <w:p w:rsidR="00000000" w:rsidRPr="005E1B9F" w:rsidP="005E1B9F">
      <w:pPr>
        <w:pStyle w:val="AllowPageBreak"/>
      </w:pPr>
    </w:p>
    <w:p w:rsidR="00000000" w:rsidRPr="005E1B9F" w:rsidP="005E1B9F">
      <w:pPr>
        <w:pStyle w:val="Heading1"/>
      </w:pPr>
      <w:bookmarkStart w:id="10" w:name="O_1081619"/>
      <w:bookmarkEnd w:id="10"/>
      <w:r w:rsidRPr="005E1B9F">
        <w:t>Links</w:t>
      </w:r>
    </w:p>
    <w:p w:rsidR="00000000" w:rsidRPr="005E1B9F" w:rsidP="00A7220E">
      <w:pPr>
        <w:pStyle w:val="BodyText"/>
      </w:pPr>
      <w:r w:rsidRPr="005E1B9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2392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E1B9F" w:rsidP="005E1B9F"/>
    <w:sectPr w:rsidSect="005E1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9F" w:rsidRPr="00A7220E" w:rsidP="00A72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0E" w:rsidP="005E1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20E" w:rsidP="005E1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7220E" w:rsidP="005E1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B9F" w:rsidRPr="00A7220E" w:rsidP="00A72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0E" w:rsidRPr="002D2AF8" w:rsidP="005E1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UEEEL0011 Evaluate performance of low voltage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7220E" w:rsidP="005E1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E29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32CD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B9F"/>
  </w:style>
  <w:style w:type="character" w:customStyle="1" w:styleId="Heading1Char">
    <w:name w:val="Heading 1 Char"/>
    <w:basedOn w:val="DefaultParagraphFont"/>
    <w:link w:val="Heading1"/>
    <w:rsid w:val="005E1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B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B9F"/>
    <w:rPr>
      <w:b/>
      <w:spacing w:val="0"/>
    </w:rPr>
  </w:style>
  <w:style w:type="paragraph" w:customStyle="1" w:styleId="SuperHeading">
    <w:name w:val="SuperHeading"/>
    <w:basedOn w:val="Normal"/>
    <w:rsid w:val="005E1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1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B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B9F"/>
    <w:rPr>
      <w:i/>
    </w:rPr>
  </w:style>
  <w:style w:type="paragraph" w:styleId="Caption">
    <w:name w:val="caption"/>
    <w:basedOn w:val="BodyText"/>
    <w:next w:val="Normal"/>
    <w:qFormat/>
    <w:rsid w:val="005E1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B9F"/>
  </w:style>
  <w:style w:type="paragraph" w:styleId="TableofFigures">
    <w:name w:val="table of figures"/>
    <w:basedOn w:val="Normal"/>
    <w:next w:val="Normal"/>
    <w:semiHidden/>
    <w:rsid w:val="005E1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B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B9F"/>
    <w:rPr>
      <w:rFonts w:ascii="Wingdings" w:hAnsi="Wingdings"/>
    </w:rPr>
  </w:style>
  <w:style w:type="paragraph" w:customStyle="1" w:styleId="TableHeading">
    <w:name w:val="Table Heading"/>
    <w:basedOn w:val="HeadingBase"/>
    <w:rsid w:val="005E1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B9F"/>
    <w:rPr>
      <w:color w:val="0033CC"/>
      <w:u w:val="none"/>
    </w:rPr>
  </w:style>
  <w:style w:type="paragraph" w:customStyle="1" w:styleId="BodyTextRight">
    <w:name w:val="Body Text Right"/>
    <w:basedOn w:val="BodyText"/>
    <w:rsid w:val="005E1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B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B9F"/>
    <w:rPr>
      <w:sz w:val="32"/>
    </w:rPr>
  </w:style>
  <w:style w:type="paragraph" w:customStyle="1" w:styleId="HeadingProcedure">
    <w:name w:val="Heading Procedure"/>
    <w:basedOn w:val="HeadingBase"/>
    <w:next w:val="Normal"/>
    <w:rsid w:val="005E1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B9F"/>
    <w:pPr>
      <w:spacing w:before="60" w:after="60"/>
    </w:pPr>
  </w:style>
  <w:style w:type="paragraph" w:styleId="ListContinue">
    <w:name w:val="List Continue"/>
    <w:basedOn w:val="List"/>
    <w:rsid w:val="005E1B9F"/>
    <w:pPr>
      <w:ind w:firstLine="0"/>
    </w:pPr>
  </w:style>
  <w:style w:type="paragraph" w:customStyle="1" w:styleId="ListNote">
    <w:name w:val="List Note"/>
    <w:basedOn w:val="List"/>
    <w:rsid w:val="005E1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B9F"/>
    <w:rPr>
      <w:rFonts w:ascii="Courier New" w:hAnsi="Courier New"/>
    </w:rPr>
  </w:style>
  <w:style w:type="paragraph" w:customStyle="1" w:styleId="NoteBullet">
    <w:name w:val="Note Bullet"/>
    <w:basedOn w:val="Note"/>
    <w:rsid w:val="005E1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B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B9F"/>
    <w:rPr>
      <w:b/>
      <w:smallCaps/>
    </w:rPr>
  </w:style>
  <w:style w:type="paragraph" w:customStyle="1" w:styleId="TableListNumber">
    <w:name w:val="Table List Number"/>
    <w:basedOn w:val="ListNumber"/>
    <w:rsid w:val="005E1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B9F"/>
    <w:pPr>
      <w:numPr>
        <w:numId w:val="8"/>
      </w:numPr>
    </w:pPr>
  </w:style>
  <w:style w:type="paragraph" w:customStyle="1" w:styleId="ListAlpha2">
    <w:name w:val="List Alpha 2"/>
    <w:basedOn w:val="List2"/>
    <w:rsid w:val="005E1B9F"/>
    <w:pPr>
      <w:numPr>
        <w:numId w:val="7"/>
      </w:numPr>
    </w:pPr>
  </w:style>
  <w:style w:type="paragraph" w:styleId="List2">
    <w:name w:val="List 2"/>
    <w:basedOn w:val="BodyText"/>
    <w:rsid w:val="005E1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B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B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B9F"/>
    <w:pPr>
      <w:numPr>
        <w:numId w:val="3"/>
      </w:numPr>
    </w:pPr>
  </w:style>
  <w:style w:type="paragraph" w:styleId="ListContinue2">
    <w:name w:val="List Continue 2"/>
    <w:basedOn w:val="List2"/>
    <w:rsid w:val="005E1B9F"/>
    <w:pPr>
      <w:ind w:firstLine="0"/>
    </w:pPr>
  </w:style>
  <w:style w:type="paragraph" w:styleId="ListContinue3">
    <w:name w:val="List Continue 3"/>
    <w:basedOn w:val="List3"/>
    <w:rsid w:val="005E1B9F"/>
    <w:pPr>
      <w:ind w:left="1021" w:firstLine="0"/>
    </w:pPr>
  </w:style>
  <w:style w:type="paragraph" w:styleId="ListContinue4">
    <w:name w:val="List Continue 4"/>
    <w:basedOn w:val="List4"/>
    <w:rsid w:val="005E1B9F"/>
    <w:pPr>
      <w:ind w:firstLine="0"/>
    </w:pPr>
  </w:style>
  <w:style w:type="paragraph" w:styleId="ListContinue5">
    <w:name w:val="List Continue 5"/>
    <w:basedOn w:val="List5"/>
    <w:rsid w:val="005E1B9F"/>
    <w:pPr>
      <w:ind w:firstLine="0"/>
    </w:pPr>
  </w:style>
  <w:style w:type="paragraph" w:styleId="ListNumber3">
    <w:name w:val="List Number 3"/>
    <w:basedOn w:val="List3"/>
    <w:rsid w:val="005E1B9F"/>
    <w:pPr>
      <w:numPr>
        <w:numId w:val="4"/>
      </w:numPr>
    </w:pPr>
  </w:style>
  <w:style w:type="paragraph" w:styleId="ListNumber4">
    <w:name w:val="List Number 4"/>
    <w:basedOn w:val="List4"/>
    <w:rsid w:val="005E1B9F"/>
    <w:pPr>
      <w:numPr>
        <w:numId w:val="5"/>
      </w:numPr>
    </w:pPr>
  </w:style>
  <w:style w:type="paragraph" w:styleId="ListNumber5">
    <w:name w:val="List Number 5"/>
    <w:basedOn w:val="List5"/>
    <w:rsid w:val="005E1B9F"/>
    <w:pPr>
      <w:numPr>
        <w:numId w:val="6"/>
      </w:numPr>
    </w:pPr>
  </w:style>
  <w:style w:type="paragraph" w:styleId="BlockText">
    <w:name w:val="Block Text"/>
    <w:basedOn w:val="Normal"/>
    <w:rsid w:val="005E1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B9F"/>
    <w:rPr>
      <w:sz w:val="16"/>
      <w:vertAlign w:val="superscript"/>
    </w:rPr>
  </w:style>
  <w:style w:type="character" w:customStyle="1" w:styleId="Symbols">
    <w:name w:val="Symbols"/>
    <w:basedOn w:val="DefaultParagraphFont"/>
    <w:rsid w:val="005E1B9F"/>
    <w:rPr>
      <w:rFonts w:ascii="Symbol" w:hAnsi="Symbol"/>
    </w:rPr>
  </w:style>
  <w:style w:type="character" w:customStyle="1" w:styleId="MenuOptions">
    <w:name w:val="Menu Options"/>
    <w:basedOn w:val="DefaultParagraphFont"/>
    <w:rsid w:val="005E1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B9F"/>
    <w:rPr>
      <w:b/>
    </w:rPr>
  </w:style>
  <w:style w:type="character" w:customStyle="1" w:styleId="Underlined">
    <w:name w:val="Underlined"/>
    <w:basedOn w:val="DefaultParagraphFont"/>
    <w:rsid w:val="005E1B9F"/>
    <w:rPr>
      <w:u w:val="single"/>
    </w:rPr>
  </w:style>
  <w:style w:type="paragraph" w:customStyle="1" w:styleId="TableBodyTextRight">
    <w:name w:val="Table Body Text Right"/>
    <w:basedOn w:val="TableBodyText"/>
    <w:rsid w:val="005E1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B9F"/>
    <w:rPr>
      <w:sz w:val="18"/>
    </w:rPr>
  </w:style>
  <w:style w:type="paragraph" w:customStyle="1" w:styleId="BodySmallRight">
    <w:name w:val="Body Small Right"/>
    <w:basedOn w:val="BodyTextRight"/>
    <w:rsid w:val="005E1B9F"/>
    <w:rPr>
      <w:sz w:val="18"/>
      <w:szCs w:val="18"/>
    </w:rPr>
  </w:style>
  <w:style w:type="paragraph" w:customStyle="1" w:styleId="MarginEdition">
    <w:name w:val="Margin Edition"/>
    <w:basedOn w:val="MarginNote"/>
    <w:rsid w:val="005E1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B9F"/>
    <w:rPr>
      <w:sz w:val="2"/>
      <w:szCs w:val="2"/>
    </w:rPr>
  </w:style>
  <w:style w:type="character" w:customStyle="1" w:styleId="Small">
    <w:name w:val="Small"/>
    <w:basedOn w:val="DefaultParagraphFont"/>
    <w:rsid w:val="005E1B9F"/>
    <w:rPr>
      <w:sz w:val="16"/>
    </w:rPr>
  </w:style>
  <w:style w:type="paragraph" w:customStyle="1" w:styleId="WideTable">
    <w:name w:val="Wide Table"/>
    <w:basedOn w:val="Normal"/>
    <w:rsid w:val="005E1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B9F"/>
  </w:style>
  <w:style w:type="paragraph" w:styleId="Quote">
    <w:name w:val="Quote"/>
    <w:basedOn w:val="Heading1"/>
    <w:link w:val="QuoteChar"/>
    <w:qFormat/>
    <w:rsid w:val="005E1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B9F"/>
    <w:pPr>
      <w:pageBreakBefore/>
    </w:pPr>
  </w:style>
  <w:style w:type="paragraph" w:customStyle="1" w:styleId="Border">
    <w:name w:val="Border"/>
    <w:basedOn w:val="Normal"/>
    <w:qFormat/>
    <w:rsid w:val="005E1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B9F"/>
    <w:rPr>
      <w:u w:val="single"/>
    </w:rPr>
  </w:style>
  <w:style w:type="character" w:customStyle="1" w:styleId="BoldandItalics">
    <w:name w:val="Bold and Italics"/>
    <w:qFormat/>
    <w:rsid w:val="005E1B9F"/>
    <w:rPr>
      <w:b/>
      <w:i/>
      <w:u w:val="none"/>
    </w:rPr>
  </w:style>
  <w:style w:type="paragraph" w:styleId="BalloonText">
    <w:name w:val="Balloon Text"/>
    <w:basedOn w:val="Normal"/>
    <w:link w:val="BalloonTextChar"/>
    <w:rsid w:val="005E1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B9F"/>
    <w:pPr>
      <w:spacing w:before="0" w:after="0"/>
    </w:pPr>
  </w:style>
  <w:style w:type="paragraph" w:customStyle="1" w:styleId="BodyTextBold">
    <w:name w:val="Body Text Bold"/>
    <w:basedOn w:val="BodyText"/>
    <w:qFormat/>
    <w:rsid w:val="005E1B9F"/>
    <w:rPr>
      <w:b/>
    </w:rPr>
  </w:style>
  <w:style w:type="character" w:styleId="Hyperlink">
    <w:name w:val="Hyperlink"/>
    <w:basedOn w:val="DefaultParagraphFont"/>
    <w:uiPriority w:val="99"/>
    <w:unhideWhenUsed/>
    <w:rsid w:val="00A72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4713</Characters>
  <Application>Microsoft Office Word</Application>
  <DocSecurity>0</DocSecurity>
  <Lines>204</Lines>
  <Paragraphs>99</Paragraphs>
  <ScaleCrop>false</ScaleCrop>
  <Company>Author-it Software Corporation Ltd.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UEEEL0011 Evaluate performance of low voltage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