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1B7" w:rsidP="009F41B7">
      <w:pPr>
        <w:pStyle w:val="Title"/>
      </w:pPr>
      <w:r>
        <w:fldChar w:fldCharType="begin"/>
      </w:r>
      <w:r>
        <w:instrText xml:space="preserve"> TITLE   \* MERGEFORMAT </w:instrText>
      </w:r>
      <w:r>
        <w:fldChar w:fldCharType="separate"/>
      </w:r>
      <w:r>
        <w:t>UEEEL0009 Evaluate and modify low voltage lighting circuits, equipment and controls</w:t>
      </w:r>
      <w:r>
        <w:fldChar w:fldCharType="end"/>
      </w:r>
    </w:p>
    <w:p w:rsidR="009F41B7" w:rsidP="009F41B7">
      <w:pPr>
        <w:pStyle w:val="Version"/>
        <w:sectPr w:rsidSect="00DA34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343A" w:rsidP="00DA343A">
      <w:pPr>
        <w:pStyle w:val="SuperHeading"/>
      </w:pPr>
      <w:r w:rsidRPr="00DA343A">
        <w:t>UEEEL0009 Evaluate and modify low voltage lighting circuits, equipment and controls</w:t>
      </w:r>
    </w:p>
    <w:p w:rsidR="00000000" w:rsidRPr="00DA343A" w:rsidP="00DA343A">
      <w:pPr>
        <w:pStyle w:val="Heading1"/>
      </w:pPr>
      <w:bookmarkStart w:id="1" w:name="O_1237983"/>
      <w:bookmarkEnd w:id="1"/>
      <w:r w:rsidRPr="00DA343A">
        <w:t>Modification History</w:t>
      </w:r>
    </w:p>
    <w:tbl>
      <w:tblPr>
        <w:tblW w:w="9497" w:type="dxa"/>
        <w:tblLayout w:type="fixed"/>
        <w:tblCellMar>
          <w:left w:w="62" w:type="dxa"/>
          <w:right w:w="62" w:type="dxa"/>
        </w:tblCellMar>
        <w:tblLook w:val="0000"/>
      </w:tblPr>
      <w:tblGrid>
        <w:gridCol w:w="9497"/>
      </w:tblGrid>
      <w:tr w:rsidTr="00DA3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Release 2. This is the second release of this unit of competency in the UEE Electrotechnology Training Package.</w:t>
            </w:r>
          </w:p>
          <w:p w:rsidR="00000000" w:rsidRPr="00DA343A" w:rsidP="00DA343A">
            <w:pPr>
              <w:pStyle w:val="BodyText"/>
            </w:pPr>
            <w:r w:rsidRPr="00DA343A">
              <w:t>Workplace evidence requirements updated in Performance Evidence and Assessment Conditions.</w:t>
            </w:r>
          </w:p>
          <w:p w:rsidR="00000000" w:rsidRPr="00DA343A" w:rsidP="00DA343A">
            <w:pPr>
              <w:pStyle w:val="BodyText"/>
            </w:pPr>
            <w:r w:rsidRPr="00DA343A">
              <w:t>Assessor requirements updated in Assessment Conditions.</w:t>
            </w:r>
          </w:p>
          <w:p w:rsidR="00000000" w:rsidP="00DA343A">
            <w:pPr>
              <w:pStyle w:val="BodyText"/>
              <w:rPr>
                <w:lang w:val="en-NZ"/>
              </w:rPr>
            </w:pPr>
            <w:r w:rsidRPr="00DA343A">
              <w:t>Error in Knowledge Evidence corrected.</w:t>
            </w:r>
          </w:p>
        </w:tc>
      </w:tr>
      <w:tr w:rsidTr="00DA3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Release 1. This is the first release of this unit of competency in th</w:t>
            </w:r>
            <w:r w:rsidRPr="00DA343A">
              <w:t>e UEE Electrotechnology Training Package.</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2" w:name="O_1237982"/>
      <w:bookmarkEnd w:id="2"/>
      <w:r w:rsidRPr="00DA343A">
        <w:t>Application</w:t>
      </w:r>
    </w:p>
    <w:tbl>
      <w:tblPr>
        <w:tblW w:w="9497" w:type="dxa"/>
        <w:tblLayout w:type="fixed"/>
        <w:tblCellMar>
          <w:left w:w="62" w:type="dxa"/>
          <w:right w:w="62" w:type="dxa"/>
        </w:tblCellMar>
        <w:tblLook w:val="0000"/>
      </w:tblPr>
      <w:tblGrid>
        <w:gridCol w:w="9497"/>
      </w:tblGrid>
      <w:tr w:rsidTr="00DA3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This unit involves the skills and knowledge required to evaluate and modify low voltage (LV) lighting circuits, equipment and controls.</w:t>
            </w:r>
          </w:p>
          <w:p w:rsidR="00000000" w:rsidRPr="00DA343A" w:rsidP="00DA343A">
            <w:pPr>
              <w:pStyle w:val="BodyText"/>
            </w:pPr>
            <w:r w:rsidRPr="00DA343A">
              <w:t>It includes working safely, identifying fault</w:t>
            </w:r>
            <w:r w:rsidRPr="00DA343A">
              <w:t>s in luminaires and associated control equipment, repairing/replacing luminaire and control equipment components, ensuring all work complies with relevant Australian Standards and legislation, and completing work and documenting activities.</w:t>
            </w:r>
          </w:p>
          <w:p w:rsidR="00000000" w:rsidRPr="00DA343A" w:rsidP="00DA343A">
            <w:pPr>
              <w:pStyle w:val="BodyText"/>
            </w:pPr>
            <w:r w:rsidRPr="00DA343A">
              <w:t xml:space="preserve">The skills and </w:t>
            </w:r>
            <w:r w:rsidRPr="00DA343A">
              <w:t>knowledge described in this unit require a licence or permit to practice in the workplace where work is carried out on electrical installations which are designed to operate at voltages greater than 50 volt (V) alternating current (a.c.) or 120 V direct cu</w:t>
            </w:r>
            <w:r w:rsidRPr="00DA343A">
              <w:t xml:space="preserve">rrent (d.c.). </w:t>
            </w:r>
          </w:p>
          <w:p w:rsidR="00000000" w:rsidRPr="00DA343A" w:rsidP="00DA343A">
            <w:pPr>
              <w:pStyle w:val="BodyText"/>
            </w:pPr>
            <w:r w:rsidRPr="00DA343A">
              <w:t>Competency development activities in this unit are subject to regulations directly related to licensing. Where a licence or permit to practice is not held, a relevant contract of training, such as an Australian Apprenticeship, may be require</w:t>
            </w:r>
            <w:r w:rsidRPr="00DA343A">
              <w:t xml:space="preserve">d. </w:t>
            </w:r>
          </w:p>
          <w:p w:rsidR="00000000" w:rsidRPr="00DA343A" w:rsidP="00DA343A">
            <w:pPr>
              <w:pStyle w:val="BodyText"/>
            </w:pPr>
            <w:r w:rsidRPr="00DA343A">
              <w:t>Additional and/or other conditions may apply in some jurisdictions subject to regulations related to electrical work. Practice in the workplace and during training is also subject to work health and safety (WHS)/occupational health and safety (OHS) reg</w:t>
            </w:r>
            <w:r w:rsidRPr="00DA343A">
              <w:t>ulations.</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3" w:name="O_1237981"/>
      <w:bookmarkEnd w:id="3"/>
      <w:r w:rsidRPr="00DA343A">
        <w:t>Pre-requisite Unit</w:t>
      </w:r>
    </w:p>
    <w:tbl>
      <w:tblPr>
        <w:tblW w:w="9497" w:type="dxa"/>
        <w:tblLayout w:type="fixed"/>
        <w:tblCellMar>
          <w:left w:w="62" w:type="dxa"/>
          <w:right w:w="62" w:type="dxa"/>
        </w:tblCellMar>
        <w:tblLook w:val="0000"/>
      </w:tblPr>
      <w:tblGrid>
        <w:gridCol w:w="9497"/>
      </w:tblGrid>
      <w:tr w:rsidTr="00DA3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UEECD0007 Apply work health and safety regulations, codes and practices in the workplace</w:t>
            </w:r>
          </w:p>
          <w:p w:rsidR="00000000" w:rsidRPr="00DA343A" w:rsidP="00DA343A">
            <w:pPr>
              <w:pStyle w:val="BodyText"/>
            </w:pPr>
            <w:r w:rsidRPr="00DA343A">
              <w:t>UEECD0019 Fabricate, assemble and dismantle utilities industry components</w:t>
            </w:r>
          </w:p>
          <w:p w:rsidR="00000000" w:rsidRPr="00DA343A" w:rsidP="00DA343A">
            <w:pPr>
              <w:pStyle w:val="BodyText"/>
            </w:pPr>
            <w:r w:rsidRPr="00DA343A">
              <w:t>UEECD0020 Fix and secure electrotechnology equipment</w:t>
            </w:r>
          </w:p>
          <w:p w:rsidR="00000000" w:rsidRPr="00DA343A" w:rsidP="00DA343A">
            <w:pPr>
              <w:pStyle w:val="BodyText"/>
            </w:pPr>
            <w:r w:rsidRPr="00DA343A">
              <w:t>UEECD0051 Use drawings, diagrams, schedules, standards, codes and specifications</w:t>
            </w:r>
          </w:p>
          <w:p w:rsidR="00000000" w:rsidRPr="00DA343A" w:rsidP="00DA343A">
            <w:pPr>
              <w:pStyle w:val="BodyText"/>
            </w:pPr>
            <w:r w:rsidRPr="00DA343A">
              <w:t>UEEEL0019 Solve problems in direct current (d.c.) machines</w:t>
            </w:r>
          </w:p>
          <w:p w:rsidR="00000000" w:rsidRPr="00DA343A" w:rsidP="00DA343A">
            <w:pPr>
              <w:pStyle w:val="BodyText"/>
            </w:pPr>
            <w:r w:rsidRPr="00DA343A">
              <w:t>UEEEL0021 Solve problems in magnetic and electromagnetic device</w:t>
            </w:r>
            <w:r w:rsidRPr="00DA343A">
              <w:t>s</w:t>
            </w:r>
          </w:p>
          <w:p w:rsidR="00000000" w:rsidRPr="00DA343A" w:rsidP="00DA343A">
            <w:pPr>
              <w:pStyle w:val="BodyText"/>
            </w:pPr>
            <w:r w:rsidRPr="00DA343A">
              <w:t>UEEEL0020 Solve problems in low voltage a.c. circuits</w:t>
            </w:r>
          </w:p>
          <w:p w:rsidR="00000000" w:rsidRPr="00DA343A" w:rsidP="00DA343A">
            <w:pPr>
              <w:pStyle w:val="BodyText"/>
            </w:pPr>
            <w:r w:rsidRPr="00DA343A">
              <w:t>UEEEL0023 Terminate cables, cords and accessories for low voltage circuits</w:t>
            </w:r>
          </w:p>
          <w:p w:rsidR="00000000" w:rsidRPr="00DA343A" w:rsidP="00DA343A">
            <w:pPr>
              <w:pStyle w:val="BodyText"/>
            </w:pPr>
            <w:r w:rsidRPr="00DA343A">
              <w:t>and</w:t>
            </w:r>
          </w:p>
          <w:p w:rsidR="00000000" w:rsidRPr="00DA343A" w:rsidP="00DA343A">
            <w:pPr>
              <w:pStyle w:val="BodyText"/>
            </w:pPr>
            <w:r w:rsidRPr="00DA343A">
              <w:t>UEECD0043 Solve problems in direct current circuits</w:t>
            </w:r>
          </w:p>
          <w:p w:rsidR="00000000" w:rsidRPr="00DA343A" w:rsidP="00DA343A">
            <w:pPr>
              <w:pStyle w:val="BodyText"/>
            </w:pPr>
            <w:r w:rsidRPr="00DA343A">
              <w:t>or</w:t>
            </w:r>
          </w:p>
          <w:p w:rsidR="00000000" w:rsidRPr="00DA343A" w:rsidP="00DA343A">
            <w:pPr>
              <w:pStyle w:val="BodyText"/>
            </w:pPr>
            <w:r w:rsidRPr="00DA343A">
              <w:t>UEECD0044 Solve problems in multiple path circuits</w:t>
            </w:r>
          </w:p>
          <w:p w:rsidR="00000000" w:rsidRPr="00DA343A" w:rsidP="00DA343A">
            <w:pPr>
              <w:pStyle w:val="BodyText"/>
            </w:pPr>
            <w:r w:rsidRPr="00DA343A">
              <w:t>UEECD0046 Solve</w:t>
            </w:r>
            <w:r w:rsidRPr="00DA343A">
              <w:t xml:space="preserve"> problems in single path circuits</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4" w:name="O_1237980"/>
      <w:bookmarkEnd w:id="4"/>
      <w:r w:rsidRPr="00DA343A">
        <w:t>Competency Field</w:t>
      </w:r>
    </w:p>
    <w:tbl>
      <w:tblPr>
        <w:tblW w:w="9497" w:type="dxa"/>
        <w:tblLayout w:type="fixed"/>
        <w:tblCellMar>
          <w:left w:w="62" w:type="dxa"/>
          <w:right w:w="62" w:type="dxa"/>
        </w:tblCellMar>
        <w:tblLook w:val="0000"/>
      </w:tblPr>
      <w:tblGrid>
        <w:gridCol w:w="9497"/>
      </w:tblGrid>
      <w:tr w:rsidTr="00DA3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Electrical</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5" w:name="O_1237979"/>
      <w:bookmarkEnd w:id="5"/>
      <w:r w:rsidRPr="00DA343A">
        <w:t>Unit Sector</w:t>
      </w:r>
    </w:p>
    <w:tbl>
      <w:tblPr>
        <w:tblW w:w="9497" w:type="dxa"/>
        <w:tblLayout w:type="fixed"/>
        <w:tblCellMar>
          <w:left w:w="62" w:type="dxa"/>
          <w:right w:w="62" w:type="dxa"/>
        </w:tblCellMar>
        <w:tblLook w:val="0000"/>
      </w:tblPr>
      <w:tblGrid>
        <w:gridCol w:w="9497"/>
      </w:tblGrid>
      <w:tr w:rsidTr="00DA3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Electrotechnology</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6" w:name="O_1237978"/>
      <w:bookmarkEnd w:id="6"/>
      <w:r w:rsidRPr="00DA343A">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DA343A">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PERFORMANCE CRITERIA</w:t>
            </w:r>
          </w:p>
        </w:tc>
      </w:tr>
      <w:tr w:rsidTr="00DA343A">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Performance criteria describe the performance needed to demonstrate achievement of the element</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rPr>
                <w:rStyle w:val="SpecialBold"/>
              </w:rPr>
              <w:t>Prepare to work on lighting circuits</w:t>
            </w: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Scope of work is obtained from relevant documentation, electrical drawing</w:t>
            </w:r>
            <w:r w:rsidRPr="00DA343A">
              <w:t>s or relevant person/s</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WHS/OHS requirements and workplace procedures for a given work area are identified and applied</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Hazards are identified, risks are assessed and control measures are implemented</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Advice is sought from work supervisor to ensure the work is coordinated effectively with others</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Sources of materials required for work are determined in accordance with workplace procedures</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Tools, equipment and testing devices required to carry out work are obtained and checked for correct operation and safety</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rPr>
                <w:rStyle w:val="SpecialBold"/>
              </w:rPr>
              <w:t>Evaluate and modify lighting circuits</w:t>
            </w: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Equipment and circuits are checked and arrangement identified</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Circuits are checked</w:t>
            </w:r>
            <w:r w:rsidRPr="00DA343A">
              <w:t xml:space="preserve"> and isolated in accordance with workplace procedures and regulatory requirements</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The need to test or measure live work is determined in accordance with WHS/OHS requirements and when necessary conducted in accordance with workplace procedures</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Fault/s and probable cause/s are identified from measured and calculated values as they apply to lighting equipment</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Required components are identified and replaced in accordance with manufacturer specifications and industry standards</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Unexpected situations are dealt with safely and with the approval of relevant person/s</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WHS/OHS work completion risk control measures and workplace procedures are followed</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Worksite is cleaned and made safe</w:t>
            </w:r>
            <w:r w:rsidRPr="00DA343A">
              <w:t xml:space="preserve"> in accordance with workplace procedures</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Justification for solutions used to modify circuits and equipment is documented</w:t>
            </w:r>
          </w:p>
        </w:tc>
      </w:tr>
      <w:tr w:rsidTr="00DA34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DA343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Work completion is documented and an appropriate person/s notified in accordance with workplace procedures</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7" w:name="O_1237977"/>
      <w:bookmarkEnd w:id="7"/>
      <w:r w:rsidRPr="00DA343A">
        <w:t>Foundation Skills</w:t>
      </w:r>
    </w:p>
    <w:tbl>
      <w:tblPr>
        <w:tblW w:w="9497" w:type="dxa"/>
        <w:tblLayout w:type="fixed"/>
        <w:tblCellMar>
          <w:left w:w="62" w:type="dxa"/>
          <w:right w:w="62" w:type="dxa"/>
        </w:tblCellMar>
        <w:tblLook w:val="0000"/>
      </w:tblPr>
      <w:tblGrid>
        <w:gridCol w:w="9497"/>
      </w:tblGrid>
      <w:tr w:rsidTr="00DA3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Foundation skills essential to performance are explicit in the performance criteria of this unit of competency.</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8" w:name="O_1237976"/>
      <w:bookmarkEnd w:id="8"/>
      <w:r w:rsidRPr="00DA343A">
        <w:t>Range of Conditions</w:t>
      </w:r>
    </w:p>
    <w:tbl>
      <w:tblPr>
        <w:tblW w:w="9497" w:type="dxa"/>
        <w:tblLayout w:type="fixed"/>
        <w:tblCellMar>
          <w:left w:w="62" w:type="dxa"/>
          <w:right w:w="62" w:type="dxa"/>
        </w:tblCellMar>
        <w:tblLook w:val="0000"/>
      </w:tblPr>
      <w:tblGrid>
        <w:gridCol w:w="4638"/>
        <w:gridCol w:w="4859"/>
      </w:tblGrid>
      <w:tr w:rsidTr="00DA343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 xml:space="preserve">Range </w:t>
            </w:r>
            <w:r w:rsidRPr="00DA343A">
              <w:t>is restricted to essential operating conditions and any other variables essential to the work environment.</w:t>
            </w:r>
          </w:p>
          <w:p w:rsidR="00000000" w:rsidP="00DA343A">
            <w:pPr>
              <w:pStyle w:val="BodyText"/>
              <w:rPr>
                <w:lang w:val="en-NZ"/>
              </w:rPr>
            </w:pPr>
            <w:r w:rsidRPr="00DA343A">
              <w:t>Non-essential conditions may be found in the UEE Electrotechnology Training Package Companion Volume Implementation Guide.</w:t>
            </w:r>
          </w:p>
        </w:tc>
      </w:tr>
      <w:tr w:rsidTr="00DA343A">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DA343A">
            <w:pPr>
              <w:pStyle w:val="BodyText"/>
              <w:rPr>
                <w:lang w:val="en-NZ"/>
              </w:rPr>
            </w:pPr>
            <w:r w:rsidRPr="00DA343A">
              <w:t>Evaluating and modifying</w:t>
            </w:r>
            <w:r w:rsidRPr="00DA343A">
              <w:t xml:space="preserve"> lighting circuits, quipment and controls must be demonstrated in two of the following settings:</w:t>
            </w:r>
          </w:p>
        </w:tc>
        <w:tc>
          <w:tcPr>
            <w:tcW w:w="4859" w:type="dxa"/>
            <w:tcBorders>
              <w:top w:val="nil"/>
              <w:left w:val="nil"/>
              <w:bottom w:val="nil"/>
              <w:right w:val="nil"/>
            </w:tcBorders>
            <w:tcMar>
              <w:top w:w="0" w:type="dxa"/>
              <w:left w:w="62" w:type="dxa"/>
              <w:bottom w:w="0" w:type="dxa"/>
              <w:right w:w="62" w:type="dxa"/>
            </w:tcMar>
          </w:tcPr>
          <w:p w:rsidR="00000000" w:rsidRPr="00DA343A" w:rsidP="00DA343A">
            <w:pPr>
              <w:pStyle w:val="ListBullet"/>
            </w:pPr>
            <w:r w:rsidRPr="00DA343A">
              <w:t>commercial</w:t>
            </w:r>
          </w:p>
          <w:p w:rsidR="00000000" w:rsidRPr="00DA343A" w:rsidP="00DA343A">
            <w:pPr>
              <w:pStyle w:val="ListBullet"/>
            </w:pPr>
            <w:r w:rsidRPr="00DA343A">
              <w:t>industrial</w:t>
            </w:r>
          </w:p>
          <w:p w:rsidR="00000000" w:rsidRPr="00DA343A" w:rsidP="00DA343A">
            <w:pPr>
              <w:pStyle w:val="ListBullet"/>
            </w:pPr>
            <w:r w:rsidRPr="00DA343A">
              <w:t>domestic.</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9" w:name="O_1237975"/>
      <w:bookmarkEnd w:id="9"/>
      <w:r w:rsidRPr="00DA343A">
        <w:t>Unit Mapping Information</w:t>
      </w:r>
    </w:p>
    <w:tbl>
      <w:tblPr>
        <w:tblW w:w="9497" w:type="dxa"/>
        <w:tblLayout w:type="fixed"/>
        <w:tblCellMar>
          <w:left w:w="62" w:type="dxa"/>
          <w:right w:w="62" w:type="dxa"/>
        </w:tblCellMar>
        <w:tblLook w:val="0000"/>
      </w:tblPr>
      <w:tblGrid>
        <w:gridCol w:w="9497"/>
      </w:tblGrid>
      <w:tr w:rsidTr="00DA34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343A" w:rsidP="00DA343A">
            <w:pPr>
              <w:pStyle w:val="BodyText"/>
            </w:pPr>
            <w:r w:rsidRPr="00DA343A">
              <w:t>No equivalent unit</w:t>
            </w:r>
          </w:p>
        </w:tc>
      </w:tr>
    </w:tbl>
    <w:p w:rsidR="00000000" w:rsidRPr="00DA343A" w:rsidP="00DA343A">
      <w:pPr>
        <w:pStyle w:val="NoPaddingFontSize1"/>
      </w:pPr>
    </w:p>
    <w:p w:rsidR="00000000" w:rsidRPr="00DA343A" w:rsidP="00DA343A">
      <w:pPr>
        <w:pStyle w:val="AllowPageBreak"/>
      </w:pPr>
    </w:p>
    <w:p w:rsidR="00000000" w:rsidRPr="00DA343A" w:rsidP="00DA343A">
      <w:pPr>
        <w:pStyle w:val="Heading1"/>
      </w:pPr>
      <w:bookmarkStart w:id="10" w:name="O_1237984"/>
      <w:bookmarkEnd w:id="10"/>
      <w:r w:rsidRPr="00DA343A">
        <w:t>Links</w:t>
      </w:r>
    </w:p>
    <w:p w:rsidR="00000000" w:rsidRPr="00DA343A" w:rsidP="009F41B7">
      <w:pPr>
        <w:pStyle w:val="BodyText"/>
      </w:pPr>
      <w:r w:rsidRPr="00DA343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E7CF5">
        <w:rPr>
          <w:rStyle w:val="Hyperlink"/>
        </w:rPr>
        <w:t>https://vetnet.gov.au/Pages/TrainingDocs.aspx?q=b8a8f136-5421-4ce1-92e0-2b50341431b6</w:t>
      </w:r>
      <w:r>
        <w:fldChar w:fldCharType="end"/>
      </w:r>
    </w:p>
    <w:p w:rsidR="00000000" w:rsidRPr="00DA343A" w:rsidP="00DA343A"/>
    <w:sectPr w:rsidSect="00DA34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3A" w:rsidRPr="009F41B7" w:rsidP="009F4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B7" w:rsidP="00DA3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1B7" w:rsidP="00DA34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41B7" w:rsidP="00DA3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43A" w:rsidRPr="009F41B7" w:rsidP="009F4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B7" w:rsidRPr="002D2AF8" w:rsidP="00DA343A">
    <w:pPr>
      <w:pStyle w:val="Header"/>
      <w:framePr w:wrap="around"/>
    </w:pPr>
    <w:r>
      <w:fldChar w:fldCharType="begin"/>
    </w:r>
    <w:r>
      <w:instrText xml:space="preserve"> TITLE   \* MERGEFORMAT </w:instrText>
    </w:r>
    <w:r>
      <w:fldChar w:fldCharType="separate"/>
    </w:r>
    <w:r>
      <w:t>UEEEL0009 Evaluate and modify low voltage lighting circuits, equipment and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F41B7" w:rsidP="00DA3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5C62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CC0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43A"/>
    <w:pPr>
      <w:spacing w:before="360" w:after="60"/>
      <w:outlineLvl w:val="0"/>
    </w:pPr>
    <w:rPr>
      <w:sz w:val="32"/>
    </w:rPr>
  </w:style>
  <w:style w:type="paragraph" w:styleId="Heading2">
    <w:name w:val="heading 2"/>
    <w:basedOn w:val="HeadingBase"/>
    <w:next w:val="BodyText"/>
    <w:link w:val="Heading2Char"/>
    <w:qFormat/>
    <w:rsid w:val="00DA343A"/>
    <w:pPr>
      <w:keepLines/>
      <w:spacing w:before="240" w:after="120"/>
      <w:outlineLvl w:val="1"/>
    </w:pPr>
    <w:rPr>
      <w:sz w:val="28"/>
      <w:szCs w:val="40"/>
    </w:rPr>
  </w:style>
  <w:style w:type="paragraph" w:styleId="Heading3">
    <w:name w:val="heading 3"/>
    <w:basedOn w:val="HeadingBase"/>
    <w:next w:val="BodyText"/>
    <w:link w:val="Heading3Char"/>
    <w:qFormat/>
    <w:rsid w:val="00DA343A"/>
    <w:pPr>
      <w:spacing w:before="180" w:after="120"/>
      <w:outlineLvl w:val="2"/>
    </w:pPr>
    <w:rPr>
      <w:spacing w:val="-10"/>
      <w:kern w:val="32"/>
    </w:rPr>
  </w:style>
  <w:style w:type="paragraph" w:styleId="Heading4">
    <w:name w:val="heading 4"/>
    <w:basedOn w:val="HeadingBase"/>
    <w:next w:val="BodyText"/>
    <w:link w:val="Heading4Char"/>
    <w:qFormat/>
    <w:rsid w:val="00DA343A"/>
    <w:pPr>
      <w:spacing w:before="160" w:after="120"/>
      <w:outlineLvl w:val="3"/>
    </w:pPr>
    <w:rPr>
      <w:sz w:val="22"/>
    </w:rPr>
  </w:style>
  <w:style w:type="paragraph" w:styleId="Heading5">
    <w:name w:val="heading 5"/>
    <w:basedOn w:val="HeadingBase"/>
    <w:next w:val="Normal"/>
    <w:link w:val="Heading5Char"/>
    <w:qFormat/>
    <w:rsid w:val="00DA343A"/>
    <w:pPr>
      <w:spacing w:before="80"/>
      <w:outlineLvl w:val="4"/>
    </w:pPr>
    <w:rPr>
      <w:color w:val="918585"/>
      <w:sz w:val="20"/>
    </w:rPr>
  </w:style>
  <w:style w:type="paragraph" w:styleId="Heading6">
    <w:name w:val="heading 6"/>
    <w:basedOn w:val="HeadingBase"/>
    <w:next w:val="Normal"/>
    <w:link w:val="Heading6Char"/>
    <w:qFormat/>
    <w:rsid w:val="00DA343A"/>
    <w:pPr>
      <w:spacing w:before="60"/>
      <w:outlineLvl w:val="5"/>
    </w:pPr>
    <w:rPr>
      <w:color w:val="918585"/>
      <w:sz w:val="20"/>
    </w:rPr>
  </w:style>
  <w:style w:type="paragraph" w:styleId="Heading7">
    <w:name w:val="heading 7"/>
    <w:basedOn w:val="Normal"/>
    <w:next w:val="Normal"/>
    <w:link w:val="Heading7Char"/>
    <w:qFormat/>
    <w:rsid w:val="00DA343A"/>
    <w:pPr>
      <w:ind w:left="720"/>
      <w:outlineLvl w:val="6"/>
    </w:pPr>
    <w:rPr>
      <w:i/>
    </w:rPr>
  </w:style>
  <w:style w:type="paragraph" w:styleId="Heading8">
    <w:name w:val="heading 8"/>
    <w:basedOn w:val="Normal"/>
    <w:next w:val="Normal"/>
    <w:link w:val="Heading8Char"/>
    <w:qFormat/>
    <w:rsid w:val="00DA343A"/>
    <w:pPr>
      <w:ind w:left="720"/>
      <w:outlineLvl w:val="7"/>
    </w:pPr>
    <w:rPr>
      <w:i/>
    </w:rPr>
  </w:style>
  <w:style w:type="paragraph" w:styleId="Heading9">
    <w:name w:val="heading 9"/>
    <w:basedOn w:val="Normal"/>
    <w:next w:val="Normal"/>
    <w:link w:val="Heading9Char"/>
    <w:qFormat/>
    <w:rsid w:val="00DA343A"/>
    <w:pPr>
      <w:ind w:left="720"/>
      <w:outlineLvl w:val="8"/>
    </w:pPr>
    <w:rPr>
      <w:i/>
    </w:rPr>
  </w:style>
  <w:style w:type="character" w:default="1" w:styleId="DefaultParagraphFont">
    <w:name w:val="Default Paragraph Font"/>
    <w:uiPriority w:val="1"/>
    <w:unhideWhenUsed/>
    <w:rsid w:val="00DA3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43A"/>
  </w:style>
  <w:style w:type="character" w:customStyle="1" w:styleId="Heading1Char">
    <w:name w:val="Heading 1 Char"/>
    <w:basedOn w:val="DefaultParagraphFont"/>
    <w:link w:val="Heading1"/>
    <w:rsid w:val="00DA343A"/>
    <w:rPr>
      <w:rFonts w:ascii="Times New Roman" w:eastAsia="Times New Roman" w:hAnsi="Times New Roman" w:cs="Times New Roman"/>
      <w:b/>
      <w:sz w:val="32"/>
      <w:szCs w:val="20"/>
      <w:lang w:eastAsia="en-US"/>
    </w:rPr>
  </w:style>
  <w:style w:type="paragraph" w:styleId="BodyText">
    <w:name w:val="Body Text"/>
    <w:basedOn w:val="Normal"/>
    <w:link w:val="BodyTextChar"/>
    <w:rsid w:val="00DA34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43A"/>
    <w:rPr>
      <w:rFonts w:ascii="Times New Roman" w:eastAsia="Times New Roman" w:hAnsi="Times New Roman" w:cs="Times New Roman"/>
      <w:sz w:val="24"/>
      <w:lang w:eastAsia="en-US"/>
    </w:rPr>
  </w:style>
  <w:style w:type="paragraph" w:styleId="ListBullet">
    <w:name w:val="List Bullet"/>
    <w:basedOn w:val="List"/>
    <w:rsid w:val="00DA343A"/>
    <w:pPr>
      <w:numPr>
        <w:numId w:val="11"/>
      </w:numPr>
      <w:tabs>
        <w:tab w:val="clear" w:pos="340"/>
      </w:tabs>
      <w:spacing w:before="40" w:after="40"/>
    </w:pPr>
  </w:style>
  <w:style w:type="character" w:customStyle="1" w:styleId="SpecialBold">
    <w:name w:val="Special Bold"/>
    <w:basedOn w:val="DefaultParagraphFont"/>
    <w:rsid w:val="00DA343A"/>
    <w:rPr>
      <w:b/>
      <w:spacing w:val="0"/>
    </w:rPr>
  </w:style>
  <w:style w:type="paragraph" w:customStyle="1" w:styleId="SuperHeading">
    <w:name w:val="SuperHeading"/>
    <w:basedOn w:val="Normal"/>
    <w:rsid w:val="00DA343A"/>
    <w:pPr>
      <w:spacing w:before="240" w:after="120"/>
      <w:outlineLvl w:val="0"/>
    </w:pPr>
    <w:rPr>
      <w:rFonts w:ascii="Times New Roman" w:hAnsi="Times New Roman"/>
      <w:b/>
      <w:sz w:val="32"/>
    </w:rPr>
  </w:style>
  <w:style w:type="paragraph" w:customStyle="1" w:styleId="AllowPageBreak">
    <w:name w:val="AllowPageBreak"/>
    <w:rsid w:val="00DA34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3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43A"/>
    <w:rPr>
      <w:rFonts w:ascii="Courier New" w:eastAsia="Times New Roman" w:hAnsi="Courier New" w:cs="Times New Roman"/>
      <w:i/>
      <w:szCs w:val="20"/>
      <w:lang w:eastAsia="en-US"/>
    </w:rPr>
  </w:style>
  <w:style w:type="paragraph" w:customStyle="1" w:styleId="HeadingBase">
    <w:name w:val="Heading Base"/>
    <w:rsid w:val="00DA3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43A"/>
    <w:pPr>
      <w:tabs>
        <w:tab w:val="right" w:leader="dot" w:pos="9072"/>
      </w:tabs>
      <w:ind w:left="567"/>
    </w:pPr>
    <w:rPr>
      <w:szCs w:val="22"/>
    </w:rPr>
  </w:style>
  <w:style w:type="paragraph" w:customStyle="1" w:styleId="TOCBase">
    <w:name w:val="TOC Base"/>
    <w:rsid w:val="00DA3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43A"/>
    <w:pPr>
      <w:tabs>
        <w:tab w:val="right" w:leader="dot" w:pos="9072"/>
      </w:tabs>
      <w:spacing w:before="40" w:after="40"/>
      <w:ind w:left="284"/>
    </w:pPr>
    <w:rPr>
      <w:rFonts w:ascii="Times New Roman" w:hAnsi="Times New Roman"/>
    </w:rPr>
  </w:style>
  <w:style w:type="paragraph" w:styleId="TOC1">
    <w:name w:val="toc 1"/>
    <w:basedOn w:val="TOCBase"/>
    <w:next w:val="Normal"/>
    <w:rsid w:val="00DA3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43A"/>
    <w:rPr>
      <w:rFonts w:ascii="Times New Roman" w:eastAsia="Times New Roman" w:hAnsi="Times New Roman" w:cs="Times New Roman"/>
      <w:sz w:val="16"/>
      <w:lang w:eastAsia="en-US"/>
    </w:rPr>
  </w:style>
  <w:style w:type="paragraph" w:styleId="Title">
    <w:name w:val="Title"/>
    <w:basedOn w:val="HeadingBase"/>
    <w:link w:val="TitleChar"/>
    <w:qFormat/>
    <w:rsid w:val="00DA343A"/>
    <w:pPr>
      <w:spacing w:before="5040"/>
      <w:jc w:val="center"/>
    </w:pPr>
    <w:rPr>
      <w:sz w:val="48"/>
      <w:szCs w:val="72"/>
      <w:lang w:val="en-US"/>
    </w:rPr>
  </w:style>
  <w:style w:type="character" w:customStyle="1" w:styleId="TitleChar">
    <w:name w:val="Title Char"/>
    <w:basedOn w:val="DefaultParagraphFont"/>
    <w:link w:val="Title"/>
    <w:rsid w:val="00DA3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43A"/>
    <w:pPr>
      <w:tabs>
        <w:tab w:val="left" w:pos="3600"/>
        <w:tab w:val="left" w:pos="3958"/>
      </w:tabs>
    </w:pPr>
  </w:style>
  <w:style w:type="paragraph" w:styleId="List">
    <w:name w:val="List"/>
    <w:basedOn w:val="BodyText"/>
    <w:next w:val="BodyText"/>
    <w:rsid w:val="00DA343A"/>
    <w:pPr>
      <w:tabs>
        <w:tab w:val="left" w:pos="340"/>
      </w:tabs>
      <w:spacing w:before="60" w:after="60"/>
      <w:ind w:left="340" w:hanging="340"/>
    </w:pPr>
  </w:style>
  <w:style w:type="paragraph" w:customStyle="1" w:styleId="Note">
    <w:name w:val="Note"/>
    <w:basedOn w:val="BodyText"/>
    <w:rsid w:val="00DA3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43A"/>
    <w:pPr>
      <w:framePr w:wrap="auto" w:hAnchor="text" w:y="6049"/>
    </w:pPr>
    <w:rPr>
      <w:color w:val="000000"/>
      <w:sz w:val="40"/>
    </w:rPr>
  </w:style>
  <w:style w:type="paragraph" w:customStyle="1" w:styleId="TOCTitle">
    <w:name w:val="TOCTitle"/>
    <w:basedOn w:val="Heading1"/>
    <w:rsid w:val="00DA343A"/>
    <w:pPr>
      <w:spacing w:after="240"/>
      <w:jc w:val="center"/>
      <w:outlineLvl w:val="9"/>
    </w:pPr>
    <w:rPr>
      <w:caps/>
    </w:rPr>
  </w:style>
  <w:style w:type="paragraph" w:customStyle="1" w:styleId="Version">
    <w:name w:val="Version"/>
    <w:rsid w:val="00DA34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43A"/>
    <w:pPr>
      <w:numPr>
        <w:numId w:val="12"/>
      </w:numPr>
      <w:tabs>
        <w:tab w:val="clear" w:pos="680"/>
      </w:tabs>
    </w:pPr>
  </w:style>
  <w:style w:type="paragraph" w:styleId="Index1">
    <w:name w:val="index 1"/>
    <w:basedOn w:val="Normal"/>
    <w:next w:val="Normal"/>
    <w:semiHidden/>
    <w:rsid w:val="00DA343A"/>
    <w:pPr>
      <w:keepNext w:val="0"/>
      <w:tabs>
        <w:tab w:val="right" w:pos="4176"/>
      </w:tabs>
      <w:ind w:left="198" w:hanging="198"/>
    </w:pPr>
    <w:rPr>
      <w:rFonts w:ascii="Garamond" w:hAnsi="Garamond"/>
    </w:rPr>
  </w:style>
  <w:style w:type="paragraph" w:styleId="IndexHeading">
    <w:name w:val="index heading"/>
    <w:basedOn w:val="Normal"/>
    <w:next w:val="Index1"/>
    <w:semiHidden/>
    <w:rsid w:val="00DA343A"/>
    <w:pPr>
      <w:spacing w:before="120" w:after="120"/>
    </w:pPr>
    <w:rPr>
      <w:rFonts w:ascii="Arial" w:hAnsi="Arial"/>
      <w:b/>
      <w:color w:val="918585"/>
      <w:sz w:val="24"/>
    </w:rPr>
  </w:style>
  <w:style w:type="paragraph" w:styleId="Header">
    <w:name w:val="header"/>
    <w:basedOn w:val="Normal"/>
    <w:link w:val="HeaderChar"/>
    <w:rsid w:val="00DA3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43A"/>
    <w:rPr>
      <w:rFonts w:ascii="Times New Roman" w:eastAsia="Times New Roman" w:hAnsi="Times New Roman" w:cs="Times New Roman"/>
      <w:sz w:val="16"/>
      <w:szCs w:val="20"/>
      <w:lang w:val="en-GB" w:eastAsia="en-US"/>
    </w:rPr>
  </w:style>
  <w:style w:type="paragraph" w:customStyle="1" w:styleId="Chapter">
    <w:name w:val="Chapter"/>
    <w:basedOn w:val="Normal"/>
    <w:rsid w:val="00DA343A"/>
    <w:pPr>
      <w:spacing w:before="240"/>
    </w:pPr>
    <w:rPr>
      <w:rFonts w:ascii="Times New Roman" w:hAnsi="Times New Roman"/>
      <w:smallCaps/>
      <w:spacing w:val="80"/>
      <w:sz w:val="28"/>
    </w:rPr>
  </w:style>
  <w:style w:type="paragraph" w:customStyle="1" w:styleId="InChapter">
    <w:name w:val="InChapter"/>
    <w:basedOn w:val="Heading3"/>
    <w:rsid w:val="00DA343A"/>
    <w:pPr>
      <w:spacing w:after="240"/>
      <w:outlineLvl w:val="9"/>
    </w:pPr>
    <w:rPr>
      <w:noProof/>
    </w:rPr>
  </w:style>
  <w:style w:type="paragraph" w:styleId="Index2">
    <w:name w:val="index 2"/>
    <w:basedOn w:val="Normal"/>
    <w:next w:val="Normal"/>
    <w:semiHidden/>
    <w:rsid w:val="00DA343A"/>
    <w:pPr>
      <w:tabs>
        <w:tab w:val="right" w:pos="4176"/>
      </w:tabs>
      <w:ind w:left="568" w:hanging="284"/>
    </w:pPr>
    <w:rPr>
      <w:rFonts w:ascii="Garamond" w:hAnsi="Garamond"/>
    </w:rPr>
  </w:style>
  <w:style w:type="paragraph" w:customStyle="1" w:styleId="Byline">
    <w:name w:val="Byline"/>
    <w:rsid w:val="00DA3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43A"/>
    <w:pPr>
      <w:tabs>
        <w:tab w:val="clear" w:pos="3600"/>
        <w:tab w:val="clear" w:pos="3958"/>
      </w:tabs>
      <w:jc w:val="right"/>
    </w:pPr>
  </w:style>
  <w:style w:type="character" w:styleId="Emphasis">
    <w:name w:val="Emphasis"/>
    <w:basedOn w:val="DefaultParagraphFont"/>
    <w:qFormat/>
    <w:rsid w:val="00DA343A"/>
    <w:rPr>
      <w:i/>
    </w:rPr>
  </w:style>
  <w:style w:type="paragraph" w:styleId="Caption">
    <w:name w:val="caption"/>
    <w:basedOn w:val="BodyText"/>
    <w:next w:val="Normal"/>
    <w:qFormat/>
    <w:rsid w:val="00DA343A"/>
    <w:pPr>
      <w:framePr w:w="2268" w:hSpace="181" w:vSpace="181" w:wrap="around" w:vAnchor="text" w:hAnchor="page" w:x="1135" w:y="285" w:anchorLock="1"/>
    </w:pPr>
    <w:rPr>
      <w:i/>
    </w:rPr>
  </w:style>
  <w:style w:type="paragraph" w:customStyle="1" w:styleId="MiniTOCTitle">
    <w:name w:val="MiniTOCTitle"/>
    <w:basedOn w:val="Heading4"/>
    <w:rsid w:val="00DA343A"/>
    <w:pPr>
      <w:spacing w:before="240"/>
      <w:outlineLvl w:val="9"/>
    </w:pPr>
    <w:rPr>
      <w:noProof/>
      <w:sz w:val="24"/>
    </w:rPr>
  </w:style>
  <w:style w:type="paragraph" w:customStyle="1" w:styleId="MiniTOCItem">
    <w:name w:val="MiniTOCItem"/>
    <w:basedOn w:val="ListBullet"/>
    <w:rsid w:val="00DA343A"/>
    <w:pPr>
      <w:numPr>
        <w:numId w:val="0"/>
      </w:numPr>
      <w:tabs>
        <w:tab w:val="right" w:leader="dot" w:pos="6521"/>
      </w:tabs>
      <w:spacing w:before="0" w:after="0"/>
    </w:pPr>
  </w:style>
  <w:style w:type="paragraph" w:customStyle="1" w:styleId="TOFTitle">
    <w:name w:val="TOFTitle"/>
    <w:basedOn w:val="TOCTitle"/>
    <w:rsid w:val="00DA343A"/>
  </w:style>
  <w:style w:type="paragraph" w:styleId="TableofFigures">
    <w:name w:val="table of figures"/>
    <w:basedOn w:val="Normal"/>
    <w:next w:val="Normal"/>
    <w:semiHidden/>
    <w:rsid w:val="00DA343A"/>
    <w:pPr>
      <w:tabs>
        <w:tab w:val="right" w:leader="dot" w:pos="9072"/>
      </w:tabs>
      <w:ind w:left="970" w:hanging="403"/>
    </w:pPr>
    <w:rPr>
      <w:rFonts w:ascii="Times New Roman" w:hAnsi="Times New Roman"/>
      <w:b/>
    </w:rPr>
  </w:style>
  <w:style w:type="paragraph" w:styleId="ListNumber">
    <w:name w:val="List Number"/>
    <w:basedOn w:val="List"/>
    <w:rsid w:val="00DA343A"/>
    <w:pPr>
      <w:numPr>
        <w:numId w:val="14"/>
      </w:numPr>
      <w:tabs>
        <w:tab w:val="clear" w:pos="340"/>
      </w:tabs>
    </w:pPr>
  </w:style>
  <w:style w:type="character" w:customStyle="1" w:styleId="WingdingSymbols">
    <w:name w:val="Wingding Symbols"/>
    <w:rsid w:val="00DA343A"/>
    <w:rPr>
      <w:rFonts w:ascii="Wingdings" w:hAnsi="Wingdings"/>
    </w:rPr>
  </w:style>
  <w:style w:type="paragraph" w:customStyle="1" w:styleId="TableHeading">
    <w:name w:val="Table Heading"/>
    <w:basedOn w:val="HeadingBase"/>
    <w:rsid w:val="00DA343A"/>
    <w:pPr>
      <w:keepLines/>
      <w:pBdr>
        <w:bottom w:val="single" w:sz="6" w:space="1" w:color="918585"/>
      </w:pBdr>
      <w:spacing w:before="240"/>
    </w:pPr>
  </w:style>
  <w:style w:type="character" w:customStyle="1" w:styleId="HotSpot">
    <w:name w:val="HotSpot"/>
    <w:rsid w:val="00DA343A"/>
    <w:rPr>
      <w:color w:val="0033CC"/>
      <w:u w:val="none"/>
    </w:rPr>
  </w:style>
  <w:style w:type="paragraph" w:customStyle="1" w:styleId="BodyTextRight">
    <w:name w:val="Body Text Right"/>
    <w:basedOn w:val="BodyText"/>
    <w:rsid w:val="00DA343A"/>
    <w:pPr>
      <w:spacing w:before="0" w:after="0"/>
      <w:jc w:val="right"/>
    </w:pPr>
  </w:style>
  <w:style w:type="paragraph" w:styleId="Index3">
    <w:name w:val="index 3"/>
    <w:basedOn w:val="ListNumber2"/>
    <w:next w:val="Normal"/>
    <w:semiHidden/>
    <w:rsid w:val="00DA343A"/>
    <w:pPr>
      <w:numPr>
        <w:numId w:val="0"/>
      </w:numPr>
      <w:tabs>
        <w:tab w:val="right" w:leader="dot" w:pos="4176"/>
      </w:tabs>
    </w:pPr>
  </w:style>
  <w:style w:type="paragraph" w:styleId="ListNumber2">
    <w:name w:val="List Number 2"/>
    <w:basedOn w:val="List2"/>
    <w:rsid w:val="00DA343A"/>
    <w:pPr>
      <w:numPr>
        <w:numId w:val="9"/>
      </w:numPr>
      <w:tabs>
        <w:tab w:val="clear" w:pos="1060"/>
      </w:tabs>
    </w:pPr>
  </w:style>
  <w:style w:type="paragraph" w:customStyle="1" w:styleId="MarginNote">
    <w:name w:val="Margin Note"/>
    <w:basedOn w:val="BodyText"/>
    <w:rsid w:val="00DA3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43A"/>
    <w:rPr>
      <w:sz w:val="32"/>
    </w:rPr>
  </w:style>
  <w:style w:type="paragraph" w:customStyle="1" w:styleId="HeadingProcedure">
    <w:name w:val="Heading Procedure"/>
    <w:basedOn w:val="HeadingBase"/>
    <w:next w:val="Normal"/>
    <w:rsid w:val="00DA343A"/>
    <w:pPr>
      <w:tabs>
        <w:tab w:val="left" w:pos="0"/>
      </w:tabs>
      <w:spacing w:before="120" w:after="60"/>
    </w:pPr>
    <w:rPr>
      <w:i/>
      <w:color w:val="918585"/>
      <w:sz w:val="22"/>
    </w:rPr>
  </w:style>
  <w:style w:type="paragraph" w:customStyle="1" w:styleId="TableBodyText">
    <w:name w:val="Table Body Text"/>
    <w:basedOn w:val="BodyText"/>
    <w:rsid w:val="00DA343A"/>
    <w:pPr>
      <w:spacing w:before="60" w:after="60"/>
    </w:pPr>
  </w:style>
  <w:style w:type="paragraph" w:styleId="ListContinue">
    <w:name w:val="List Continue"/>
    <w:basedOn w:val="List"/>
    <w:rsid w:val="00DA343A"/>
    <w:pPr>
      <w:ind w:firstLine="0"/>
    </w:pPr>
  </w:style>
  <w:style w:type="paragraph" w:customStyle="1" w:styleId="ListNote">
    <w:name w:val="List Note"/>
    <w:basedOn w:val="List"/>
    <w:rsid w:val="00DA343A"/>
    <w:pPr>
      <w:pBdr>
        <w:top w:val="single" w:sz="6" w:space="2" w:color="918585"/>
        <w:bottom w:val="single" w:sz="6" w:space="2" w:color="918585"/>
      </w:pBdr>
      <w:tabs>
        <w:tab w:val="left" w:pos="1021"/>
      </w:tabs>
      <w:ind w:firstLine="0"/>
    </w:pPr>
  </w:style>
  <w:style w:type="paragraph" w:customStyle="1" w:styleId="Warning">
    <w:name w:val="Warning"/>
    <w:basedOn w:val="BodyText"/>
    <w:rsid w:val="00DA343A"/>
    <w:pPr>
      <w:shd w:val="clear" w:color="auto" w:fill="D9D9D9"/>
      <w:tabs>
        <w:tab w:val="left" w:pos="992"/>
      </w:tabs>
      <w:ind w:left="119" w:right="119"/>
    </w:pPr>
    <w:rPr>
      <w:sz w:val="20"/>
    </w:rPr>
  </w:style>
  <w:style w:type="paragraph" w:customStyle="1" w:styleId="MarginIcons">
    <w:name w:val="Margin Icons"/>
    <w:basedOn w:val="BodyText"/>
    <w:rsid w:val="00DA3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43A"/>
    <w:rPr>
      <w:rFonts w:ascii="Courier New" w:hAnsi="Courier New"/>
    </w:rPr>
  </w:style>
  <w:style w:type="paragraph" w:customStyle="1" w:styleId="NoteBullet">
    <w:name w:val="Note Bullet"/>
    <w:basedOn w:val="Note"/>
    <w:rsid w:val="00DA343A"/>
    <w:pPr>
      <w:tabs>
        <w:tab w:val="clear" w:pos="680"/>
      </w:tabs>
      <w:spacing w:before="60" w:after="60"/>
    </w:pPr>
  </w:style>
  <w:style w:type="paragraph" w:customStyle="1" w:styleId="SubHeading2">
    <w:name w:val="SubHeading2"/>
    <w:basedOn w:val="HeadingBase"/>
    <w:rsid w:val="00DA343A"/>
    <w:pPr>
      <w:spacing w:before="240" w:after="60"/>
    </w:pPr>
    <w:rPr>
      <w:sz w:val="20"/>
    </w:rPr>
  </w:style>
  <w:style w:type="paragraph" w:customStyle="1" w:styleId="SubHeading1">
    <w:name w:val="SubHeading1"/>
    <w:basedOn w:val="HeadingBase"/>
    <w:rsid w:val="00DA343A"/>
    <w:pPr>
      <w:spacing w:before="240" w:after="60"/>
    </w:pPr>
    <w:rPr>
      <w:color w:val="918585"/>
      <w:sz w:val="22"/>
    </w:rPr>
  </w:style>
  <w:style w:type="paragraph" w:customStyle="1" w:styleId="SideHeading">
    <w:name w:val="Side Heading"/>
    <w:basedOn w:val="HeadingBase"/>
    <w:rsid w:val="00DA3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43A"/>
    <w:pPr>
      <w:numPr>
        <w:numId w:val="10"/>
      </w:numPr>
    </w:pPr>
  </w:style>
  <w:style w:type="paragraph" w:styleId="PlainText">
    <w:name w:val="Plain Text"/>
    <w:basedOn w:val="Normal"/>
    <w:link w:val="PlainTextChar"/>
    <w:rsid w:val="00DA343A"/>
    <w:rPr>
      <w:sz w:val="20"/>
    </w:rPr>
  </w:style>
  <w:style w:type="character" w:customStyle="1" w:styleId="PlainTextChar">
    <w:name w:val="Plain Text Char"/>
    <w:basedOn w:val="DefaultParagraphFont"/>
    <w:link w:val="PlainText"/>
    <w:rsid w:val="00DA343A"/>
    <w:rPr>
      <w:rFonts w:ascii="Courier New" w:eastAsia="Times New Roman" w:hAnsi="Courier New" w:cs="Times New Roman"/>
      <w:sz w:val="20"/>
      <w:szCs w:val="20"/>
      <w:lang w:eastAsia="en-US"/>
    </w:rPr>
  </w:style>
  <w:style w:type="character" w:customStyle="1" w:styleId="MenuOption">
    <w:name w:val="Menu Option"/>
    <w:basedOn w:val="DefaultParagraphFont"/>
    <w:rsid w:val="00DA343A"/>
    <w:rPr>
      <w:b/>
      <w:smallCaps/>
    </w:rPr>
  </w:style>
  <w:style w:type="paragraph" w:customStyle="1" w:styleId="TableListNumber">
    <w:name w:val="Table List Number"/>
    <w:basedOn w:val="ListNumber"/>
    <w:rsid w:val="00DA343A"/>
    <w:pPr>
      <w:numPr>
        <w:numId w:val="0"/>
      </w:numPr>
    </w:pPr>
  </w:style>
  <w:style w:type="paragraph" w:styleId="TOC4">
    <w:name w:val="toc 4"/>
    <w:basedOn w:val="TOCBase"/>
    <w:next w:val="Normal"/>
    <w:semiHidden/>
    <w:rsid w:val="00DA343A"/>
    <w:pPr>
      <w:tabs>
        <w:tab w:val="right" w:leader="dot" w:pos="9071"/>
      </w:tabs>
      <w:ind w:left="1701"/>
    </w:pPr>
  </w:style>
  <w:style w:type="paragraph" w:customStyle="1" w:styleId="ListAlpha">
    <w:name w:val="List Alpha"/>
    <w:basedOn w:val="List"/>
    <w:rsid w:val="00DA343A"/>
    <w:pPr>
      <w:numPr>
        <w:numId w:val="8"/>
      </w:numPr>
    </w:pPr>
  </w:style>
  <w:style w:type="paragraph" w:customStyle="1" w:styleId="ListAlpha2">
    <w:name w:val="List Alpha 2"/>
    <w:basedOn w:val="List2"/>
    <w:rsid w:val="00DA343A"/>
    <w:pPr>
      <w:numPr>
        <w:numId w:val="7"/>
      </w:numPr>
    </w:pPr>
  </w:style>
  <w:style w:type="paragraph" w:styleId="List2">
    <w:name w:val="List 2"/>
    <w:basedOn w:val="BodyText"/>
    <w:rsid w:val="00DA343A"/>
    <w:pPr>
      <w:tabs>
        <w:tab w:val="left" w:pos="680"/>
      </w:tabs>
      <w:spacing w:before="60" w:after="60"/>
      <w:ind w:left="680" w:hanging="340"/>
    </w:pPr>
  </w:style>
  <w:style w:type="paragraph" w:styleId="List3">
    <w:name w:val="List 3"/>
    <w:basedOn w:val="BodyText"/>
    <w:rsid w:val="00DA343A"/>
    <w:pPr>
      <w:tabs>
        <w:tab w:val="left" w:pos="1021"/>
      </w:tabs>
      <w:spacing w:before="60" w:after="60"/>
      <w:ind w:left="1020" w:hanging="340"/>
    </w:pPr>
  </w:style>
  <w:style w:type="paragraph" w:styleId="List4">
    <w:name w:val="List 4"/>
    <w:basedOn w:val="BodyText"/>
    <w:rsid w:val="00DA343A"/>
    <w:pPr>
      <w:tabs>
        <w:tab w:val="left" w:pos="1361"/>
      </w:tabs>
      <w:spacing w:before="60" w:after="60"/>
      <w:ind w:left="1361" w:hanging="340"/>
    </w:pPr>
  </w:style>
  <w:style w:type="paragraph" w:styleId="List5">
    <w:name w:val="List 5"/>
    <w:basedOn w:val="BodyText"/>
    <w:rsid w:val="00DA343A"/>
    <w:pPr>
      <w:tabs>
        <w:tab w:val="left" w:pos="1701"/>
      </w:tabs>
      <w:spacing w:before="60" w:after="60"/>
      <w:ind w:left="1701" w:hanging="340"/>
    </w:pPr>
  </w:style>
  <w:style w:type="paragraph" w:styleId="ListBullet3">
    <w:name w:val="List Bullet 3"/>
    <w:basedOn w:val="List3"/>
    <w:rsid w:val="00DA343A"/>
    <w:pPr>
      <w:numPr>
        <w:numId w:val="13"/>
      </w:numPr>
      <w:tabs>
        <w:tab w:val="clear" w:pos="1021"/>
      </w:tabs>
      <w:ind w:left="1037" w:hanging="357"/>
    </w:pPr>
  </w:style>
  <w:style w:type="paragraph" w:styleId="ListBullet4">
    <w:name w:val="List Bullet 4"/>
    <w:basedOn w:val="List4"/>
    <w:rsid w:val="00DA343A"/>
    <w:pPr>
      <w:numPr>
        <w:numId w:val="2"/>
      </w:numPr>
      <w:tabs>
        <w:tab w:val="clear" w:pos="1361"/>
      </w:tabs>
    </w:pPr>
  </w:style>
  <w:style w:type="paragraph" w:styleId="ListBullet5">
    <w:name w:val="List Bullet 5"/>
    <w:basedOn w:val="List5"/>
    <w:rsid w:val="00DA343A"/>
    <w:pPr>
      <w:numPr>
        <w:numId w:val="3"/>
      </w:numPr>
    </w:pPr>
  </w:style>
  <w:style w:type="paragraph" w:styleId="ListContinue2">
    <w:name w:val="List Continue 2"/>
    <w:basedOn w:val="List2"/>
    <w:rsid w:val="00DA343A"/>
    <w:pPr>
      <w:ind w:firstLine="0"/>
    </w:pPr>
  </w:style>
  <w:style w:type="paragraph" w:styleId="ListContinue3">
    <w:name w:val="List Continue 3"/>
    <w:basedOn w:val="List3"/>
    <w:rsid w:val="00DA343A"/>
    <w:pPr>
      <w:ind w:left="1021" w:firstLine="0"/>
    </w:pPr>
  </w:style>
  <w:style w:type="paragraph" w:styleId="ListContinue4">
    <w:name w:val="List Continue 4"/>
    <w:basedOn w:val="List4"/>
    <w:rsid w:val="00DA343A"/>
    <w:pPr>
      <w:ind w:firstLine="0"/>
    </w:pPr>
  </w:style>
  <w:style w:type="paragraph" w:styleId="ListContinue5">
    <w:name w:val="List Continue 5"/>
    <w:basedOn w:val="List5"/>
    <w:rsid w:val="00DA343A"/>
    <w:pPr>
      <w:ind w:firstLine="0"/>
    </w:pPr>
  </w:style>
  <w:style w:type="paragraph" w:styleId="ListNumber3">
    <w:name w:val="List Number 3"/>
    <w:basedOn w:val="List3"/>
    <w:rsid w:val="00DA343A"/>
    <w:pPr>
      <w:numPr>
        <w:numId w:val="4"/>
      </w:numPr>
    </w:pPr>
  </w:style>
  <w:style w:type="paragraph" w:styleId="ListNumber4">
    <w:name w:val="List Number 4"/>
    <w:basedOn w:val="List4"/>
    <w:rsid w:val="00DA343A"/>
    <w:pPr>
      <w:numPr>
        <w:numId w:val="5"/>
      </w:numPr>
    </w:pPr>
  </w:style>
  <w:style w:type="paragraph" w:styleId="ListNumber5">
    <w:name w:val="List Number 5"/>
    <w:basedOn w:val="List5"/>
    <w:rsid w:val="00DA343A"/>
    <w:pPr>
      <w:numPr>
        <w:numId w:val="6"/>
      </w:numPr>
    </w:pPr>
  </w:style>
  <w:style w:type="paragraph" w:styleId="BlockText">
    <w:name w:val="Block Text"/>
    <w:basedOn w:val="Normal"/>
    <w:rsid w:val="00DA343A"/>
    <w:pPr>
      <w:spacing w:after="120"/>
      <w:ind w:left="1440" w:right="1440"/>
    </w:pPr>
  </w:style>
  <w:style w:type="character" w:customStyle="1" w:styleId="Subscript">
    <w:name w:val="Subscript"/>
    <w:basedOn w:val="DefaultParagraphFont"/>
    <w:rsid w:val="00DA343A"/>
    <w:rPr>
      <w:sz w:val="16"/>
      <w:vertAlign w:val="subscript"/>
    </w:rPr>
  </w:style>
  <w:style w:type="character" w:customStyle="1" w:styleId="Superscript">
    <w:name w:val="Superscript"/>
    <w:basedOn w:val="DefaultParagraphFont"/>
    <w:rsid w:val="00DA343A"/>
    <w:rPr>
      <w:sz w:val="16"/>
      <w:vertAlign w:val="superscript"/>
    </w:rPr>
  </w:style>
  <w:style w:type="character" w:customStyle="1" w:styleId="Symbols">
    <w:name w:val="Symbols"/>
    <w:basedOn w:val="DefaultParagraphFont"/>
    <w:rsid w:val="00DA343A"/>
    <w:rPr>
      <w:rFonts w:ascii="Symbol" w:hAnsi="Symbol"/>
    </w:rPr>
  </w:style>
  <w:style w:type="character" w:customStyle="1" w:styleId="MenuOptions">
    <w:name w:val="Menu Options"/>
    <w:basedOn w:val="DefaultParagraphFont"/>
    <w:rsid w:val="00DA343A"/>
    <w:rPr>
      <w:rFonts w:ascii="Arial Narrow" w:hAnsi="Arial Narrow"/>
      <w:smallCaps/>
    </w:rPr>
  </w:style>
  <w:style w:type="character" w:customStyle="1" w:styleId="Buttons">
    <w:name w:val="Buttons"/>
    <w:basedOn w:val="DefaultParagraphFont"/>
    <w:rsid w:val="00DA343A"/>
    <w:rPr>
      <w:b/>
    </w:rPr>
  </w:style>
  <w:style w:type="character" w:customStyle="1" w:styleId="Underlined">
    <w:name w:val="Underlined"/>
    <w:basedOn w:val="DefaultParagraphFont"/>
    <w:rsid w:val="00DA343A"/>
    <w:rPr>
      <w:u w:val="single"/>
    </w:rPr>
  </w:style>
  <w:style w:type="paragraph" w:customStyle="1" w:styleId="TableBodyTextRight">
    <w:name w:val="Table Body Text Right"/>
    <w:basedOn w:val="TableBodyText"/>
    <w:rsid w:val="00DA343A"/>
    <w:pPr>
      <w:widowControl w:val="0"/>
      <w:autoSpaceDE w:val="0"/>
      <w:autoSpaceDN w:val="0"/>
      <w:adjustRightInd w:val="0"/>
      <w:jc w:val="right"/>
    </w:pPr>
    <w:rPr>
      <w:rFonts w:cs="Arial"/>
      <w:szCs w:val="18"/>
    </w:rPr>
  </w:style>
  <w:style w:type="paragraph" w:customStyle="1" w:styleId="CopyrightText">
    <w:name w:val="Copyright Text"/>
    <w:basedOn w:val="BodyText"/>
    <w:rsid w:val="00DA343A"/>
    <w:rPr>
      <w:sz w:val="18"/>
    </w:rPr>
  </w:style>
  <w:style w:type="paragraph" w:customStyle="1" w:styleId="BodySmallRight">
    <w:name w:val="Body Small Right"/>
    <w:basedOn w:val="BodyTextRight"/>
    <w:rsid w:val="00DA343A"/>
    <w:rPr>
      <w:sz w:val="18"/>
      <w:szCs w:val="18"/>
    </w:rPr>
  </w:style>
  <w:style w:type="paragraph" w:customStyle="1" w:styleId="MarginEdition">
    <w:name w:val="Margin Edition"/>
    <w:basedOn w:val="MarginNote"/>
    <w:rsid w:val="00DA343A"/>
    <w:pPr>
      <w:spacing w:before="0" w:after="0"/>
    </w:pPr>
    <w:rPr>
      <w:rFonts w:ascii="Times New Roman" w:hAnsi="Times New Roman"/>
      <w:color w:val="999999"/>
    </w:rPr>
  </w:style>
  <w:style w:type="paragraph" w:customStyle="1" w:styleId="Spacer">
    <w:name w:val="Spacer"/>
    <w:basedOn w:val="Normal"/>
    <w:rsid w:val="00DA343A"/>
    <w:rPr>
      <w:sz w:val="2"/>
      <w:szCs w:val="2"/>
    </w:rPr>
  </w:style>
  <w:style w:type="character" w:customStyle="1" w:styleId="Small">
    <w:name w:val="Small"/>
    <w:basedOn w:val="DefaultParagraphFont"/>
    <w:rsid w:val="00DA343A"/>
    <w:rPr>
      <w:sz w:val="16"/>
    </w:rPr>
  </w:style>
  <w:style w:type="paragraph" w:customStyle="1" w:styleId="WideTable">
    <w:name w:val="Wide Table"/>
    <w:basedOn w:val="Normal"/>
    <w:rsid w:val="00DA343A"/>
    <w:pPr>
      <w:ind w:left="-1418"/>
    </w:pPr>
    <w:rPr>
      <w:sz w:val="2"/>
      <w:szCs w:val="2"/>
    </w:rPr>
  </w:style>
  <w:style w:type="character" w:styleId="PageNumber">
    <w:name w:val="page number"/>
    <w:basedOn w:val="DefaultParagraphFont"/>
    <w:rsid w:val="00DA343A"/>
  </w:style>
  <w:style w:type="paragraph" w:styleId="Quote">
    <w:name w:val="Quote"/>
    <w:basedOn w:val="Heading1"/>
    <w:link w:val="QuoteChar"/>
    <w:qFormat/>
    <w:rsid w:val="00DA343A"/>
    <w:rPr>
      <w:b w:val="0"/>
      <w:sz w:val="72"/>
      <w:szCs w:val="72"/>
      <w:lang w:val="en-NZ"/>
    </w:rPr>
  </w:style>
  <w:style w:type="character" w:customStyle="1" w:styleId="QuoteChar">
    <w:name w:val="Quote Char"/>
    <w:basedOn w:val="DefaultParagraphFont"/>
    <w:link w:val="Quote"/>
    <w:rsid w:val="00DA3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43A"/>
    <w:pPr>
      <w:pageBreakBefore/>
    </w:pPr>
  </w:style>
  <w:style w:type="paragraph" w:customStyle="1" w:styleId="Border">
    <w:name w:val="Border"/>
    <w:basedOn w:val="Normal"/>
    <w:qFormat/>
    <w:rsid w:val="00DA3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43A"/>
    <w:rPr>
      <w:b/>
      <w:bCs/>
      <w:i/>
      <w:iCs/>
      <w:color w:val="auto"/>
    </w:rPr>
  </w:style>
  <w:style w:type="paragraph" w:styleId="IntenseQuote">
    <w:name w:val="Intense Quote"/>
    <w:basedOn w:val="Normal"/>
    <w:next w:val="Normal"/>
    <w:link w:val="IntenseQuoteChar"/>
    <w:uiPriority w:val="30"/>
    <w:qFormat/>
    <w:rsid w:val="00DA3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43A"/>
    <w:rPr>
      <w:smallCaps/>
      <w:color w:val="auto"/>
      <w:u w:val="single"/>
    </w:rPr>
  </w:style>
  <w:style w:type="character" w:styleId="IntenseReference">
    <w:name w:val="Intense Reference"/>
    <w:basedOn w:val="DefaultParagraphFont"/>
    <w:uiPriority w:val="32"/>
    <w:qFormat/>
    <w:rsid w:val="00DA343A"/>
    <w:rPr>
      <w:b/>
      <w:bCs/>
      <w:smallCaps/>
      <w:color w:val="auto"/>
      <w:spacing w:val="5"/>
      <w:u w:val="single"/>
    </w:rPr>
  </w:style>
  <w:style w:type="paragraph" w:customStyle="1" w:styleId="2ColumnHeading">
    <w:name w:val="2Column Heading"/>
    <w:basedOn w:val="BodyText"/>
    <w:qFormat/>
    <w:rsid w:val="00DA343A"/>
    <w:pPr>
      <w:spacing w:after="60"/>
      <w:ind w:left="-2268"/>
    </w:pPr>
    <w:rPr>
      <w:b/>
    </w:rPr>
  </w:style>
  <w:style w:type="paragraph" w:customStyle="1" w:styleId="Heading1TOC">
    <w:name w:val="Heading1 TOC"/>
    <w:basedOn w:val="Normal"/>
    <w:qFormat/>
    <w:rsid w:val="00DA343A"/>
    <w:pPr>
      <w:spacing w:before="240" w:after="120"/>
    </w:pPr>
    <w:rPr>
      <w:rFonts w:ascii="Times New Roman" w:hAnsi="Times New Roman"/>
      <w:b/>
      <w:sz w:val="32"/>
    </w:rPr>
  </w:style>
  <w:style w:type="paragraph" w:customStyle="1" w:styleId="Heading2TOC">
    <w:name w:val="Heading2 TOC"/>
    <w:basedOn w:val="Normal"/>
    <w:qFormat/>
    <w:rsid w:val="00DA343A"/>
    <w:pPr>
      <w:spacing w:before="240" w:after="60"/>
    </w:pPr>
    <w:rPr>
      <w:rFonts w:ascii="Times New Roman" w:hAnsi="Times New Roman"/>
      <w:b/>
      <w:sz w:val="28"/>
    </w:rPr>
  </w:style>
  <w:style w:type="character" w:customStyle="1" w:styleId="Underline">
    <w:name w:val="Underline"/>
    <w:basedOn w:val="DefaultParagraphFont"/>
    <w:qFormat/>
    <w:rsid w:val="00DA343A"/>
    <w:rPr>
      <w:u w:val="single"/>
    </w:rPr>
  </w:style>
  <w:style w:type="character" w:customStyle="1" w:styleId="BoldandItalics">
    <w:name w:val="Bold and Italics"/>
    <w:qFormat/>
    <w:rsid w:val="00DA343A"/>
    <w:rPr>
      <w:b/>
      <w:i/>
      <w:u w:val="none"/>
    </w:rPr>
  </w:style>
  <w:style w:type="paragraph" w:styleId="BalloonText">
    <w:name w:val="Balloon Text"/>
    <w:basedOn w:val="Normal"/>
    <w:link w:val="BalloonTextChar"/>
    <w:rsid w:val="00DA343A"/>
    <w:rPr>
      <w:rFonts w:ascii="Tahoma" w:hAnsi="Tahoma" w:cs="Tahoma"/>
      <w:sz w:val="16"/>
      <w:szCs w:val="16"/>
    </w:rPr>
  </w:style>
  <w:style w:type="character" w:customStyle="1" w:styleId="BalloonTextChar">
    <w:name w:val="Balloon Text Char"/>
    <w:basedOn w:val="DefaultParagraphFont"/>
    <w:link w:val="BalloonText"/>
    <w:rsid w:val="00DA3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4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43A"/>
    <w:rPr>
      <w:b/>
      <w:color w:val="660033"/>
      <w:spacing w:val="0"/>
    </w:rPr>
  </w:style>
  <w:style w:type="paragraph" w:customStyle="1" w:styleId="Nameditemlist">
    <w:name w:val="Named item list"/>
    <w:basedOn w:val="BodyText"/>
    <w:qFormat/>
    <w:rsid w:val="00DA343A"/>
    <w:pPr>
      <w:tabs>
        <w:tab w:val="left" w:pos="2835"/>
      </w:tabs>
      <w:ind w:left="2835" w:hanging="2835"/>
    </w:pPr>
  </w:style>
  <w:style w:type="paragraph" w:customStyle="1" w:styleId="BodyTextnopadding">
    <w:name w:val="Body Text no padding"/>
    <w:basedOn w:val="BodyText"/>
    <w:qFormat/>
    <w:rsid w:val="00DA343A"/>
    <w:pPr>
      <w:spacing w:before="0" w:after="0"/>
    </w:pPr>
  </w:style>
  <w:style w:type="paragraph" w:customStyle="1" w:styleId="BodyTextBold">
    <w:name w:val="Body Text Bold"/>
    <w:basedOn w:val="BodyText"/>
    <w:qFormat/>
    <w:rsid w:val="00DA343A"/>
    <w:rPr>
      <w:b/>
    </w:rPr>
  </w:style>
  <w:style w:type="character" w:styleId="Hyperlink">
    <w:name w:val="Hyperlink"/>
    <w:basedOn w:val="DefaultParagraphFont"/>
    <w:uiPriority w:val="99"/>
    <w:unhideWhenUsed/>
    <w:rsid w:val="009F4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4796</Characters>
  <Application>Microsoft Office Word</Application>
  <DocSecurity>0</DocSecurity>
  <Lines>191</Lines>
  <Paragraphs>106</Paragraphs>
  <ScaleCrop>false</ScaleCrop>
  <Company>Author-it Software Corporation Ltd.</Company>
  <LinksUpToDate>false</LinksUpToDate>
  <CharactersWithSpaces>5452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UEEEL0009 Evaluate and modify low voltage lighting circuits, equipment and controls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