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2B5" w:rsidP="00523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UEEEL0007 Develop detailed electrical drawings</w:t>
      </w:r>
      <w:r>
        <w:fldChar w:fldCharType="end"/>
      </w:r>
    </w:p>
    <w:p w:rsidR="005232B5" w:rsidP="005232B5">
      <w:pPr>
        <w:pStyle w:val="Version"/>
        <w:sectPr w:rsidSect="00296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1C6" w:rsidP="002961C6">
      <w:pPr>
        <w:pStyle w:val="SuperHeading"/>
      </w:pPr>
      <w:r w:rsidRPr="002961C6">
        <w:t>UEEEL0007 Develop detailed electrical drawings</w:t>
      </w:r>
    </w:p>
    <w:p w:rsidR="00000000" w:rsidRPr="002961C6" w:rsidP="002961C6">
      <w:pPr>
        <w:pStyle w:val="Heading1"/>
      </w:pPr>
      <w:bookmarkStart w:id="1" w:name="O_1081528"/>
      <w:bookmarkEnd w:id="1"/>
      <w:r w:rsidRPr="002961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Release 1. This is the first release of this unit of competency in the UEE Electrotechnology Training Package.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2" w:name="O_1081529"/>
      <w:bookmarkEnd w:id="2"/>
      <w:r w:rsidRPr="002961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This unit involves the skills and knowledge required to develop detailed electrica</w:t>
            </w:r>
            <w:r w:rsidRPr="002961C6">
              <w:t>l drawings and documentation.</w:t>
            </w:r>
          </w:p>
          <w:p w:rsidR="00000000" w:rsidRPr="002961C6" w:rsidP="002961C6">
            <w:pPr>
              <w:pStyle w:val="BodyText"/>
            </w:pPr>
            <w:r w:rsidRPr="002961C6">
              <w:t>It includes preparing and developing detailed electrical drawing, and following documentation and workplace procedures.</w:t>
            </w:r>
          </w:p>
          <w:p w:rsidR="00000000" w:rsidRPr="002961C6" w:rsidP="002961C6">
            <w:pPr>
              <w:pStyle w:val="BodyText"/>
            </w:pPr>
            <w:r w:rsidRPr="002961C6">
              <w:t>No licensing, legislative or certification requirements apply to this unit at the time of publication.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3" w:name="O_1081530"/>
      <w:bookmarkEnd w:id="3"/>
      <w:r w:rsidRPr="002961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UEECD0031 Prepare engineering drawings using manual drafting and CAD for electrotechnology applications</w:t>
            </w:r>
          </w:p>
          <w:p w:rsidR="00000000" w:rsidRPr="002961C6" w:rsidP="002961C6">
            <w:pPr>
              <w:pStyle w:val="BodyText"/>
            </w:pPr>
            <w:r w:rsidRPr="002961C6">
              <w:t>UEECD0030 Prepare electrotechnology/utilities drawings using manual drafting and CAD equipment and software</w:t>
            </w:r>
          </w:p>
          <w:p w:rsidR="00000000" w:rsidRPr="002961C6" w:rsidP="002961C6">
            <w:pPr>
              <w:pStyle w:val="BodyText"/>
            </w:pPr>
            <w:r w:rsidRPr="002961C6">
              <w:t>UEECD00</w:t>
            </w:r>
            <w:r w:rsidRPr="002961C6">
              <w:t>32 Produce detailed electrotechnology/utilities drawings using CAD equipment and software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4" w:name="O_1081531"/>
      <w:bookmarkEnd w:id="4"/>
      <w:r w:rsidRPr="002961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Electrical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5" w:name="O_1081532"/>
      <w:bookmarkEnd w:id="5"/>
      <w:r w:rsidRPr="002961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Electrotechnology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6" w:name="O_1081533"/>
      <w:bookmarkEnd w:id="6"/>
      <w:r w:rsidRPr="002961C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PERFORMANCE CRITERIA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Performance criteria describe the performance needed to demonstrate achievement of the element.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 xml:space="preserve">Prepare to develop </w:t>
            </w:r>
            <w:r w:rsidRPr="002961C6">
              <w:rPr>
                <w:rStyle w:val="SpecialBold"/>
              </w:rPr>
              <w:t>detailed electrical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 xml:space="preserve">Work health and safety (WHS)/occupational health and safety (OHS) procedures for a given work area are </w:t>
            </w:r>
            <w:r w:rsidRPr="002961C6">
              <w:t>identified, obtained and applied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WHS/OHS risk control measures and procedures in preparation for the work are followed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Detailed electrical drawings are determined from the scope of work to be undertaken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Electrical drawing details required for work to be undertaken are obtained from project specifications and in accordance with workplace procedures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Appropriate</w:t>
            </w:r>
            <w:r w:rsidRPr="002961C6">
              <w:t xml:space="preserve"> person/s is consulted to ensure the work is coordinated effectively with others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Software, tools and equipment for work are obtained in accordance with workplace procedures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>Develop detailed electrical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WHS/OHS risk control measures and</w:t>
            </w:r>
            <w:r w:rsidRPr="002961C6">
              <w:t xml:space="preserve"> workplace procedures for carrying out the work are followed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Detailed electrical drawings design and layout requirements are determined from project specifications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Technical data of electrical system components are interpreted to determine parameters included in the detailed electrical drawings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Appropriate software tools are used to produce detailed electrical drawings based on workplace procedures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Deta</w:t>
            </w:r>
            <w:r w:rsidRPr="002961C6">
              <w:t>iled electrical drawings are checked for accuracy in accordance with workplace procedures and project specifications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Unplanned situations are responded to in accordance with workplace procedures in a manner that minimises risk to personnel and equipment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rPr>
                <w:rStyle w:val="SpecialBold"/>
              </w:rPr>
              <w:t>Complete detailed electrical drawing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Completed detailed electrical drawings are submitted to appro</w:t>
            </w:r>
            <w:r w:rsidRPr="002961C6">
              <w:t>priate person/s to be checked for accuracy in accordance with workplace procedures and project specifications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t>Alterations, additions or correction instructions are followed and detailed electrical drawings are re-submitted for final approval</w:t>
            </w:r>
          </w:p>
        </w:tc>
      </w:tr>
      <w:tr w:rsidTr="002961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C6">
            <w:pPr>
              <w:pStyle w:val="BodyText"/>
              <w:rPr>
                <w:lang w:val="en-NZ"/>
              </w:rPr>
            </w:pPr>
            <w:r w:rsidRPr="002961C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Completed detailed electrical drawings are filed securely in accordance with workplace procedures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7" w:name="O_1081534"/>
      <w:bookmarkEnd w:id="7"/>
      <w:r w:rsidRPr="002961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Foundation skills essential to performance are explicit in the performance criteria of this unit of competency.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8" w:name="O_1081535"/>
      <w:bookmarkEnd w:id="8"/>
      <w:r w:rsidRPr="002961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Range is restricted to essential operating conditions and any other variables essential to the work environment.</w:t>
            </w:r>
          </w:p>
          <w:p w:rsidR="00000000" w:rsidRPr="002961C6" w:rsidP="002961C6">
            <w:pPr>
              <w:pStyle w:val="BodyText"/>
            </w:pPr>
            <w:r w:rsidRPr="002961C6">
              <w:t>Non-essential conditions may be found in the UEE Electrotechnology Training Package Companion Volume Impl</w:t>
            </w:r>
            <w:r w:rsidRPr="002961C6">
              <w:t>ementation Guide.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9" w:name="O_1081536"/>
      <w:bookmarkEnd w:id="9"/>
      <w:r w:rsidRPr="002961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1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C6" w:rsidP="002961C6">
            <w:pPr>
              <w:pStyle w:val="BodyText"/>
            </w:pPr>
            <w:r w:rsidRPr="002961C6">
              <w:t>This unit replaces and is equivalent to UEENEEG179A Develop detailed electrical drawings.</w:t>
            </w:r>
          </w:p>
        </w:tc>
      </w:tr>
    </w:tbl>
    <w:p w:rsidR="00000000" w:rsidRPr="002961C6" w:rsidP="002961C6">
      <w:pPr>
        <w:pStyle w:val="NoPaddingFontSize1"/>
      </w:pPr>
    </w:p>
    <w:p w:rsidR="00000000" w:rsidRPr="002961C6" w:rsidP="002961C6">
      <w:pPr>
        <w:pStyle w:val="AllowPageBreak"/>
      </w:pPr>
    </w:p>
    <w:p w:rsidR="00000000" w:rsidRPr="002961C6" w:rsidP="002961C6">
      <w:pPr>
        <w:pStyle w:val="Heading1"/>
      </w:pPr>
      <w:bookmarkStart w:id="10" w:name="O_1081543"/>
      <w:bookmarkEnd w:id="10"/>
      <w:r w:rsidRPr="002961C6">
        <w:t>Links</w:t>
      </w:r>
    </w:p>
    <w:p w:rsidR="00000000" w:rsidRPr="002961C6" w:rsidP="005232B5">
      <w:pPr>
        <w:pStyle w:val="BodyText"/>
      </w:pPr>
      <w:r w:rsidRPr="002961C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20BB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961C6" w:rsidP="002961C6"/>
    <w:sectPr w:rsidSect="00296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C6" w:rsidRPr="005232B5" w:rsidP="00523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B5" w:rsidP="00296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2B5" w:rsidP="00296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232B5" w:rsidP="00296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1C6" w:rsidRPr="005232B5" w:rsidP="00523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B5" w:rsidRPr="002D2AF8" w:rsidP="00296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UEEEL0007 Develop detailed electrical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232B5" w:rsidP="00296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1C6"/>
  </w:style>
  <w:style w:type="character" w:customStyle="1" w:styleId="Heading1Char">
    <w:name w:val="Heading 1 Char"/>
    <w:basedOn w:val="DefaultParagraphFont"/>
    <w:link w:val="Heading1"/>
    <w:rsid w:val="00296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1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61C6"/>
    <w:rPr>
      <w:b/>
      <w:spacing w:val="0"/>
    </w:rPr>
  </w:style>
  <w:style w:type="paragraph" w:customStyle="1" w:styleId="SuperHeading">
    <w:name w:val="SuperHeading"/>
    <w:basedOn w:val="Normal"/>
    <w:rsid w:val="00296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6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1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6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1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1C6"/>
    <w:rPr>
      <w:i/>
    </w:rPr>
  </w:style>
  <w:style w:type="paragraph" w:styleId="Caption">
    <w:name w:val="caption"/>
    <w:basedOn w:val="BodyText"/>
    <w:next w:val="Normal"/>
    <w:qFormat/>
    <w:rsid w:val="00296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1C6"/>
  </w:style>
  <w:style w:type="paragraph" w:styleId="TableofFigures">
    <w:name w:val="table of figures"/>
    <w:basedOn w:val="Normal"/>
    <w:next w:val="Normal"/>
    <w:semiHidden/>
    <w:rsid w:val="00296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1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61C6"/>
    <w:rPr>
      <w:rFonts w:ascii="Wingdings" w:hAnsi="Wingdings"/>
    </w:rPr>
  </w:style>
  <w:style w:type="paragraph" w:customStyle="1" w:styleId="TableHeading">
    <w:name w:val="Table Heading"/>
    <w:basedOn w:val="HeadingBase"/>
    <w:rsid w:val="00296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1C6"/>
    <w:rPr>
      <w:color w:val="0033CC"/>
      <w:u w:val="none"/>
    </w:rPr>
  </w:style>
  <w:style w:type="paragraph" w:customStyle="1" w:styleId="BodyTextRight">
    <w:name w:val="Body Text Right"/>
    <w:basedOn w:val="BodyText"/>
    <w:rsid w:val="00296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1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1C6"/>
    <w:rPr>
      <w:sz w:val="32"/>
    </w:rPr>
  </w:style>
  <w:style w:type="paragraph" w:customStyle="1" w:styleId="HeadingProcedure">
    <w:name w:val="Heading Procedure"/>
    <w:basedOn w:val="HeadingBase"/>
    <w:next w:val="Normal"/>
    <w:rsid w:val="00296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1C6"/>
    <w:pPr>
      <w:spacing w:before="60" w:after="60"/>
    </w:pPr>
  </w:style>
  <w:style w:type="paragraph" w:styleId="ListContinue">
    <w:name w:val="List Continue"/>
    <w:basedOn w:val="List"/>
    <w:rsid w:val="002961C6"/>
    <w:pPr>
      <w:ind w:firstLine="0"/>
    </w:pPr>
  </w:style>
  <w:style w:type="paragraph" w:customStyle="1" w:styleId="ListNote">
    <w:name w:val="List Note"/>
    <w:basedOn w:val="List"/>
    <w:rsid w:val="00296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1C6"/>
    <w:rPr>
      <w:rFonts w:ascii="Courier New" w:hAnsi="Courier New"/>
    </w:rPr>
  </w:style>
  <w:style w:type="paragraph" w:customStyle="1" w:styleId="NoteBullet">
    <w:name w:val="Note Bullet"/>
    <w:basedOn w:val="Note"/>
    <w:rsid w:val="00296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1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6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1C6"/>
    <w:rPr>
      <w:b/>
      <w:smallCaps/>
    </w:rPr>
  </w:style>
  <w:style w:type="paragraph" w:customStyle="1" w:styleId="TableListNumber">
    <w:name w:val="Table List Number"/>
    <w:basedOn w:val="ListNumber"/>
    <w:rsid w:val="00296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1C6"/>
    <w:pPr>
      <w:numPr>
        <w:numId w:val="7"/>
      </w:numPr>
    </w:pPr>
  </w:style>
  <w:style w:type="paragraph" w:customStyle="1" w:styleId="ListAlpha2">
    <w:name w:val="List Alpha 2"/>
    <w:basedOn w:val="List2"/>
    <w:rsid w:val="002961C6"/>
    <w:pPr>
      <w:numPr>
        <w:numId w:val="6"/>
      </w:numPr>
    </w:pPr>
  </w:style>
  <w:style w:type="paragraph" w:styleId="List2">
    <w:name w:val="List 2"/>
    <w:basedOn w:val="BodyText"/>
    <w:rsid w:val="00296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1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1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61C6"/>
    <w:pPr>
      <w:numPr>
        <w:numId w:val="2"/>
      </w:numPr>
    </w:pPr>
  </w:style>
  <w:style w:type="paragraph" w:styleId="ListContinue2">
    <w:name w:val="List Continue 2"/>
    <w:basedOn w:val="List2"/>
    <w:rsid w:val="002961C6"/>
    <w:pPr>
      <w:ind w:firstLine="0"/>
    </w:pPr>
  </w:style>
  <w:style w:type="paragraph" w:styleId="ListContinue3">
    <w:name w:val="List Continue 3"/>
    <w:basedOn w:val="List3"/>
    <w:rsid w:val="002961C6"/>
    <w:pPr>
      <w:ind w:left="1021" w:firstLine="0"/>
    </w:pPr>
  </w:style>
  <w:style w:type="paragraph" w:styleId="ListContinue4">
    <w:name w:val="List Continue 4"/>
    <w:basedOn w:val="List4"/>
    <w:rsid w:val="002961C6"/>
    <w:pPr>
      <w:ind w:firstLine="0"/>
    </w:pPr>
  </w:style>
  <w:style w:type="paragraph" w:styleId="ListContinue5">
    <w:name w:val="List Continue 5"/>
    <w:basedOn w:val="List5"/>
    <w:rsid w:val="002961C6"/>
    <w:pPr>
      <w:ind w:firstLine="0"/>
    </w:pPr>
  </w:style>
  <w:style w:type="paragraph" w:styleId="ListNumber3">
    <w:name w:val="List Number 3"/>
    <w:basedOn w:val="List3"/>
    <w:rsid w:val="002961C6"/>
    <w:pPr>
      <w:numPr>
        <w:numId w:val="3"/>
      </w:numPr>
    </w:pPr>
  </w:style>
  <w:style w:type="paragraph" w:styleId="ListNumber4">
    <w:name w:val="List Number 4"/>
    <w:basedOn w:val="List4"/>
    <w:rsid w:val="002961C6"/>
    <w:pPr>
      <w:numPr>
        <w:numId w:val="4"/>
      </w:numPr>
    </w:pPr>
  </w:style>
  <w:style w:type="paragraph" w:styleId="ListNumber5">
    <w:name w:val="List Number 5"/>
    <w:basedOn w:val="List5"/>
    <w:rsid w:val="002961C6"/>
    <w:pPr>
      <w:numPr>
        <w:numId w:val="5"/>
      </w:numPr>
    </w:pPr>
  </w:style>
  <w:style w:type="paragraph" w:styleId="BlockText">
    <w:name w:val="Block Text"/>
    <w:basedOn w:val="Normal"/>
    <w:rsid w:val="00296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1C6"/>
    <w:rPr>
      <w:sz w:val="16"/>
      <w:vertAlign w:val="superscript"/>
    </w:rPr>
  </w:style>
  <w:style w:type="character" w:customStyle="1" w:styleId="Symbols">
    <w:name w:val="Symbols"/>
    <w:basedOn w:val="DefaultParagraphFont"/>
    <w:rsid w:val="002961C6"/>
    <w:rPr>
      <w:rFonts w:ascii="Symbol" w:hAnsi="Symbol"/>
    </w:rPr>
  </w:style>
  <w:style w:type="character" w:customStyle="1" w:styleId="MenuOptions">
    <w:name w:val="Menu Options"/>
    <w:basedOn w:val="DefaultParagraphFont"/>
    <w:rsid w:val="00296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1C6"/>
    <w:rPr>
      <w:b/>
    </w:rPr>
  </w:style>
  <w:style w:type="character" w:customStyle="1" w:styleId="Underlined">
    <w:name w:val="Underlined"/>
    <w:basedOn w:val="DefaultParagraphFont"/>
    <w:rsid w:val="002961C6"/>
    <w:rPr>
      <w:u w:val="single"/>
    </w:rPr>
  </w:style>
  <w:style w:type="paragraph" w:customStyle="1" w:styleId="TableBodyTextRight">
    <w:name w:val="Table Body Text Right"/>
    <w:basedOn w:val="TableBodyText"/>
    <w:rsid w:val="00296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1C6"/>
    <w:rPr>
      <w:sz w:val="18"/>
    </w:rPr>
  </w:style>
  <w:style w:type="paragraph" w:customStyle="1" w:styleId="BodySmallRight">
    <w:name w:val="Body Small Right"/>
    <w:basedOn w:val="BodyTextRight"/>
    <w:rsid w:val="002961C6"/>
    <w:rPr>
      <w:sz w:val="18"/>
      <w:szCs w:val="18"/>
    </w:rPr>
  </w:style>
  <w:style w:type="paragraph" w:customStyle="1" w:styleId="MarginEdition">
    <w:name w:val="Margin Edition"/>
    <w:basedOn w:val="MarginNote"/>
    <w:rsid w:val="00296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1C6"/>
    <w:rPr>
      <w:sz w:val="2"/>
      <w:szCs w:val="2"/>
    </w:rPr>
  </w:style>
  <w:style w:type="character" w:customStyle="1" w:styleId="Small">
    <w:name w:val="Small"/>
    <w:basedOn w:val="DefaultParagraphFont"/>
    <w:rsid w:val="002961C6"/>
    <w:rPr>
      <w:sz w:val="16"/>
    </w:rPr>
  </w:style>
  <w:style w:type="paragraph" w:customStyle="1" w:styleId="WideTable">
    <w:name w:val="Wide Table"/>
    <w:basedOn w:val="Normal"/>
    <w:rsid w:val="00296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1C6"/>
  </w:style>
  <w:style w:type="paragraph" w:styleId="Quote">
    <w:name w:val="Quote"/>
    <w:basedOn w:val="Heading1"/>
    <w:link w:val="QuoteChar"/>
    <w:qFormat/>
    <w:rsid w:val="00296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1C6"/>
    <w:pPr>
      <w:pageBreakBefore/>
    </w:pPr>
  </w:style>
  <w:style w:type="paragraph" w:customStyle="1" w:styleId="Border">
    <w:name w:val="Border"/>
    <w:basedOn w:val="Normal"/>
    <w:qFormat/>
    <w:rsid w:val="00296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1C6"/>
    <w:rPr>
      <w:u w:val="single"/>
    </w:rPr>
  </w:style>
  <w:style w:type="character" w:customStyle="1" w:styleId="BoldandItalics">
    <w:name w:val="Bold and Italics"/>
    <w:qFormat/>
    <w:rsid w:val="002961C6"/>
    <w:rPr>
      <w:b/>
      <w:i/>
      <w:u w:val="none"/>
    </w:rPr>
  </w:style>
  <w:style w:type="paragraph" w:styleId="BalloonText">
    <w:name w:val="Balloon Text"/>
    <w:basedOn w:val="Normal"/>
    <w:link w:val="BalloonTextChar"/>
    <w:rsid w:val="00296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1C6"/>
    <w:pPr>
      <w:spacing w:before="0" w:after="0"/>
    </w:pPr>
  </w:style>
  <w:style w:type="paragraph" w:customStyle="1" w:styleId="BodyTextBold">
    <w:name w:val="Body Text Bold"/>
    <w:basedOn w:val="BodyText"/>
    <w:qFormat/>
    <w:rsid w:val="002961C6"/>
    <w:rPr>
      <w:b/>
    </w:rPr>
  </w:style>
  <w:style w:type="character" w:styleId="Hyperlink">
    <w:name w:val="Hyperlink"/>
    <w:basedOn w:val="DefaultParagraphFont"/>
    <w:uiPriority w:val="99"/>
    <w:unhideWhenUsed/>
    <w:rsid w:val="00523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3477</Characters>
  <Application>Microsoft Office Word</Application>
  <DocSecurity>0</DocSecurity>
  <Lines>165</Lines>
  <Paragraphs>81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UEEEL0007 Develop detailed electrical drawings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