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5D19" w:rsidP="00A85D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UEEEL0006 Develop detailed and complex drawings for electrical systems using CAD systems</w:t>
      </w:r>
      <w:r>
        <w:fldChar w:fldCharType="end"/>
      </w:r>
    </w:p>
    <w:p w:rsidR="00A85D19" w:rsidP="00A85D19">
      <w:pPr>
        <w:pStyle w:val="Version"/>
        <w:sectPr w:rsidSect="005501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0149" w:rsidP="00550149">
      <w:pPr>
        <w:pStyle w:val="SuperHeading"/>
      </w:pPr>
      <w:r w:rsidRPr="00550149">
        <w:t>UEEEL0006 Develop detailed and complex drawings for electrical systems using CAD systems</w:t>
      </w:r>
    </w:p>
    <w:p w:rsidR="00000000" w:rsidRPr="00550149" w:rsidP="00550149">
      <w:pPr>
        <w:pStyle w:val="Heading1"/>
      </w:pPr>
      <w:bookmarkStart w:id="1" w:name="O_1081509"/>
      <w:bookmarkEnd w:id="1"/>
      <w:r w:rsidRPr="005501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01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49" w:rsidP="00550149">
            <w:pPr>
              <w:pStyle w:val="BodyText"/>
            </w:pPr>
            <w:r w:rsidRPr="00550149">
              <w:t>Release 1. This is the first release of this unit of competency in the UEE Electrotechnology Training Package.</w:t>
            </w:r>
          </w:p>
        </w:tc>
      </w:tr>
    </w:tbl>
    <w:p w:rsidR="00000000" w:rsidRPr="00550149" w:rsidP="00550149">
      <w:pPr>
        <w:pStyle w:val="NoPaddingFontSize1"/>
      </w:pPr>
    </w:p>
    <w:p w:rsidR="00000000" w:rsidRPr="00550149" w:rsidP="00550149">
      <w:pPr>
        <w:pStyle w:val="AllowPageBreak"/>
      </w:pPr>
    </w:p>
    <w:p w:rsidR="00000000" w:rsidRPr="00550149" w:rsidP="00550149">
      <w:pPr>
        <w:pStyle w:val="Heading1"/>
      </w:pPr>
      <w:bookmarkStart w:id="2" w:name="O_1081510"/>
      <w:bookmarkEnd w:id="2"/>
      <w:r w:rsidRPr="0055014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01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49" w:rsidP="00550149">
            <w:pPr>
              <w:pStyle w:val="BodyText"/>
            </w:pPr>
            <w:r w:rsidRPr="00550149">
              <w:t>This unit involves the skills and knowledge required to develop detailed and complex drawings for electrical systems using computer-aided design (CAD) systems.</w:t>
            </w:r>
          </w:p>
          <w:p w:rsidR="00000000" w:rsidRPr="00550149" w:rsidP="00550149">
            <w:pPr>
              <w:pStyle w:val="BodyText"/>
            </w:pPr>
            <w:r w:rsidRPr="00550149">
              <w:t xml:space="preserve">It includes 2-D and 3-D drawing formats covering a representative range of </w:t>
            </w:r>
            <w:r w:rsidRPr="00550149">
              <w:t>electrical systems, such as installations with alternative supplies, installations over 400 ampere (A) per phase at low voltage (LV) and/or high voltage (HV), single or multi-tenancies, heavy plant, switchgear, protection systems, earthing, power factor co</w:t>
            </w:r>
            <w:r w:rsidRPr="00550149">
              <w:t>rrection, control equipment, and energy monitoring and management.</w:t>
            </w:r>
          </w:p>
          <w:p w:rsidR="00000000" w:rsidRPr="00550149" w:rsidP="00550149">
            <w:pPr>
              <w:pStyle w:val="BodyText"/>
            </w:pPr>
            <w:r w:rsidRPr="00550149">
              <w:t>No licensing, legislative or certification requirements apply to this unit at the time of publication.</w:t>
            </w:r>
          </w:p>
        </w:tc>
      </w:tr>
    </w:tbl>
    <w:p w:rsidR="00000000" w:rsidRPr="00550149" w:rsidP="00550149">
      <w:pPr>
        <w:pStyle w:val="NoPaddingFontSize1"/>
      </w:pPr>
    </w:p>
    <w:p w:rsidR="00000000" w:rsidRPr="00550149" w:rsidP="00550149">
      <w:pPr>
        <w:pStyle w:val="AllowPageBreak"/>
      </w:pPr>
    </w:p>
    <w:p w:rsidR="00000000" w:rsidRPr="00550149" w:rsidP="00550149">
      <w:pPr>
        <w:pStyle w:val="Heading1"/>
      </w:pPr>
      <w:bookmarkStart w:id="3" w:name="O_1081511"/>
      <w:bookmarkEnd w:id="3"/>
      <w:r w:rsidRPr="0055014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01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49" w:rsidP="00550149">
            <w:pPr>
              <w:pStyle w:val="BodyText"/>
            </w:pPr>
            <w:r w:rsidRPr="00550149">
              <w:t>UEECS0033 Use engineering applications softwar</w:t>
            </w:r>
            <w:r w:rsidRPr="00550149">
              <w:t>e on personal computers</w:t>
            </w:r>
          </w:p>
          <w:p w:rsidR="00000000" w:rsidRPr="00550149" w:rsidP="00550149">
            <w:pPr>
              <w:pStyle w:val="BodyText"/>
            </w:pPr>
            <w:r w:rsidRPr="00550149">
              <w:t>UEECD0007 Apply work health and safety regulations, codes and practices in the workplace</w:t>
            </w:r>
          </w:p>
          <w:p w:rsidR="00000000" w:rsidRPr="00550149" w:rsidP="00550149">
            <w:pPr>
              <w:pStyle w:val="BodyText"/>
            </w:pPr>
            <w:r w:rsidRPr="00550149">
              <w:t>UEECD0019 Fabricate, assemble and dismantle utilities industry components</w:t>
            </w:r>
          </w:p>
          <w:p w:rsidR="00000000" w:rsidRPr="00550149" w:rsidP="00550149">
            <w:pPr>
              <w:pStyle w:val="BodyText"/>
            </w:pPr>
            <w:r w:rsidRPr="00550149">
              <w:t>UEECD0051 Use drawings, diagrams, schedules, standards, codes and spe</w:t>
            </w:r>
            <w:r w:rsidRPr="00550149">
              <w:t>cifications</w:t>
            </w:r>
          </w:p>
          <w:p w:rsidR="00000000" w:rsidRPr="00550149" w:rsidP="00550149">
            <w:pPr>
              <w:pStyle w:val="BodyText"/>
            </w:pPr>
            <w:r w:rsidRPr="00550149">
              <w:t>UEEEL0007 Develop detailed electrical drawings</w:t>
            </w:r>
          </w:p>
          <w:p w:rsidR="00000000" w:rsidRPr="00550149" w:rsidP="00550149">
            <w:pPr>
              <w:pStyle w:val="BodyText"/>
            </w:pPr>
            <w:r w:rsidRPr="00550149">
              <w:t xml:space="preserve">UEECD0031 Prepare engineering drawings using manual drafting and CAD for electrotechnology applications </w:t>
            </w:r>
          </w:p>
          <w:p w:rsidR="00000000" w:rsidRPr="00550149" w:rsidP="00550149">
            <w:pPr>
              <w:pStyle w:val="BodyText"/>
            </w:pPr>
            <w:r w:rsidRPr="00550149">
              <w:t>UEECD0030 Prepare electrotechnology/utilities drawings using manual drafting and CAD equipme</w:t>
            </w:r>
            <w:r w:rsidRPr="00550149">
              <w:t>nt and software</w:t>
            </w:r>
          </w:p>
          <w:p w:rsidR="00000000" w:rsidRPr="00550149" w:rsidP="00550149">
            <w:pPr>
              <w:pStyle w:val="BodyText"/>
            </w:pPr>
            <w:r w:rsidRPr="00550149">
              <w:t>UEECD0032 Produce detailed electrotechnology/utilities drawings using CAD equipment and software</w:t>
            </w:r>
          </w:p>
          <w:p w:rsidR="00000000" w:rsidRPr="00550149" w:rsidP="00550149">
            <w:pPr>
              <w:pStyle w:val="BodyText"/>
            </w:pPr>
            <w:r w:rsidRPr="00550149">
              <w:t>and</w:t>
            </w:r>
          </w:p>
          <w:p w:rsidR="00000000" w:rsidRPr="00550149" w:rsidP="00550149">
            <w:pPr>
              <w:pStyle w:val="BodyText"/>
            </w:pPr>
            <w:r w:rsidRPr="00550149">
              <w:t>UEECD0043 Solve problems in direct current circuits</w:t>
            </w:r>
          </w:p>
          <w:p w:rsidR="00000000" w:rsidRPr="00550149" w:rsidP="00550149">
            <w:pPr>
              <w:pStyle w:val="BodyText"/>
            </w:pPr>
            <w:r w:rsidRPr="00550149">
              <w:t>or</w:t>
            </w:r>
          </w:p>
          <w:p w:rsidR="00000000" w:rsidRPr="00550149" w:rsidP="00550149">
            <w:pPr>
              <w:pStyle w:val="BodyText"/>
            </w:pPr>
            <w:r w:rsidRPr="00550149">
              <w:t>UEECD0044 Solve problems in multiple path circuits</w:t>
            </w:r>
          </w:p>
          <w:p w:rsidR="00000000" w:rsidRPr="00550149" w:rsidP="00550149">
            <w:pPr>
              <w:pStyle w:val="BodyText"/>
            </w:pPr>
            <w:r w:rsidRPr="00550149">
              <w:t>UEECD0046 Solve problems in single path circuits</w:t>
            </w:r>
          </w:p>
        </w:tc>
      </w:tr>
    </w:tbl>
    <w:p w:rsidR="00000000" w:rsidRPr="00550149" w:rsidP="00550149">
      <w:pPr>
        <w:pStyle w:val="NoPaddingFontSize1"/>
      </w:pPr>
    </w:p>
    <w:p w:rsidR="00000000" w:rsidRPr="00550149" w:rsidP="00550149">
      <w:pPr>
        <w:pStyle w:val="AllowPageBreak"/>
      </w:pPr>
    </w:p>
    <w:p w:rsidR="00000000" w:rsidRPr="00550149" w:rsidP="00550149">
      <w:pPr>
        <w:pStyle w:val="Heading1"/>
      </w:pPr>
      <w:bookmarkStart w:id="4" w:name="O_1081512"/>
      <w:bookmarkEnd w:id="4"/>
      <w:r w:rsidRPr="0055014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01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49" w:rsidP="00550149">
            <w:pPr>
              <w:pStyle w:val="BodyText"/>
            </w:pPr>
            <w:r w:rsidRPr="00550149">
              <w:t>Electrical</w:t>
            </w:r>
          </w:p>
        </w:tc>
      </w:tr>
    </w:tbl>
    <w:p w:rsidR="00000000" w:rsidRPr="00550149" w:rsidP="00550149">
      <w:pPr>
        <w:pStyle w:val="NoPaddingFontSize1"/>
      </w:pPr>
    </w:p>
    <w:p w:rsidR="00000000" w:rsidRPr="00550149" w:rsidP="00550149">
      <w:pPr>
        <w:pStyle w:val="AllowPageBreak"/>
      </w:pPr>
    </w:p>
    <w:p w:rsidR="00000000" w:rsidRPr="00550149" w:rsidP="00550149">
      <w:pPr>
        <w:pStyle w:val="Heading1"/>
      </w:pPr>
      <w:bookmarkStart w:id="5" w:name="O_1081513"/>
      <w:bookmarkEnd w:id="5"/>
      <w:r w:rsidRPr="0055014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01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49" w:rsidP="00550149">
            <w:pPr>
              <w:pStyle w:val="BodyText"/>
            </w:pPr>
            <w:r w:rsidRPr="00550149">
              <w:t>Electrotechnology</w:t>
            </w:r>
          </w:p>
        </w:tc>
      </w:tr>
    </w:tbl>
    <w:p w:rsidR="00000000" w:rsidRPr="00550149" w:rsidP="00550149">
      <w:pPr>
        <w:pStyle w:val="NoPaddingFontSize1"/>
      </w:pPr>
    </w:p>
    <w:p w:rsidR="00000000" w:rsidRPr="00550149" w:rsidP="00550149">
      <w:pPr>
        <w:pStyle w:val="AllowPageBreak"/>
      </w:pPr>
    </w:p>
    <w:p w:rsidR="00000000" w:rsidRPr="00550149" w:rsidP="00550149">
      <w:pPr>
        <w:pStyle w:val="Heading1"/>
      </w:pPr>
      <w:bookmarkStart w:id="6" w:name="O_1081514"/>
      <w:bookmarkEnd w:id="6"/>
      <w:r w:rsidRPr="0055014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50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49" w:rsidP="00550149">
            <w:pPr>
              <w:pStyle w:val="BodyText"/>
            </w:pPr>
            <w:r w:rsidRPr="0055014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49">
            <w:pPr>
              <w:pStyle w:val="BodyText"/>
              <w:rPr>
                <w:lang w:val="en-NZ"/>
              </w:rPr>
            </w:pPr>
            <w:r w:rsidRPr="00550149">
              <w:rPr>
                <w:rStyle w:val="SpecialBold"/>
              </w:rPr>
              <w:t>PERFORMANCE CRITERIA</w:t>
            </w:r>
          </w:p>
        </w:tc>
      </w:tr>
      <w:tr w:rsidTr="00550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49">
            <w:pPr>
              <w:pStyle w:val="BodyText"/>
              <w:rPr>
                <w:lang w:val="en-NZ"/>
              </w:rPr>
            </w:pPr>
            <w:r w:rsidRPr="0055014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49">
            <w:pPr>
              <w:pStyle w:val="BodyText"/>
              <w:rPr>
                <w:lang w:val="en-NZ"/>
              </w:rPr>
            </w:pPr>
            <w:r w:rsidRPr="00550149">
              <w:t>Performance criteria describe the performance needed to demonstrate achievement of the element.</w:t>
            </w:r>
          </w:p>
        </w:tc>
      </w:tr>
      <w:tr w:rsidTr="00550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49" w:rsidP="00550149">
            <w:pPr>
              <w:pStyle w:val="BodyText"/>
            </w:pPr>
            <w:r w:rsidRPr="0055014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49" w:rsidP="00550149">
            <w:pPr>
              <w:pStyle w:val="BodyText"/>
            </w:pPr>
            <w:r w:rsidRPr="00550149">
              <w:rPr>
                <w:rStyle w:val="SpecialBold"/>
              </w:rPr>
              <w:t>Prepare to develop detailed and complex drawings for electrical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49">
            <w:pPr>
              <w:pStyle w:val="BodyText"/>
              <w:rPr>
                <w:lang w:val="en-NZ"/>
              </w:rPr>
            </w:pPr>
            <w:r w:rsidRPr="0055014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49">
            <w:pPr>
              <w:pStyle w:val="BodyText"/>
              <w:rPr>
                <w:lang w:val="en-NZ"/>
              </w:rPr>
            </w:pPr>
            <w:r w:rsidRPr="00550149">
              <w:t>Work health and safety (WHS)/occupat</w:t>
            </w:r>
            <w:r w:rsidRPr="00550149">
              <w:t>ional health and safety (OHS) processes and workplace procedures for a given work area are identified, obtained and applied</w:t>
            </w:r>
          </w:p>
        </w:tc>
      </w:tr>
      <w:tr w:rsidTr="00550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49">
            <w:pPr>
              <w:pStyle w:val="BodyText"/>
              <w:rPr>
                <w:lang w:val="en-NZ"/>
              </w:rPr>
            </w:pPr>
            <w:r w:rsidRPr="0055014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49">
            <w:pPr>
              <w:pStyle w:val="BodyText"/>
              <w:rPr>
                <w:lang w:val="en-NZ"/>
              </w:rPr>
            </w:pPr>
            <w:r w:rsidRPr="00550149">
              <w:t>WHS/OHS risk control measures and workplace procedures in preparation for the work are followed</w:t>
            </w:r>
          </w:p>
        </w:tc>
      </w:tr>
      <w:tr w:rsidTr="00550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49">
            <w:pPr>
              <w:pStyle w:val="BodyText"/>
              <w:rPr>
                <w:lang w:val="en-NZ"/>
              </w:rPr>
            </w:pPr>
            <w:r w:rsidRPr="0055014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49">
            <w:pPr>
              <w:pStyle w:val="BodyText"/>
              <w:rPr>
                <w:lang w:val="en-NZ"/>
              </w:rPr>
            </w:pPr>
            <w:r w:rsidRPr="00550149">
              <w:t>The scope of detailed and complex electrical drawings is interpreted from workplace documentation and/or work instructions</w:t>
            </w:r>
          </w:p>
        </w:tc>
      </w:tr>
      <w:tr w:rsidTr="00550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49">
            <w:pPr>
              <w:pStyle w:val="BodyText"/>
              <w:rPr>
                <w:lang w:val="en-NZ"/>
              </w:rPr>
            </w:pPr>
            <w:r w:rsidRPr="0055014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49">
            <w:pPr>
              <w:pStyle w:val="BodyText"/>
              <w:rPr>
                <w:lang w:val="en-NZ"/>
              </w:rPr>
            </w:pPr>
            <w:r w:rsidRPr="00550149">
              <w:t>Electrical drawing details required for work are identified in accordance with project specifications and workplace procedures</w:t>
            </w:r>
          </w:p>
        </w:tc>
      </w:tr>
      <w:tr w:rsidTr="00550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49">
            <w:pPr>
              <w:pStyle w:val="BodyText"/>
              <w:rPr>
                <w:lang w:val="en-NZ"/>
              </w:rPr>
            </w:pPr>
            <w:r w:rsidRPr="0055014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49">
            <w:pPr>
              <w:pStyle w:val="BodyText"/>
              <w:rPr>
                <w:lang w:val="en-NZ"/>
              </w:rPr>
            </w:pPr>
            <w:r w:rsidRPr="00550149">
              <w:t>Relevant personnel are consulted to ensure the work is coordinated effectively with others</w:t>
            </w:r>
          </w:p>
        </w:tc>
      </w:tr>
      <w:tr w:rsidTr="00550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49">
            <w:pPr>
              <w:pStyle w:val="BodyText"/>
              <w:rPr>
                <w:lang w:val="en-NZ"/>
              </w:rPr>
            </w:pPr>
            <w:r w:rsidRPr="0055014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49">
            <w:pPr>
              <w:pStyle w:val="BodyText"/>
              <w:rPr>
                <w:lang w:val="en-NZ"/>
              </w:rPr>
            </w:pPr>
            <w:r w:rsidRPr="00550149">
              <w:t>Relevant software tools, components, materials and equipment needed for the work are selected in accordance with workplace procedures</w:t>
            </w:r>
          </w:p>
        </w:tc>
      </w:tr>
      <w:tr w:rsidTr="00550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49" w:rsidP="00550149">
            <w:pPr>
              <w:pStyle w:val="BodyText"/>
            </w:pPr>
            <w:r w:rsidRPr="0055014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49" w:rsidP="00550149">
            <w:pPr>
              <w:pStyle w:val="BodyText"/>
            </w:pPr>
            <w:r w:rsidRPr="00550149">
              <w:rPr>
                <w:rStyle w:val="SpecialBold"/>
              </w:rPr>
              <w:t>Develop detai</w:t>
            </w:r>
            <w:r w:rsidRPr="00550149">
              <w:rPr>
                <w:rStyle w:val="SpecialBold"/>
              </w:rPr>
              <w:t>led and complex drawings for electrical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49">
            <w:pPr>
              <w:pStyle w:val="BodyText"/>
              <w:rPr>
                <w:lang w:val="en-NZ"/>
              </w:rPr>
            </w:pPr>
            <w:r w:rsidRPr="0055014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49">
            <w:pPr>
              <w:pStyle w:val="BodyText"/>
              <w:rPr>
                <w:lang w:val="en-NZ"/>
              </w:rPr>
            </w:pPr>
            <w:r w:rsidRPr="00550149">
              <w:t>WHS/OHS risk control measures and workplace procedures for carrying out the work are followed</w:t>
            </w:r>
          </w:p>
        </w:tc>
      </w:tr>
      <w:tr w:rsidTr="00550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49">
            <w:pPr>
              <w:pStyle w:val="BodyText"/>
              <w:rPr>
                <w:lang w:val="en-NZ"/>
              </w:rPr>
            </w:pPr>
            <w:r w:rsidRPr="0055014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49">
            <w:pPr>
              <w:pStyle w:val="BodyText"/>
              <w:rPr>
                <w:lang w:val="en-NZ"/>
              </w:rPr>
            </w:pPr>
            <w:r w:rsidRPr="00550149">
              <w:t>Design layouts and detailed and complex electrical drawings are determined from project specifications for the electrical systems</w:t>
            </w:r>
          </w:p>
        </w:tc>
      </w:tr>
      <w:tr w:rsidTr="00550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49">
            <w:pPr>
              <w:pStyle w:val="BodyText"/>
              <w:rPr>
                <w:lang w:val="en-NZ"/>
              </w:rPr>
            </w:pPr>
            <w:r w:rsidRPr="0055014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49">
            <w:pPr>
              <w:pStyle w:val="BodyText"/>
              <w:rPr>
                <w:lang w:val="en-NZ"/>
              </w:rPr>
            </w:pPr>
            <w:r w:rsidRPr="00550149">
              <w:t xml:space="preserve">Technical data of electrical system component/s are identified to determine parameters to be detailed in </w:t>
            </w:r>
            <w:r w:rsidRPr="00550149">
              <w:t>electrical dra</w:t>
            </w:r>
            <w:r w:rsidRPr="00550149">
              <w:t>wings</w:t>
            </w:r>
          </w:p>
        </w:tc>
      </w:tr>
      <w:tr w:rsidTr="00550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49">
            <w:pPr>
              <w:pStyle w:val="BodyText"/>
              <w:rPr>
                <w:lang w:val="en-NZ"/>
              </w:rPr>
            </w:pPr>
            <w:r w:rsidRPr="0055014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49">
            <w:pPr>
              <w:pStyle w:val="BodyText"/>
              <w:rPr>
                <w:lang w:val="en-NZ"/>
              </w:rPr>
            </w:pPr>
            <w:r w:rsidRPr="00550149">
              <w:t>Relevant software tools are used to produce detailed and complex electrical drawings in accordance with workplace procedures</w:t>
            </w:r>
          </w:p>
        </w:tc>
      </w:tr>
      <w:tr w:rsidTr="00550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49">
            <w:pPr>
              <w:pStyle w:val="BodyText"/>
              <w:rPr>
                <w:lang w:val="en-NZ"/>
              </w:rPr>
            </w:pPr>
            <w:r w:rsidRPr="0055014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49">
            <w:pPr>
              <w:pStyle w:val="BodyText"/>
              <w:rPr>
                <w:lang w:val="en-NZ"/>
              </w:rPr>
            </w:pPr>
            <w:r w:rsidRPr="00550149">
              <w:t>Detailed and complex electrical drawings are checked for accuracy in accordance with project specifications and</w:t>
            </w:r>
            <w:r w:rsidRPr="00550149">
              <w:t xml:space="preserve"> workplace procedures</w:t>
            </w:r>
          </w:p>
        </w:tc>
      </w:tr>
      <w:tr w:rsidTr="00550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49">
            <w:pPr>
              <w:pStyle w:val="BodyText"/>
              <w:rPr>
                <w:lang w:val="en-NZ"/>
              </w:rPr>
            </w:pPr>
            <w:r w:rsidRPr="0055014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49">
            <w:pPr>
              <w:pStyle w:val="BodyText"/>
              <w:rPr>
                <w:lang w:val="en-NZ"/>
              </w:rPr>
            </w:pPr>
            <w:r w:rsidRPr="00550149">
              <w:t>Unplanned situations are dealt with safely and in accordance with workplace procedures</w:t>
            </w:r>
          </w:p>
        </w:tc>
      </w:tr>
      <w:tr w:rsidTr="00550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49" w:rsidP="00550149">
            <w:pPr>
              <w:pStyle w:val="BodyText"/>
            </w:pPr>
            <w:r w:rsidRPr="0055014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49" w:rsidP="00550149">
            <w:pPr>
              <w:pStyle w:val="BodyText"/>
            </w:pPr>
            <w:r w:rsidRPr="00550149">
              <w:rPr>
                <w:rStyle w:val="SpecialBold"/>
              </w:rPr>
              <w:t>Complete detailed and complex drawings for electrical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49">
            <w:pPr>
              <w:pStyle w:val="BodyText"/>
              <w:rPr>
                <w:lang w:val="en-NZ"/>
              </w:rPr>
            </w:pPr>
            <w:r w:rsidRPr="0055014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49">
            <w:pPr>
              <w:pStyle w:val="BodyText"/>
              <w:rPr>
                <w:lang w:val="en-NZ"/>
              </w:rPr>
            </w:pPr>
            <w:r w:rsidRPr="00550149">
              <w:t>Completed detailed and complex electrical drawings are submitted to relevant person/s to be checked for accuracy in accordance with project specifications and workplace procedures</w:t>
            </w:r>
          </w:p>
        </w:tc>
      </w:tr>
      <w:tr w:rsidTr="00550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49">
            <w:pPr>
              <w:pStyle w:val="BodyText"/>
              <w:rPr>
                <w:lang w:val="en-NZ"/>
              </w:rPr>
            </w:pPr>
            <w:r w:rsidRPr="0055014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49">
            <w:pPr>
              <w:pStyle w:val="BodyText"/>
              <w:rPr>
                <w:lang w:val="en-NZ"/>
              </w:rPr>
            </w:pPr>
            <w:r w:rsidRPr="00550149">
              <w:t>Alterations, additions or correction instructions are followed and de</w:t>
            </w:r>
            <w:r w:rsidRPr="00550149">
              <w:t>tailed and complex electrical drawings re-submitted for final approval</w:t>
            </w:r>
          </w:p>
        </w:tc>
      </w:tr>
      <w:tr w:rsidTr="00550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49">
            <w:pPr>
              <w:pStyle w:val="BodyText"/>
              <w:rPr>
                <w:lang w:val="en-NZ"/>
              </w:rPr>
            </w:pPr>
            <w:r w:rsidRPr="0055014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49" w:rsidP="00550149">
            <w:pPr>
              <w:pStyle w:val="BodyText"/>
            </w:pPr>
            <w:r w:rsidRPr="00550149">
              <w:t>Completed detailed and complex electrical drawings are documented in accordance with workplace procedures</w:t>
            </w:r>
          </w:p>
        </w:tc>
      </w:tr>
    </w:tbl>
    <w:p w:rsidR="00000000" w:rsidRPr="00550149" w:rsidP="00550149">
      <w:pPr>
        <w:pStyle w:val="NoPaddingFontSize1"/>
      </w:pPr>
    </w:p>
    <w:p w:rsidR="00000000" w:rsidRPr="00550149" w:rsidP="00550149">
      <w:pPr>
        <w:pStyle w:val="AllowPageBreak"/>
      </w:pPr>
    </w:p>
    <w:p w:rsidR="00000000" w:rsidRPr="00550149" w:rsidP="00550149">
      <w:pPr>
        <w:pStyle w:val="Heading1"/>
      </w:pPr>
      <w:bookmarkStart w:id="7" w:name="O_1081515"/>
      <w:bookmarkEnd w:id="7"/>
      <w:r w:rsidRPr="0055014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01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49" w:rsidP="00550149">
            <w:pPr>
              <w:pStyle w:val="BodyText"/>
            </w:pPr>
            <w:r w:rsidRPr="00550149">
              <w:t>Foundation skills essential to performance are explicit in the performance criteria of this unit of competency.</w:t>
            </w:r>
          </w:p>
        </w:tc>
      </w:tr>
    </w:tbl>
    <w:p w:rsidR="00000000" w:rsidRPr="00550149" w:rsidP="00550149">
      <w:pPr>
        <w:pStyle w:val="NoPaddingFontSize1"/>
      </w:pPr>
    </w:p>
    <w:p w:rsidR="00000000" w:rsidRPr="00550149" w:rsidP="00550149">
      <w:pPr>
        <w:pStyle w:val="AllowPageBreak"/>
      </w:pPr>
    </w:p>
    <w:p w:rsidR="00000000" w:rsidRPr="00550149" w:rsidP="00550149">
      <w:pPr>
        <w:pStyle w:val="Heading1"/>
      </w:pPr>
      <w:bookmarkStart w:id="8" w:name="O_1081516"/>
      <w:bookmarkEnd w:id="8"/>
      <w:r w:rsidRPr="0055014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01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49" w:rsidP="00550149">
            <w:pPr>
              <w:pStyle w:val="BodyText"/>
            </w:pPr>
            <w:r w:rsidRPr="00550149">
              <w:t>Range is restricted to essential operating conditions and any other variables essential to the work env</w:t>
            </w:r>
            <w:r w:rsidRPr="00550149">
              <w:t>ironment.</w:t>
            </w:r>
          </w:p>
          <w:p w:rsidR="00000000" w:rsidRPr="00550149" w:rsidP="00550149">
            <w:pPr>
              <w:pStyle w:val="BodyText"/>
            </w:pPr>
            <w:r w:rsidRPr="00550149">
              <w:t>Non-essential conditions may be found in the UEE Electrotechnology Training Package Companion Volume Implementation Guide.</w:t>
            </w:r>
          </w:p>
        </w:tc>
      </w:tr>
    </w:tbl>
    <w:p w:rsidR="00000000" w:rsidRPr="00550149" w:rsidP="00550149">
      <w:pPr>
        <w:pStyle w:val="NoPaddingFontSize1"/>
      </w:pPr>
    </w:p>
    <w:p w:rsidR="00000000" w:rsidRPr="00550149" w:rsidP="00550149">
      <w:pPr>
        <w:pStyle w:val="AllowPageBreak"/>
      </w:pPr>
    </w:p>
    <w:p w:rsidR="00000000" w:rsidRPr="00550149" w:rsidP="00550149">
      <w:pPr>
        <w:pStyle w:val="Heading1"/>
      </w:pPr>
      <w:bookmarkStart w:id="9" w:name="O_1081517"/>
      <w:bookmarkEnd w:id="9"/>
      <w:r w:rsidRPr="0055014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01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49" w:rsidP="00550149">
            <w:pPr>
              <w:pStyle w:val="BodyText"/>
            </w:pPr>
            <w:r w:rsidRPr="00550149">
              <w:t>This unit replaces and is equivalent to UEENEEG180A Develop detailed and comp</w:t>
            </w:r>
            <w:r w:rsidRPr="00550149">
              <w:t>lex drawings for electrical systems using CAD systems.</w:t>
            </w:r>
          </w:p>
        </w:tc>
      </w:tr>
    </w:tbl>
    <w:p w:rsidR="00000000" w:rsidRPr="00550149" w:rsidP="00550149">
      <w:pPr>
        <w:pStyle w:val="NoPaddingFontSize1"/>
      </w:pPr>
    </w:p>
    <w:p w:rsidR="00000000" w:rsidRPr="00550149" w:rsidP="00550149">
      <w:pPr>
        <w:pStyle w:val="AllowPageBreak"/>
      </w:pPr>
    </w:p>
    <w:p w:rsidR="00000000" w:rsidRPr="00550149" w:rsidP="00550149">
      <w:pPr>
        <w:pStyle w:val="Heading1"/>
      </w:pPr>
      <w:bookmarkStart w:id="10" w:name="O_1081524"/>
      <w:bookmarkEnd w:id="10"/>
      <w:r w:rsidRPr="00550149">
        <w:t>Links</w:t>
      </w:r>
    </w:p>
    <w:p w:rsidR="00000000" w:rsidRPr="00550149" w:rsidP="00A85D19">
      <w:pPr>
        <w:pStyle w:val="BodyText"/>
      </w:pPr>
      <w:r w:rsidRPr="0055014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60CF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50149" w:rsidP="00550149"/>
    <w:sectPr w:rsidSect="005501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1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149" w:rsidRPr="00A85D19" w:rsidP="00A85D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1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D19" w:rsidP="005501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5D19" w:rsidP="005501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85D19" w:rsidP="005501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1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D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0149" w:rsidRPr="00A85D19" w:rsidP="00A85D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1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D19" w:rsidRPr="002D2AF8" w:rsidP="005501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UEEEL0006 Develop detailed and complex drawings for electrical systems using CAD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A85D19" w:rsidP="005501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1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01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01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01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01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01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01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01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01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01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01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0149"/>
  </w:style>
  <w:style w:type="character" w:customStyle="1" w:styleId="Heading1Char">
    <w:name w:val="Heading 1 Char"/>
    <w:basedOn w:val="DefaultParagraphFont"/>
    <w:link w:val="Heading1"/>
    <w:rsid w:val="005501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01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014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50149"/>
    <w:rPr>
      <w:b/>
      <w:spacing w:val="0"/>
    </w:rPr>
  </w:style>
  <w:style w:type="paragraph" w:customStyle="1" w:styleId="SuperHeading">
    <w:name w:val="SuperHeading"/>
    <w:basedOn w:val="Normal"/>
    <w:rsid w:val="005501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01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501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01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01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01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01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01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01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01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01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01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01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01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01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01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01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01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01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01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01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014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01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01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01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01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014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01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01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01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01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01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01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01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01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01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0149"/>
    <w:rPr>
      <w:i/>
    </w:rPr>
  </w:style>
  <w:style w:type="paragraph" w:styleId="Caption">
    <w:name w:val="caption"/>
    <w:basedOn w:val="BodyText"/>
    <w:next w:val="Normal"/>
    <w:qFormat/>
    <w:rsid w:val="005501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01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01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0149"/>
  </w:style>
  <w:style w:type="paragraph" w:styleId="TableofFigures">
    <w:name w:val="table of figures"/>
    <w:basedOn w:val="Normal"/>
    <w:next w:val="Normal"/>
    <w:semiHidden/>
    <w:rsid w:val="005501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014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50149"/>
    <w:rPr>
      <w:rFonts w:ascii="Wingdings" w:hAnsi="Wingdings"/>
    </w:rPr>
  </w:style>
  <w:style w:type="paragraph" w:customStyle="1" w:styleId="TableHeading">
    <w:name w:val="Table Heading"/>
    <w:basedOn w:val="HeadingBase"/>
    <w:rsid w:val="005501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0149"/>
    <w:rPr>
      <w:color w:val="0033CC"/>
      <w:u w:val="none"/>
    </w:rPr>
  </w:style>
  <w:style w:type="paragraph" w:customStyle="1" w:styleId="BodyTextRight">
    <w:name w:val="Body Text Right"/>
    <w:basedOn w:val="BodyText"/>
    <w:rsid w:val="005501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01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01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01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01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01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0149"/>
    <w:rPr>
      <w:sz w:val="32"/>
    </w:rPr>
  </w:style>
  <w:style w:type="paragraph" w:customStyle="1" w:styleId="HeadingProcedure">
    <w:name w:val="Heading Procedure"/>
    <w:basedOn w:val="HeadingBase"/>
    <w:next w:val="Normal"/>
    <w:rsid w:val="005501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0149"/>
    <w:pPr>
      <w:spacing w:before="60" w:after="60"/>
    </w:pPr>
  </w:style>
  <w:style w:type="paragraph" w:styleId="ListContinue">
    <w:name w:val="List Continue"/>
    <w:basedOn w:val="List"/>
    <w:rsid w:val="00550149"/>
    <w:pPr>
      <w:ind w:firstLine="0"/>
    </w:pPr>
  </w:style>
  <w:style w:type="paragraph" w:customStyle="1" w:styleId="ListNote">
    <w:name w:val="List Note"/>
    <w:basedOn w:val="List"/>
    <w:rsid w:val="005501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01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01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0149"/>
    <w:rPr>
      <w:rFonts w:ascii="Courier New" w:hAnsi="Courier New"/>
    </w:rPr>
  </w:style>
  <w:style w:type="paragraph" w:customStyle="1" w:styleId="NoteBullet">
    <w:name w:val="Note Bullet"/>
    <w:basedOn w:val="Note"/>
    <w:rsid w:val="005501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01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01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01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014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501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01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0149"/>
    <w:rPr>
      <w:b/>
      <w:smallCaps/>
    </w:rPr>
  </w:style>
  <w:style w:type="paragraph" w:customStyle="1" w:styleId="TableListNumber">
    <w:name w:val="Table List Number"/>
    <w:basedOn w:val="ListNumber"/>
    <w:rsid w:val="005501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01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0149"/>
    <w:pPr>
      <w:numPr>
        <w:numId w:val="7"/>
      </w:numPr>
    </w:pPr>
  </w:style>
  <w:style w:type="paragraph" w:customStyle="1" w:styleId="ListAlpha2">
    <w:name w:val="List Alpha 2"/>
    <w:basedOn w:val="List2"/>
    <w:rsid w:val="00550149"/>
    <w:pPr>
      <w:numPr>
        <w:numId w:val="6"/>
      </w:numPr>
    </w:pPr>
  </w:style>
  <w:style w:type="paragraph" w:styleId="List2">
    <w:name w:val="List 2"/>
    <w:basedOn w:val="BodyText"/>
    <w:rsid w:val="005501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01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01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01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014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014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50149"/>
    <w:pPr>
      <w:numPr>
        <w:numId w:val="2"/>
      </w:numPr>
    </w:pPr>
  </w:style>
  <w:style w:type="paragraph" w:styleId="ListContinue2">
    <w:name w:val="List Continue 2"/>
    <w:basedOn w:val="List2"/>
    <w:rsid w:val="00550149"/>
    <w:pPr>
      <w:ind w:firstLine="0"/>
    </w:pPr>
  </w:style>
  <w:style w:type="paragraph" w:styleId="ListContinue3">
    <w:name w:val="List Continue 3"/>
    <w:basedOn w:val="List3"/>
    <w:rsid w:val="00550149"/>
    <w:pPr>
      <w:ind w:left="1021" w:firstLine="0"/>
    </w:pPr>
  </w:style>
  <w:style w:type="paragraph" w:styleId="ListContinue4">
    <w:name w:val="List Continue 4"/>
    <w:basedOn w:val="List4"/>
    <w:rsid w:val="00550149"/>
    <w:pPr>
      <w:ind w:firstLine="0"/>
    </w:pPr>
  </w:style>
  <w:style w:type="paragraph" w:styleId="ListContinue5">
    <w:name w:val="List Continue 5"/>
    <w:basedOn w:val="List5"/>
    <w:rsid w:val="00550149"/>
    <w:pPr>
      <w:ind w:firstLine="0"/>
    </w:pPr>
  </w:style>
  <w:style w:type="paragraph" w:styleId="ListNumber3">
    <w:name w:val="List Number 3"/>
    <w:basedOn w:val="List3"/>
    <w:rsid w:val="00550149"/>
    <w:pPr>
      <w:numPr>
        <w:numId w:val="3"/>
      </w:numPr>
    </w:pPr>
  </w:style>
  <w:style w:type="paragraph" w:styleId="ListNumber4">
    <w:name w:val="List Number 4"/>
    <w:basedOn w:val="List4"/>
    <w:rsid w:val="00550149"/>
    <w:pPr>
      <w:numPr>
        <w:numId w:val="4"/>
      </w:numPr>
    </w:pPr>
  </w:style>
  <w:style w:type="paragraph" w:styleId="ListNumber5">
    <w:name w:val="List Number 5"/>
    <w:basedOn w:val="List5"/>
    <w:rsid w:val="00550149"/>
    <w:pPr>
      <w:numPr>
        <w:numId w:val="5"/>
      </w:numPr>
    </w:pPr>
  </w:style>
  <w:style w:type="paragraph" w:styleId="BlockText">
    <w:name w:val="Block Text"/>
    <w:basedOn w:val="Normal"/>
    <w:rsid w:val="005501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01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0149"/>
    <w:rPr>
      <w:sz w:val="16"/>
      <w:vertAlign w:val="superscript"/>
    </w:rPr>
  </w:style>
  <w:style w:type="character" w:customStyle="1" w:styleId="Symbols">
    <w:name w:val="Symbols"/>
    <w:basedOn w:val="DefaultParagraphFont"/>
    <w:rsid w:val="00550149"/>
    <w:rPr>
      <w:rFonts w:ascii="Symbol" w:hAnsi="Symbol"/>
    </w:rPr>
  </w:style>
  <w:style w:type="character" w:customStyle="1" w:styleId="MenuOptions">
    <w:name w:val="Menu Options"/>
    <w:basedOn w:val="DefaultParagraphFont"/>
    <w:rsid w:val="005501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0149"/>
    <w:rPr>
      <w:b/>
    </w:rPr>
  </w:style>
  <w:style w:type="character" w:customStyle="1" w:styleId="Underlined">
    <w:name w:val="Underlined"/>
    <w:basedOn w:val="DefaultParagraphFont"/>
    <w:rsid w:val="00550149"/>
    <w:rPr>
      <w:u w:val="single"/>
    </w:rPr>
  </w:style>
  <w:style w:type="paragraph" w:customStyle="1" w:styleId="TableBodyTextRight">
    <w:name w:val="Table Body Text Right"/>
    <w:basedOn w:val="TableBodyText"/>
    <w:rsid w:val="005501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0149"/>
    <w:rPr>
      <w:sz w:val="18"/>
    </w:rPr>
  </w:style>
  <w:style w:type="paragraph" w:customStyle="1" w:styleId="BodySmallRight">
    <w:name w:val="Body Small Right"/>
    <w:basedOn w:val="BodyTextRight"/>
    <w:rsid w:val="00550149"/>
    <w:rPr>
      <w:sz w:val="18"/>
      <w:szCs w:val="18"/>
    </w:rPr>
  </w:style>
  <w:style w:type="paragraph" w:customStyle="1" w:styleId="MarginEdition">
    <w:name w:val="Margin Edition"/>
    <w:basedOn w:val="MarginNote"/>
    <w:rsid w:val="005501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0149"/>
    <w:rPr>
      <w:sz w:val="2"/>
      <w:szCs w:val="2"/>
    </w:rPr>
  </w:style>
  <w:style w:type="character" w:customStyle="1" w:styleId="Small">
    <w:name w:val="Small"/>
    <w:basedOn w:val="DefaultParagraphFont"/>
    <w:rsid w:val="00550149"/>
    <w:rPr>
      <w:sz w:val="16"/>
    </w:rPr>
  </w:style>
  <w:style w:type="paragraph" w:customStyle="1" w:styleId="WideTable">
    <w:name w:val="Wide Table"/>
    <w:basedOn w:val="Normal"/>
    <w:rsid w:val="005501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0149"/>
  </w:style>
  <w:style w:type="paragraph" w:styleId="Quote">
    <w:name w:val="Quote"/>
    <w:basedOn w:val="Heading1"/>
    <w:link w:val="QuoteChar"/>
    <w:qFormat/>
    <w:rsid w:val="005501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01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0149"/>
    <w:pPr>
      <w:pageBreakBefore/>
    </w:pPr>
  </w:style>
  <w:style w:type="paragraph" w:customStyle="1" w:styleId="Border">
    <w:name w:val="Border"/>
    <w:basedOn w:val="Normal"/>
    <w:qFormat/>
    <w:rsid w:val="005501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01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1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1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01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01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01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01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01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0149"/>
    <w:rPr>
      <w:u w:val="single"/>
    </w:rPr>
  </w:style>
  <w:style w:type="character" w:customStyle="1" w:styleId="BoldandItalics">
    <w:name w:val="Bold and Italics"/>
    <w:qFormat/>
    <w:rsid w:val="00550149"/>
    <w:rPr>
      <w:b/>
      <w:i/>
      <w:u w:val="none"/>
    </w:rPr>
  </w:style>
  <w:style w:type="paragraph" w:styleId="BalloonText">
    <w:name w:val="Balloon Text"/>
    <w:basedOn w:val="Normal"/>
    <w:link w:val="BalloonTextChar"/>
    <w:rsid w:val="005501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01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01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01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01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01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0149"/>
    <w:pPr>
      <w:spacing w:before="0" w:after="0"/>
    </w:pPr>
  </w:style>
  <w:style w:type="paragraph" w:customStyle="1" w:styleId="BodyTextBold">
    <w:name w:val="Body Text Bold"/>
    <w:basedOn w:val="BodyText"/>
    <w:qFormat/>
    <w:rsid w:val="00550149"/>
    <w:rPr>
      <w:b/>
    </w:rPr>
  </w:style>
  <w:style w:type="character" w:styleId="Hyperlink">
    <w:name w:val="Hyperlink"/>
    <w:basedOn w:val="DefaultParagraphFont"/>
    <w:uiPriority w:val="99"/>
    <w:unhideWhenUsed/>
    <w:rsid w:val="00A85D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680</Words>
  <Characters>4471</Characters>
  <Application>Microsoft Office Word</Application>
  <DocSecurity>0</DocSecurity>
  <Lines>186</Lines>
  <Paragraphs>91</Paragraphs>
  <ScaleCrop>false</ScaleCrop>
  <Company>Author-it Software Corporation Ltd.</Company>
  <LinksUpToDate>false</LinksUpToDate>
  <CharactersWithSpaces>5060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UEEEL0006 Develop detailed and complex drawings for electrical systems using CAD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2024-11-29T01:14:00Z</dcterms:created>
  <dcterms:modified xsi:type="dcterms:W3CDTF">2024-11-29T01:14:00Z</dcterms:modified>
</cp:coreProperties>
</file>