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02F5" w:rsidP="00D802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UEEEL0006 Develop detailed and complex drawings for electrical systems using CAD systems</w:t>
      </w:r>
      <w:r>
        <w:fldChar w:fldCharType="end"/>
      </w:r>
    </w:p>
    <w:p w:rsidR="00D802F5" w:rsidP="00D802F5">
      <w:pPr>
        <w:pStyle w:val="Version"/>
        <w:sectPr w:rsidSect="001037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374B" w:rsidP="0010374B">
      <w:pPr>
        <w:pStyle w:val="SuperHeading"/>
      </w:pPr>
      <w:r w:rsidRPr="0010374B">
        <w:t>Assessment Requirements for UEEEL0006 Develop detailed and complex drawings for electrical systems using CAD systems</w:t>
      </w:r>
    </w:p>
    <w:p w:rsidR="00000000" w:rsidRPr="0010374B" w:rsidP="0010374B">
      <w:pPr>
        <w:pStyle w:val="Heading1"/>
      </w:pPr>
      <w:bookmarkStart w:id="1" w:name="O_1081519"/>
      <w:bookmarkEnd w:id="1"/>
      <w:r w:rsidRPr="0010374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37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74B" w:rsidP="0010374B">
            <w:pPr>
              <w:pStyle w:val="BodyText"/>
            </w:pPr>
            <w:r w:rsidRPr="0010374B">
              <w:t>Release 1. This is the first release of this unit of competency in the UEE Electrotechnology Training Package.</w:t>
            </w:r>
          </w:p>
        </w:tc>
      </w:tr>
    </w:tbl>
    <w:p w:rsidR="00000000" w:rsidRPr="0010374B" w:rsidP="0010374B">
      <w:pPr>
        <w:pStyle w:val="NoPaddingFontSize1"/>
      </w:pPr>
    </w:p>
    <w:p w:rsidR="00000000" w:rsidRPr="0010374B" w:rsidP="0010374B">
      <w:pPr>
        <w:pStyle w:val="AllowPageBreak"/>
      </w:pPr>
    </w:p>
    <w:p w:rsidR="00000000" w:rsidRPr="0010374B" w:rsidP="0010374B">
      <w:pPr>
        <w:pStyle w:val="Heading1"/>
      </w:pPr>
      <w:bookmarkStart w:id="2" w:name="O_1081520"/>
      <w:bookmarkEnd w:id="2"/>
      <w:r w:rsidRPr="0010374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37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74B">
            <w:pPr>
              <w:pStyle w:val="BodyText"/>
              <w:rPr>
                <w:lang w:val="en-NZ"/>
              </w:rPr>
            </w:pPr>
            <w:r w:rsidRPr="0010374B">
              <w:t>Evidence required to demonstrate competence in this unit must be relevant to and satisfy all of the req</w:t>
            </w:r>
            <w:r w:rsidRPr="0010374B">
              <w:t>uirements of the elements and performance criteria on at least two separate occasions and include:</w:t>
            </w:r>
          </w:p>
        </w:tc>
      </w:tr>
      <w:tr w:rsidTr="001037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74B" w:rsidP="0010374B">
            <w:pPr>
              <w:pStyle w:val="ListBullet"/>
            </w:pPr>
            <w:r w:rsidRPr="0010374B">
              <w:t>applying graphical techniques to produce products, processes, systems or services design representations</w:t>
            </w:r>
          </w:p>
          <w:p w:rsidR="00000000" w:rsidRPr="0010374B" w:rsidP="0010374B">
            <w:pPr>
              <w:pStyle w:val="ListBullet"/>
            </w:pPr>
            <w:r w:rsidRPr="0010374B">
              <w:t>applying knowledge of complex electrical equipment</w:t>
            </w:r>
            <w:r w:rsidRPr="0010374B">
              <w:t xml:space="preserve"> design drawing methods, techniques, procedures and protocols and documenting design</w:t>
            </w:r>
          </w:p>
          <w:p w:rsidR="00000000" w:rsidRPr="0010374B" w:rsidP="0010374B">
            <w:pPr>
              <w:pStyle w:val="ListBullet"/>
            </w:pPr>
            <w:r w:rsidRPr="0010374B">
              <w:t xml:space="preserve">applying relevant work health and safety (WHS)/occupational health and safety (OHS) requirements, including </w:t>
            </w:r>
          </w:p>
          <w:p w:rsidR="00000000" w:rsidRPr="0010374B" w:rsidP="0010374B">
            <w:pPr>
              <w:pStyle w:val="ListBullet2"/>
            </w:pPr>
            <w:r w:rsidRPr="0010374B">
              <w:t>using risk control measures</w:t>
            </w:r>
          </w:p>
          <w:p w:rsidR="00000000" w:rsidRPr="0010374B" w:rsidP="0010374B">
            <w:pPr>
              <w:pStyle w:val="ListBullet"/>
            </w:pPr>
            <w:r w:rsidRPr="0010374B">
              <w:t>developing a variety of detailed and complex electrical drawings</w:t>
            </w:r>
          </w:p>
          <w:p w:rsidR="00000000" w:rsidRPr="0010374B" w:rsidP="0010374B">
            <w:pPr>
              <w:pStyle w:val="ListBullet"/>
            </w:pPr>
            <w:r w:rsidRPr="0010374B">
              <w:t>incorporating feedback into final products</w:t>
            </w:r>
          </w:p>
          <w:p w:rsidR="00000000" w:rsidRPr="0010374B" w:rsidP="0010374B">
            <w:pPr>
              <w:pStyle w:val="ListBullet"/>
            </w:pPr>
            <w:r w:rsidRPr="0010374B">
              <w:t>interpreting and using technical data and specifications</w:t>
            </w:r>
          </w:p>
          <w:p w:rsidR="00000000" w:rsidRPr="0010374B" w:rsidP="0010374B">
            <w:pPr>
              <w:pStyle w:val="ListBullet"/>
            </w:pPr>
            <w:r w:rsidRPr="0010374B">
              <w:t>preparing to develop detailed and complex drawings for electrical systems</w:t>
            </w:r>
          </w:p>
          <w:p w:rsidR="00000000" w:rsidRPr="0010374B" w:rsidP="0010374B">
            <w:pPr>
              <w:pStyle w:val="ListBullet"/>
            </w:pPr>
            <w:r w:rsidRPr="0010374B">
              <w:t>presenting design</w:t>
            </w:r>
            <w:r w:rsidRPr="0010374B">
              <w:t>s of electrical engineering products, processes, systems or services</w:t>
            </w:r>
          </w:p>
          <w:p w:rsidR="00000000" w:rsidRPr="0010374B" w:rsidP="0010374B">
            <w:pPr>
              <w:pStyle w:val="ListBullet"/>
            </w:pPr>
            <w:r w:rsidRPr="0010374B">
              <w:t>producing drafting documentation</w:t>
            </w:r>
          </w:p>
          <w:p w:rsidR="00000000" w:rsidRPr="0010374B" w:rsidP="0010374B">
            <w:pPr>
              <w:pStyle w:val="ListBullet"/>
            </w:pPr>
            <w:r w:rsidRPr="0010374B">
              <w:t>producing drawing sets</w:t>
            </w:r>
          </w:p>
          <w:p w:rsidR="00000000" w:rsidRPr="0010374B" w:rsidP="0010374B">
            <w:pPr>
              <w:pStyle w:val="ListBullet"/>
            </w:pPr>
            <w:r w:rsidRPr="0010374B">
              <w:t>selecting relevant computer-aided design (CAD) software tools, components, materials and equipment.</w:t>
            </w:r>
          </w:p>
        </w:tc>
      </w:tr>
    </w:tbl>
    <w:p w:rsidR="00000000" w:rsidRPr="0010374B" w:rsidP="0010374B">
      <w:pPr>
        <w:pStyle w:val="NoPaddingFontSize1"/>
      </w:pPr>
    </w:p>
    <w:p w:rsidR="00000000" w:rsidRPr="0010374B" w:rsidP="0010374B">
      <w:pPr>
        <w:pStyle w:val="AllowPageBreak"/>
      </w:pPr>
    </w:p>
    <w:p w:rsidR="00000000" w:rsidRPr="0010374B" w:rsidP="0010374B">
      <w:pPr>
        <w:pStyle w:val="Heading1"/>
      </w:pPr>
      <w:bookmarkStart w:id="3" w:name="O_1081521"/>
      <w:bookmarkEnd w:id="3"/>
      <w:r w:rsidRPr="0010374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37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74B">
            <w:pPr>
              <w:pStyle w:val="BodyText"/>
              <w:rPr>
                <w:lang w:val="en-NZ"/>
              </w:rPr>
            </w:pPr>
            <w:r w:rsidRPr="0010374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037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74B" w:rsidP="0010374B">
            <w:pPr>
              <w:pStyle w:val="ListBullet"/>
            </w:pPr>
            <w:r w:rsidRPr="0010374B">
              <w:t xml:space="preserve">managing resources </w:t>
            </w:r>
          </w:p>
          <w:p w:rsidR="00000000" w:rsidRPr="0010374B" w:rsidP="0010374B">
            <w:pPr>
              <w:pStyle w:val="ListBullet"/>
            </w:pPr>
            <w:r w:rsidRPr="0010374B">
              <w:t>relevant advanced CAD systems</w:t>
            </w:r>
          </w:p>
          <w:p w:rsidR="00000000" w:rsidRPr="0010374B" w:rsidP="0010374B">
            <w:pPr>
              <w:pStyle w:val="ListBullet"/>
            </w:pPr>
            <w:r w:rsidRPr="0010374B">
              <w:t>relev</w:t>
            </w:r>
            <w:r w:rsidRPr="0010374B">
              <w:t xml:space="preserve">ant CAD modelling techniques </w:t>
            </w:r>
          </w:p>
          <w:p w:rsidR="00000000" w:rsidRPr="0010374B" w:rsidP="0010374B">
            <w:pPr>
              <w:pStyle w:val="ListBullet"/>
            </w:pPr>
            <w:r w:rsidRPr="0010374B">
              <w:t xml:space="preserve">relevant computer-based modelling, design, drafting and application systems </w:t>
            </w:r>
          </w:p>
          <w:p w:rsidR="00000000" w:rsidRPr="0010374B" w:rsidP="0010374B">
            <w:pPr>
              <w:pStyle w:val="ListBullet"/>
            </w:pPr>
            <w:r w:rsidRPr="0010374B">
              <w:t xml:space="preserve">relevant graphical engineering design techniques for products, processes, systems or services representation </w:t>
            </w:r>
          </w:p>
          <w:p w:rsidR="00000000" w:rsidRPr="0010374B" w:rsidP="0010374B">
            <w:pPr>
              <w:pStyle w:val="ListBullet"/>
            </w:pPr>
            <w:r w:rsidRPr="0010374B">
              <w:t>relevant manufacturer specifications an</w:t>
            </w:r>
            <w:r w:rsidRPr="0010374B">
              <w:t>d operating instruction</w:t>
            </w:r>
          </w:p>
          <w:p w:rsidR="00000000" w:rsidRPr="0010374B" w:rsidP="0010374B">
            <w:pPr>
              <w:pStyle w:val="ListBullet"/>
            </w:pPr>
            <w:r w:rsidRPr="0010374B">
              <w:t>relevant job safety assessments or risk mitigation processes</w:t>
            </w:r>
          </w:p>
          <w:p w:rsidR="00000000" w:rsidRPr="0010374B" w:rsidP="0010374B">
            <w:pPr>
              <w:pStyle w:val="ListBullet"/>
            </w:pPr>
            <w:r w:rsidRPr="0010374B">
              <w:t>relevant WHS/OHS legislated requirements</w:t>
            </w:r>
          </w:p>
          <w:p w:rsidR="00000000" w:rsidRPr="0010374B" w:rsidP="0010374B">
            <w:pPr>
              <w:pStyle w:val="ListBullet"/>
            </w:pPr>
            <w:r w:rsidRPr="0010374B">
              <w:t>relevant workplace documentation</w:t>
            </w:r>
          </w:p>
          <w:p w:rsidR="00000000" w:rsidRPr="0010374B" w:rsidP="0010374B">
            <w:pPr>
              <w:pStyle w:val="ListBullet"/>
            </w:pPr>
            <w:r w:rsidRPr="0010374B">
              <w:t>relevant workplace instructions, policies and procedures.</w:t>
            </w:r>
          </w:p>
        </w:tc>
      </w:tr>
    </w:tbl>
    <w:p w:rsidR="00000000" w:rsidRPr="0010374B" w:rsidP="0010374B">
      <w:pPr>
        <w:pStyle w:val="NoPaddingFontSize1"/>
      </w:pPr>
    </w:p>
    <w:p w:rsidR="00000000" w:rsidRPr="0010374B" w:rsidP="0010374B">
      <w:pPr>
        <w:pStyle w:val="AllowPageBreak"/>
      </w:pPr>
    </w:p>
    <w:p w:rsidR="00000000" w:rsidRPr="0010374B" w:rsidP="0010374B">
      <w:pPr>
        <w:pStyle w:val="Heading1"/>
      </w:pPr>
      <w:bookmarkStart w:id="4" w:name="O_1081522"/>
      <w:bookmarkEnd w:id="4"/>
      <w:r w:rsidRPr="0010374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37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74B" w:rsidP="0010374B">
            <w:pPr>
              <w:pStyle w:val="BodyText"/>
            </w:pPr>
            <w:r w:rsidRPr="0010374B">
              <w:t xml:space="preserve">Assessors must hold credentials specified within the Standards for Registered Training Organisations current at the time of assessment. </w:t>
            </w:r>
          </w:p>
          <w:p w:rsidR="00000000" w:rsidRPr="0010374B" w:rsidP="0010374B">
            <w:pPr>
              <w:pStyle w:val="BodyText"/>
            </w:pPr>
            <w:r w:rsidRPr="0010374B">
              <w:t>Assessment must satisfy the Principles of Assessment and Rules of Evidence and all regulatory req</w:t>
            </w:r>
            <w:r w:rsidRPr="0010374B">
              <w:t>uirements included within the Standards for Registered Training Organisations current at the time of assessment.</w:t>
            </w:r>
          </w:p>
          <w:p w:rsidR="00000000" w:rsidRPr="0010374B" w:rsidP="0010374B">
            <w:pPr>
              <w:pStyle w:val="BodyText"/>
            </w:pPr>
            <w:r w:rsidRPr="0010374B">
              <w:t xml:space="preserve">Assessment must occur in suitable workplace operational situations where it is appropriate to do so; where this is not appropriate, assessment </w:t>
            </w:r>
            <w:r w:rsidRPr="0010374B">
              <w:t>must occur in simulated suitable workplace operational situations that replicate workplace conditions.</w:t>
            </w:r>
          </w:p>
          <w:p w:rsidR="00000000" w:rsidRPr="0010374B" w:rsidP="0010374B">
            <w:pPr>
              <w:pStyle w:val="BodyText"/>
            </w:pPr>
            <w:r w:rsidRPr="0010374B">
              <w:t xml:space="preserve">Assessment processes and techniques must be appropriate to the language, literacy and numeracy requirements of the work being performed and the needs of </w:t>
            </w:r>
            <w:r w:rsidRPr="0010374B">
              <w:t>the candidate.</w:t>
            </w:r>
          </w:p>
          <w:p w:rsidR="00000000" w:rsidRPr="0010374B" w:rsidP="0010374B">
            <w:pPr>
              <w:pStyle w:val="BodyText"/>
            </w:pPr>
            <w:r w:rsidRPr="0010374B">
              <w:t>Resources for assessment must include access to:</w:t>
            </w:r>
          </w:p>
          <w:p w:rsidR="00000000" w:rsidRPr="0010374B" w:rsidP="0010374B">
            <w:pPr>
              <w:pStyle w:val="ListBullet"/>
            </w:pPr>
            <w:r w:rsidRPr="0010374B">
              <w:t>a range of relevant exercises, case studies and/or simulations</w:t>
            </w:r>
          </w:p>
          <w:p w:rsidR="00000000" w:rsidRPr="0010374B" w:rsidP="0010374B">
            <w:pPr>
              <w:pStyle w:val="ListBullet"/>
            </w:pPr>
            <w:r w:rsidRPr="0010374B">
              <w:t>relevant and appropriate materials, tools, facilities and equipment currently used in industry</w:t>
            </w:r>
          </w:p>
          <w:p w:rsidR="00000000" w:rsidRPr="0010374B" w:rsidP="0010374B">
            <w:pPr>
              <w:pStyle w:val="ListBullet"/>
            </w:pPr>
            <w:r w:rsidRPr="0010374B">
              <w:t>resources that reflect current in</w:t>
            </w:r>
            <w:r w:rsidRPr="0010374B">
              <w:t xml:space="preserve">dustry practices in relation to developing detailed and complex drawings for electrical systems </w:t>
            </w:r>
          </w:p>
          <w:p w:rsidR="00000000" w:rsidRPr="0010374B" w:rsidP="0010374B">
            <w:pPr>
              <w:pStyle w:val="ListBullet"/>
            </w:pPr>
            <w:r w:rsidRPr="0010374B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10374B" w:rsidP="0010374B">
      <w:pPr>
        <w:pStyle w:val="NoPaddingFontSize1"/>
      </w:pPr>
    </w:p>
    <w:p w:rsidR="00000000" w:rsidRPr="0010374B" w:rsidP="0010374B">
      <w:pPr>
        <w:pStyle w:val="AllowPageBreak"/>
      </w:pPr>
    </w:p>
    <w:p w:rsidR="00000000" w:rsidRPr="0010374B" w:rsidP="0010374B">
      <w:pPr>
        <w:pStyle w:val="Heading1"/>
      </w:pPr>
      <w:bookmarkStart w:id="5" w:name="O_1081525"/>
      <w:bookmarkEnd w:id="5"/>
      <w:r w:rsidRPr="0010374B">
        <w:t>Links</w:t>
      </w:r>
    </w:p>
    <w:p w:rsidR="00000000" w:rsidRPr="0010374B" w:rsidP="00D802F5">
      <w:pPr>
        <w:pStyle w:val="BodyText"/>
      </w:pPr>
      <w:r w:rsidRPr="0010374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763B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0374B" w:rsidP="0010374B"/>
    <w:sectPr w:rsidSect="001037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7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74B" w:rsidRPr="00D802F5" w:rsidP="00D802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7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2F5" w:rsidP="001037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02F5" w:rsidP="001037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802F5" w:rsidP="001037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7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2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374B" w:rsidRPr="00D802F5" w:rsidP="00D802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7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2F5" w:rsidRPr="002D2AF8" w:rsidP="001037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UEEEL0006 Develop detailed and complex drawings for electrical systems using CAD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802F5" w:rsidP="001037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F255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5828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46BA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7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37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37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37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37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37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37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37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37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37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37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374B"/>
  </w:style>
  <w:style w:type="character" w:customStyle="1" w:styleId="Heading1Char">
    <w:name w:val="Heading 1 Char"/>
    <w:basedOn w:val="DefaultParagraphFont"/>
    <w:link w:val="Heading1"/>
    <w:rsid w:val="001037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37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37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374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037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37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37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037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37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37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37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37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37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37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37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37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37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37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37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37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37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37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37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37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37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37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37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374B"/>
    <w:rPr>
      <w:b/>
      <w:spacing w:val="0"/>
    </w:rPr>
  </w:style>
  <w:style w:type="paragraph" w:customStyle="1" w:styleId="SuperTitle">
    <w:name w:val="SuperTitle"/>
    <w:basedOn w:val="Title"/>
    <w:rsid w:val="001037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37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37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37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37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37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37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37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37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37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37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37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374B"/>
    <w:rPr>
      <w:i/>
    </w:rPr>
  </w:style>
  <w:style w:type="paragraph" w:styleId="Caption">
    <w:name w:val="caption"/>
    <w:basedOn w:val="BodyText"/>
    <w:next w:val="Normal"/>
    <w:qFormat/>
    <w:rsid w:val="001037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37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37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374B"/>
  </w:style>
  <w:style w:type="paragraph" w:styleId="TableofFigures">
    <w:name w:val="table of figures"/>
    <w:basedOn w:val="Normal"/>
    <w:next w:val="Normal"/>
    <w:semiHidden/>
    <w:rsid w:val="001037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37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374B"/>
    <w:rPr>
      <w:rFonts w:ascii="Wingdings" w:hAnsi="Wingdings"/>
    </w:rPr>
  </w:style>
  <w:style w:type="paragraph" w:customStyle="1" w:styleId="TableHeading">
    <w:name w:val="Table Heading"/>
    <w:basedOn w:val="HeadingBase"/>
    <w:rsid w:val="001037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374B"/>
    <w:rPr>
      <w:color w:val="0033CC"/>
      <w:u w:val="none"/>
    </w:rPr>
  </w:style>
  <w:style w:type="paragraph" w:customStyle="1" w:styleId="BodyTextRight">
    <w:name w:val="Body Text Right"/>
    <w:basedOn w:val="BodyText"/>
    <w:rsid w:val="001037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37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37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37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37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37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374B"/>
    <w:rPr>
      <w:sz w:val="32"/>
    </w:rPr>
  </w:style>
  <w:style w:type="paragraph" w:customStyle="1" w:styleId="HeadingProcedure">
    <w:name w:val="Heading Procedure"/>
    <w:basedOn w:val="HeadingBase"/>
    <w:next w:val="Normal"/>
    <w:rsid w:val="001037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374B"/>
    <w:pPr>
      <w:spacing w:before="60" w:after="60"/>
    </w:pPr>
  </w:style>
  <w:style w:type="paragraph" w:styleId="ListContinue">
    <w:name w:val="List Continue"/>
    <w:basedOn w:val="List"/>
    <w:rsid w:val="0010374B"/>
    <w:pPr>
      <w:ind w:firstLine="0"/>
    </w:pPr>
  </w:style>
  <w:style w:type="paragraph" w:customStyle="1" w:styleId="ListNote">
    <w:name w:val="List Note"/>
    <w:basedOn w:val="List"/>
    <w:rsid w:val="001037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37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37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374B"/>
    <w:rPr>
      <w:rFonts w:ascii="Courier New" w:hAnsi="Courier New"/>
    </w:rPr>
  </w:style>
  <w:style w:type="paragraph" w:customStyle="1" w:styleId="NoteBullet">
    <w:name w:val="Note Bullet"/>
    <w:basedOn w:val="Note"/>
    <w:rsid w:val="001037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37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37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37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37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37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37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374B"/>
    <w:rPr>
      <w:b/>
      <w:smallCaps/>
    </w:rPr>
  </w:style>
  <w:style w:type="paragraph" w:customStyle="1" w:styleId="TableListNumber">
    <w:name w:val="Table List Number"/>
    <w:basedOn w:val="ListNumber"/>
    <w:rsid w:val="001037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37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374B"/>
    <w:pPr>
      <w:numPr>
        <w:numId w:val="9"/>
      </w:numPr>
    </w:pPr>
  </w:style>
  <w:style w:type="paragraph" w:customStyle="1" w:styleId="ListAlpha2">
    <w:name w:val="List Alpha 2"/>
    <w:basedOn w:val="List2"/>
    <w:rsid w:val="0010374B"/>
    <w:pPr>
      <w:numPr>
        <w:numId w:val="8"/>
      </w:numPr>
    </w:pPr>
  </w:style>
  <w:style w:type="paragraph" w:styleId="List2">
    <w:name w:val="List 2"/>
    <w:basedOn w:val="BodyText"/>
    <w:rsid w:val="001037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37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37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37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37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37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374B"/>
    <w:pPr>
      <w:numPr>
        <w:numId w:val="4"/>
      </w:numPr>
    </w:pPr>
  </w:style>
  <w:style w:type="paragraph" w:styleId="ListContinue2">
    <w:name w:val="List Continue 2"/>
    <w:basedOn w:val="List2"/>
    <w:rsid w:val="0010374B"/>
    <w:pPr>
      <w:ind w:firstLine="0"/>
    </w:pPr>
  </w:style>
  <w:style w:type="paragraph" w:styleId="ListContinue3">
    <w:name w:val="List Continue 3"/>
    <w:basedOn w:val="List3"/>
    <w:rsid w:val="0010374B"/>
    <w:pPr>
      <w:ind w:left="1021" w:firstLine="0"/>
    </w:pPr>
  </w:style>
  <w:style w:type="paragraph" w:styleId="ListContinue4">
    <w:name w:val="List Continue 4"/>
    <w:basedOn w:val="List4"/>
    <w:rsid w:val="0010374B"/>
    <w:pPr>
      <w:ind w:firstLine="0"/>
    </w:pPr>
  </w:style>
  <w:style w:type="paragraph" w:styleId="ListContinue5">
    <w:name w:val="List Continue 5"/>
    <w:basedOn w:val="List5"/>
    <w:rsid w:val="0010374B"/>
    <w:pPr>
      <w:ind w:firstLine="0"/>
    </w:pPr>
  </w:style>
  <w:style w:type="paragraph" w:styleId="ListNumber3">
    <w:name w:val="List Number 3"/>
    <w:basedOn w:val="List3"/>
    <w:rsid w:val="0010374B"/>
    <w:pPr>
      <w:numPr>
        <w:numId w:val="5"/>
      </w:numPr>
    </w:pPr>
  </w:style>
  <w:style w:type="paragraph" w:styleId="ListNumber4">
    <w:name w:val="List Number 4"/>
    <w:basedOn w:val="List4"/>
    <w:rsid w:val="0010374B"/>
    <w:pPr>
      <w:numPr>
        <w:numId w:val="6"/>
      </w:numPr>
    </w:pPr>
  </w:style>
  <w:style w:type="paragraph" w:styleId="ListNumber5">
    <w:name w:val="List Number 5"/>
    <w:basedOn w:val="List5"/>
    <w:rsid w:val="0010374B"/>
    <w:pPr>
      <w:numPr>
        <w:numId w:val="7"/>
      </w:numPr>
    </w:pPr>
  </w:style>
  <w:style w:type="paragraph" w:styleId="BlockText">
    <w:name w:val="Block Text"/>
    <w:basedOn w:val="Normal"/>
    <w:rsid w:val="001037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37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374B"/>
    <w:rPr>
      <w:sz w:val="16"/>
      <w:vertAlign w:val="superscript"/>
    </w:rPr>
  </w:style>
  <w:style w:type="character" w:customStyle="1" w:styleId="Symbols">
    <w:name w:val="Symbols"/>
    <w:basedOn w:val="DefaultParagraphFont"/>
    <w:rsid w:val="0010374B"/>
    <w:rPr>
      <w:rFonts w:ascii="Symbol" w:hAnsi="Symbol"/>
    </w:rPr>
  </w:style>
  <w:style w:type="character" w:customStyle="1" w:styleId="MenuOptions">
    <w:name w:val="Menu Options"/>
    <w:basedOn w:val="DefaultParagraphFont"/>
    <w:rsid w:val="001037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374B"/>
    <w:rPr>
      <w:b/>
    </w:rPr>
  </w:style>
  <w:style w:type="character" w:customStyle="1" w:styleId="Underlined">
    <w:name w:val="Underlined"/>
    <w:basedOn w:val="DefaultParagraphFont"/>
    <w:rsid w:val="0010374B"/>
    <w:rPr>
      <w:u w:val="single"/>
    </w:rPr>
  </w:style>
  <w:style w:type="paragraph" w:customStyle="1" w:styleId="TableBodyTextRight">
    <w:name w:val="Table Body Text Right"/>
    <w:basedOn w:val="TableBodyText"/>
    <w:rsid w:val="001037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374B"/>
    <w:rPr>
      <w:sz w:val="18"/>
    </w:rPr>
  </w:style>
  <w:style w:type="paragraph" w:customStyle="1" w:styleId="BodySmallRight">
    <w:name w:val="Body Small Right"/>
    <w:basedOn w:val="BodyTextRight"/>
    <w:rsid w:val="0010374B"/>
    <w:rPr>
      <w:sz w:val="18"/>
      <w:szCs w:val="18"/>
    </w:rPr>
  </w:style>
  <w:style w:type="paragraph" w:customStyle="1" w:styleId="MarginEdition">
    <w:name w:val="Margin Edition"/>
    <w:basedOn w:val="MarginNote"/>
    <w:rsid w:val="001037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374B"/>
    <w:rPr>
      <w:sz w:val="2"/>
      <w:szCs w:val="2"/>
    </w:rPr>
  </w:style>
  <w:style w:type="character" w:customStyle="1" w:styleId="Small">
    <w:name w:val="Small"/>
    <w:basedOn w:val="DefaultParagraphFont"/>
    <w:rsid w:val="0010374B"/>
    <w:rPr>
      <w:sz w:val="16"/>
    </w:rPr>
  </w:style>
  <w:style w:type="paragraph" w:customStyle="1" w:styleId="WideTable">
    <w:name w:val="Wide Table"/>
    <w:basedOn w:val="Normal"/>
    <w:rsid w:val="001037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374B"/>
  </w:style>
  <w:style w:type="paragraph" w:styleId="Quote">
    <w:name w:val="Quote"/>
    <w:basedOn w:val="Heading1"/>
    <w:link w:val="QuoteChar"/>
    <w:qFormat/>
    <w:rsid w:val="001037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37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374B"/>
    <w:pPr>
      <w:pageBreakBefore/>
    </w:pPr>
  </w:style>
  <w:style w:type="paragraph" w:customStyle="1" w:styleId="Border">
    <w:name w:val="Border"/>
    <w:basedOn w:val="Normal"/>
    <w:qFormat/>
    <w:rsid w:val="001037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37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7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7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37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37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37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37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37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374B"/>
    <w:rPr>
      <w:u w:val="single"/>
    </w:rPr>
  </w:style>
  <w:style w:type="character" w:customStyle="1" w:styleId="BoldandItalics">
    <w:name w:val="Bold and Italics"/>
    <w:qFormat/>
    <w:rsid w:val="0010374B"/>
    <w:rPr>
      <w:b/>
      <w:i/>
      <w:u w:val="none"/>
    </w:rPr>
  </w:style>
  <w:style w:type="paragraph" w:styleId="BalloonText">
    <w:name w:val="Balloon Text"/>
    <w:basedOn w:val="Normal"/>
    <w:link w:val="BalloonTextChar"/>
    <w:rsid w:val="001037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37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37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37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37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37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374B"/>
    <w:pPr>
      <w:spacing w:before="0" w:after="0"/>
    </w:pPr>
  </w:style>
  <w:style w:type="paragraph" w:customStyle="1" w:styleId="BodyTextBold">
    <w:name w:val="Body Text Bold"/>
    <w:basedOn w:val="BodyText"/>
    <w:qFormat/>
    <w:rsid w:val="0010374B"/>
    <w:rPr>
      <w:b/>
    </w:rPr>
  </w:style>
  <w:style w:type="character" w:styleId="Hyperlink">
    <w:name w:val="Hyperlink"/>
    <w:basedOn w:val="DefaultParagraphFont"/>
    <w:uiPriority w:val="99"/>
    <w:unhideWhenUsed/>
    <w:rsid w:val="00D802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475</Words>
  <Characters>3307</Characters>
  <Application>Microsoft Office Word</Application>
  <DocSecurity>0</DocSecurity>
  <Lines>76</Lines>
  <Paragraphs>51</Paragraphs>
  <ScaleCrop>false</ScaleCrop>
  <Company>Author-it Software Corporation Ltd.</Company>
  <LinksUpToDate>false</LinksUpToDate>
  <CharactersWithSpaces>3731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UEEEL0006 Develop detailed and complex drawings for electrical systems using CAD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2024-11-29T01:13:00Z</dcterms:created>
  <dcterms:modified xsi:type="dcterms:W3CDTF">2024-11-29T01:13:00Z</dcterms:modified>
</cp:coreProperties>
</file>