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CDC" w:rsidP="007A5C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UEEEL0004 Carry out basic repairs to electrical components and equipment</w:t>
      </w:r>
      <w:r>
        <w:fldChar w:fldCharType="end"/>
      </w:r>
    </w:p>
    <w:p w:rsidR="007A5CDC" w:rsidP="007A5CDC">
      <w:pPr>
        <w:pStyle w:val="Version"/>
        <w:sectPr w:rsidSect="00820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310" w:rsidP="00820310">
      <w:pPr>
        <w:pStyle w:val="SuperHeading"/>
      </w:pPr>
      <w:r w:rsidRPr="00820310">
        <w:t>UEEEL0004 Carry out basic repairs to electrical components and equipment</w:t>
      </w:r>
    </w:p>
    <w:p w:rsidR="00000000" w:rsidRPr="00820310" w:rsidP="00820310">
      <w:pPr>
        <w:pStyle w:val="Heading1"/>
      </w:pPr>
      <w:bookmarkStart w:id="1" w:name="O_1081471"/>
      <w:bookmarkEnd w:id="1"/>
      <w:r w:rsidRPr="008203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Release 1. This is the first release of this unit of competency in the UEE Electrotechnology Training Package.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2" w:name="O_1081472"/>
      <w:bookmarkEnd w:id="2"/>
      <w:r w:rsidRPr="008203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This unit involves the skills and knowledge required to repair and/or replace mechanical and electrical components of electrical apparatus.</w:t>
            </w:r>
          </w:p>
          <w:p w:rsidR="00000000" w:rsidRPr="00820310" w:rsidP="00820310">
            <w:pPr>
              <w:pStyle w:val="BodyText"/>
            </w:pPr>
            <w:r w:rsidRPr="00820310">
              <w:t>It includes working safely, following written and oral instructions and workplace procedures, basic testing and tec</w:t>
            </w:r>
            <w:r w:rsidRPr="00820310">
              <w:t>hniques for dismantling and assembling apparatus, and disconnecting and reconnecting components</w:t>
            </w:r>
          </w:p>
          <w:p w:rsidR="00000000" w:rsidRPr="00820310" w:rsidP="00820310">
            <w:pPr>
              <w:pStyle w:val="BodyText"/>
            </w:pPr>
            <w:r w:rsidRPr="00820310">
              <w:t>No licensing, legislative or certification requirements apply to this unit at the time of publication.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3" w:name="O_1081473"/>
      <w:bookmarkEnd w:id="3"/>
      <w:r w:rsidRPr="008203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UEECD0007 Apply w</w:t>
            </w:r>
            <w:r w:rsidRPr="00820310">
              <w:t>ork health and safety regulations, codes and practices in the workplace</w:t>
            </w:r>
          </w:p>
          <w:p w:rsidR="00000000" w:rsidRPr="00820310" w:rsidP="00820310">
            <w:pPr>
              <w:pStyle w:val="BodyText"/>
            </w:pPr>
            <w:r w:rsidRPr="00820310">
              <w:t>UEECD0019 Fabricate, assemble and dismantle utilities industry components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4" w:name="O_1081474"/>
      <w:bookmarkEnd w:id="4"/>
      <w:r w:rsidRPr="008203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Electrical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5" w:name="O_1081475"/>
      <w:bookmarkEnd w:id="5"/>
      <w:r w:rsidRPr="008203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Electrotechnology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6" w:name="O_1081476"/>
      <w:bookmarkEnd w:id="6"/>
      <w:r w:rsidRPr="0082031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PERFORMANCE CRITERIA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Performance criteria describe the performance needed to demonstrate achievement of the element.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Prepare to repair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 xml:space="preserve">Work health and safety (WHS)/occupational health and safety (OHS) requirements and workplace procedures for a given work area are identified and applied 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Existing WHS/OHS risk control measures and workplace</w:t>
            </w:r>
            <w:r w:rsidRPr="00820310">
              <w:t xml:space="preserve"> procedures in preparation for work are followed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Nature of electrical components and equipment repair is obtained from documentation and work supervisor to determine the scope of work to be undertaken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Advice is sought from the work supervisor to ensure the work is coordinated effectively with others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Sources of materials required for the electrical components and equipment work are determined in accordance with workplace routines and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Tools, apparatus and testing devices needed to carry out work are obtained and checked for correct operation and safety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Repair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Existing WHS/OHS risk control measures and workplace procedures for carrying out the work are fo</w:t>
            </w:r>
            <w:r w:rsidRPr="00820310">
              <w:t>llowed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Need to test or measure live electrical work is determined in accordance with WHS/OHS requirements and, as required, conducted within workplace safety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Circuits/apparatus are checked and isolated in accordance with WHS/OHS requirements and workplace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Apparatus is dismantled in accordance with manufacturer guidelines and supervisor instructions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Component parts are tagged during dism</w:t>
            </w:r>
            <w:r w:rsidRPr="00820310">
              <w:t>antling to ensure correct and efficient reassembly and are stored to protect against loss or damage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Repairs are completed efficiently without damage to other components, electrical apparatus or circuits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Apparatus is assembled in sequence with components parts placed, secured and connected in accordance with manufacturer guidelines and/or industry standard practices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Referring unplanned events to supervisor for direction are followed in accordance wi</w:t>
            </w:r>
            <w:r w:rsidRPr="00820310">
              <w:t>th workplace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Repairs are carried out efficiently without unnecessary waste of materials or damage to apparatus, the surrounding environment or services using sustainable energy practices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rPr>
                <w:rStyle w:val="SpecialBold"/>
              </w:rPr>
              <w:t>Complete and report electrical repair work activ</w:t>
            </w:r>
            <w:r w:rsidRPr="00820310">
              <w:rPr>
                <w:rStyle w:val="SpecialBold"/>
              </w:rPr>
              <w:t>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WHS/OHS work completion risk control measures and workplace procedures are followed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Repaired electrical apparatus is prepared for inspection and testing by appropriate person/s in accordance with workplace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Work area is cleaned and made safe in accordance with workplace procedures</w:t>
            </w:r>
          </w:p>
        </w:tc>
      </w:tr>
      <w:tr w:rsidTr="008203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Work supervisor is notified of repair work completion in accordance with workplace procedures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7" w:name="O_1081477"/>
      <w:bookmarkEnd w:id="7"/>
      <w:r w:rsidRPr="008203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Foundation skills essential to performanc</w:t>
            </w:r>
            <w:r w:rsidRPr="00820310">
              <w:t>e are explicit in the performance criteria of this unit of competency.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8" w:name="O_1081478"/>
      <w:bookmarkEnd w:id="8"/>
      <w:r w:rsidRPr="008203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Range is restricted to essential operating conditions and any other variables essential to the work environment.</w:t>
            </w:r>
          </w:p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Non-essential conditions may be found in the UEE Electrotechnology Training Package Companion Volume Implementation Guide.</w:t>
            </w:r>
          </w:p>
        </w:tc>
      </w:tr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310">
            <w:pPr>
              <w:pStyle w:val="BodyText"/>
              <w:rPr>
                <w:lang w:val="en-NZ"/>
              </w:rPr>
            </w:pPr>
            <w:r w:rsidRPr="00820310">
              <w:t>Carrying out basic electrical apparatus repairs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ListBullet"/>
            </w:pPr>
            <w:r w:rsidRPr="00820310">
              <w:t xml:space="preserve">two different electrical apparatus, in which </w:t>
            </w:r>
            <w:r w:rsidRPr="00820310">
              <w:t>three different types of components are faulty:</w:t>
            </w:r>
          </w:p>
          <w:p w:rsidR="00000000" w:rsidRPr="00820310" w:rsidP="00820310">
            <w:pPr>
              <w:pStyle w:val="ListBullet2"/>
            </w:pPr>
            <w:r w:rsidRPr="00820310">
              <w:t>one of which requires disconnecting and reconnecting internal wiring to affect repairs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9" w:name="O_1081479"/>
      <w:bookmarkEnd w:id="9"/>
      <w:r w:rsidRPr="008203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03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310" w:rsidP="00820310">
            <w:pPr>
              <w:pStyle w:val="BodyText"/>
            </w:pPr>
            <w:r w:rsidRPr="00820310">
              <w:t>This unit replaces and is equivalent to UEENEEG111A Carry out basic repairs to electrical components and equipment.</w:t>
            </w:r>
          </w:p>
        </w:tc>
      </w:tr>
    </w:tbl>
    <w:p w:rsidR="00000000" w:rsidRPr="00820310" w:rsidP="00820310">
      <w:pPr>
        <w:pStyle w:val="NoPaddingFontSize1"/>
      </w:pPr>
    </w:p>
    <w:p w:rsidR="00000000" w:rsidRPr="00820310" w:rsidP="00820310">
      <w:pPr>
        <w:pStyle w:val="AllowPageBreak"/>
      </w:pPr>
    </w:p>
    <w:p w:rsidR="00000000" w:rsidRPr="00820310" w:rsidP="00820310">
      <w:pPr>
        <w:pStyle w:val="Heading1"/>
      </w:pPr>
      <w:bookmarkStart w:id="10" w:name="O_1081486"/>
      <w:bookmarkEnd w:id="10"/>
      <w:r w:rsidRPr="00820310">
        <w:t>Links</w:t>
      </w:r>
    </w:p>
    <w:p w:rsidR="00000000" w:rsidRPr="00820310" w:rsidP="007A5CDC">
      <w:pPr>
        <w:pStyle w:val="BodyText"/>
      </w:pPr>
      <w:r w:rsidRPr="0082031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85A8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20310" w:rsidP="00820310"/>
    <w:sectPr w:rsidSect="008203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0" w:rsidRPr="007A5CDC" w:rsidP="007A5C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DC" w:rsidP="00820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5CDC" w:rsidP="00820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A5CDC" w:rsidP="00820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310" w:rsidRPr="007A5CDC" w:rsidP="007A5C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DC" w:rsidRPr="002D2AF8" w:rsidP="00820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UEEEL0004 Carry out basic repairs to electrical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A5CDC" w:rsidP="00820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DEA4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A28D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1E7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310"/>
  </w:style>
  <w:style w:type="character" w:customStyle="1" w:styleId="Heading1Char">
    <w:name w:val="Heading 1 Char"/>
    <w:basedOn w:val="DefaultParagraphFont"/>
    <w:link w:val="Heading1"/>
    <w:rsid w:val="00820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0310"/>
    <w:rPr>
      <w:b/>
      <w:spacing w:val="0"/>
    </w:rPr>
  </w:style>
  <w:style w:type="paragraph" w:styleId="ListBullet2">
    <w:name w:val="List Bullet 2"/>
    <w:basedOn w:val="List2"/>
    <w:rsid w:val="008203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0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0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0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310"/>
    <w:rPr>
      <w:i/>
    </w:rPr>
  </w:style>
  <w:style w:type="paragraph" w:styleId="Caption">
    <w:name w:val="caption"/>
    <w:basedOn w:val="BodyText"/>
    <w:next w:val="Normal"/>
    <w:qFormat/>
    <w:rsid w:val="00820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310"/>
  </w:style>
  <w:style w:type="paragraph" w:styleId="TableofFigures">
    <w:name w:val="table of figures"/>
    <w:basedOn w:val="Normal"/>
    <w:next w:val="Normal"/>
    <w:semiHidden/>
    <w:rsid w:val="00820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310"/>
    <w:rPr>
      <w:rFonts w:ascii="Wingdings" w:hAnsi="Wingdings"/>
    </w:rPr>
  </w:style>
  <w:style w:type="paragraph" w:customStyle="1" w:styleId="TableHeading">
    <w:name w:val="Table Heading"/>
    <w:basedOn w:val="HeadingBase"/>
    <w:rsid w:val="00820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0310"/>
    <w:rPr>
      <w:color w:val="0033CC"/>
      <w:u w:val="none"/>
    </w:rPr>
  </w:style>
  <w:style w:type="paragraph" w:customStyle="1" w:styleId="BodyTextRight">
    <w:name w:val="Body Text Right"/>
    <w:basedOn w:val="BodyText"/>
    <w:rsid w:val="00820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310"/>
    <w:rPr>
      <w:sz w:val="32"/>
    </w:rPr>
  </w:style>
  <w:style w:type="paragraph" w:customStyle="1" w:styleId="HeadingProcedure">
    <w:name w:val="Heading Procedure"/>
    <w:basedOn w:val="HeadingBase"/>
    <w:next w:val="Normal"/>
    <w:rsid w:val="00820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310"/>
    <w:pPr>
      <w:spacing w:before="60" w:after="60"/>
    </w:pPr>
  </w:style>
  <w:style w:type="paragraph" w:styleId="ListContinue">
    <w:name w:val="List Continue"/>
    <w:basedOn w:val="List"/>
    <w:rsid w:val="00820310"/>
    <w:pPr>
      <w:ind w:firstLine="0"/>
    </w:pPr>
  </w:style>
  <w:style w:type="paragraph" w:customStyle="1" w:styleId="ListNote">
    <w:name w:val="List Note"/>
    <w:basedOn w:val="List"/>
    <w:rsid w:val="00820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310"/>
    <w:rPr>
      <w:rFonts w:ascii="Courier New" w:hAnsi="Courier New"/>
    </w:rPr>
  </w:style>
  <w:style w:type="paragraph" w:customStyle="1" w:styleId="NoteBullet">
    <w:name w:val="Note Bullet"/>
    <w:basedOn w:val="Note"/>
    <w:rsid w:val="00820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310"/>
    <w:rPr>
      <w:b/>
      <w:smallCaps/>
    </w:rPr>
  </w:style>
  <w:style w:type="paragraph" w:customStyle="1" w:styleId="TableListNumber">
    <w:name w:val="Table List Number"/>
    <w:basedOn w:val="ListNumber"/>
    <w:rsid w:val="00820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310"/>
    <w:pPr>
      <w:numPr>
        <w:numId w:val="9"/>
      </w:numPr>
    </w:pPr>
  </w:style>
  <w:style w:type="paragraph" w:customStyle="1" w:styleId="ListAlpha2">
    <w:name w:val="List Alpha 2"/>
    <w:basedOn w:val="List2"/>
    <w:rsid w:val="00820310"/>
    <w:pPr>
      <w:numPr>
        <w:numId w:val="8"/>
      </w:numPr>
    </w:pPr>
  </w:style>
  <w:style w:type="paragraph" w:styleId="List2">
    <w:name w:val="List 2"/>
    <w:basedOn w:val="BodyText"/>
    <w:rsid w:val="00820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310"/>
    <w:pPr>
      <w:numPr>
        <w:numId w:val="4"/>
      </w:numPr>
    </w:pPr>
  </w:style>
  <w:style w:type="paragraph" w:styleId="ListContinue2">
    <w:name w:val="List Continue 2"/>
    <w:basedOn w:val="List2"/>
    <w:rsid w:val="00820310"/>
    <w:pPr>
      <w:ind w:firstLine="0"/>
    </w:pPr>
  </w:style>
  <w:style w:type="paragraph" w:styleId="ListContinue3">
    <w:name w:val="List Continue 3"/>
    <w:basedOn w:val="List3"/>
    <w:rsid w:val="00820310"/>
    <w:pPr>
      <w:ind w:left="1021" w:firstLine="0"/>
    </w:pPr>
  </w:style>
  <w:style w:type="paragraph" w:styleId="ListContinue4">
    <w:name w:val="List Continue 4"/>
    <w:basedOn w:val="List4"/>
    <w:rsid w:val="00820310"/>
    <w:pPr>
      <w:ind w:firstLine="0"/>
    </w:pPr>
  </w:style>
  <w:style w:type="paragraph" w:styleId="ListContinue5">
    <w:name w:val="List Continue 5"/>
    <w:basedOn w:val="List5"/>
    <w:rsid w:val="00820310"/>
    <w:pPr>
      <w:ind w:firstLine="0"/>
    </w:pPr>
  </w:style>
  <w:style w:type="paragraph" w:styleId="ListNumber3">
    <w:name w:val="List Number 3"/>
    <w:basedOn w:val="List3"/>
    <w:rsid w:val="00820310"/>
    <w:pPr>
      <w:numPr>
        <w:numId w:val="5"/>
      </w:numPr>
    </w:pPr>
  </w:style>
  <w:style w:type="paragraph" w:styleId="ListNumber4">
    <w:name w:val="List Number 4"/>
    <w:basedOn w:val="List4"/>
    <w:rsid w:val="00820310"/>
    <w:pPr>
      <w:numPr>
        <w:numId w:val="6"/>
      </w:numPr>
    </w:pPr>
  </w:style>
  <w:style w:type="paragraph" w:styleId="ListNumber5">
    <w:name w:val="List Number 5"/>
    <w:basedOn w:val="List5"/>
    <w:rsid w:val="00820310"/>
    <w:pPr>
      <w:numPr>
        <w:numId w:val="7"/>
      </w:numPr>
    </w:pPr>
  </w:style>
  <w:style w:type="paragraph" w:styleId="BlockText">
    <w:name w:val="Block Text"/>
    <w:basedOn w:val="Normal"/>
    <w:rsid w:val="00820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310"/>
    <w:rPr>
      <w:sz w:val="16"/>
      <w:vertAlign w:val="superscript"/>
    </w:rPr>
  </w:style>
  <w:style w:type="character" w:customStyle="1" w:styleId="Symbols">
    <w:name w:val="Symbols"/>
    <w:basedOn w:val="DefaultParagraphFont"/>
    <w:rsid w:val="00820310"/>
    <w:rPr>
      <w:rFonts w:ascii="Symbol" w:hAnsi="Symbol"/>
    </w:rPr>
  </w:style>
  <w:style w:type="character" w:customStyle="1" w:styleId="MenuOptions">
    <w:name w:val="Menu Options"/>
    <w:basedOn w:val="DefaultParagraphFont"/>
    <w:rsid w:val="00820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310"/>
    <w:rPr>
      <w:b/>
    </w:rPr>
  </w:style>
  <w:style w:type="character" w:customStyle="1" w:styleId="Underlined">
    <w:name w:val="Underlined"/>
    <w:basedOn w:val="DefaultParagraphFont"/>
    <w:rsid w:val="00820310"/>
    <w:rPr>
      <w:u w:val="single"/>
    </w:rPr>
  </w:style>
  <w:style w:type="paragraph" w:customStyle="1" w:styleId="TableBodyTextRight">
    <w:name w:val="Table Body Text Right"/>
    <w:basedOn w:val="TableBodyText"/>
    <w:rsid w:val="00820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310"/>
    <w:rPr>
      <w:sz w:val="18"/>
    </w:rPr>
  </w:style>
  <w:style w:type="paragraph" w:customStyle="1" w:styleId="BodySmallRight">
    <w:name w:val="Body Small Right"/>
    <w:basedOn w:val="BodyTextRight"/>
    <w:rsid w:val="00820310"/>
    <w:rPr>
      <w:sz w:val="18"/>
      <w:szCs w:val="18"/>
    </w:rPr>
  </w:style>
  <w:style w:type="paragraph" w:customStyle="1" w:styleId="MarginEdition">
    <w:name w:val="Margin Edition"/>
    <w:basedOn w:val="MarginNote"/>
    <w:rsid w:val="00820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310"/>
    <w:rPr>
      <w:sz w:val="2"/>
      <w:szCs w:val="2"/>
    </w:rPr>
  </w:style>
  <w:style w:type="character" w:customStyle="1" w:styleId="Small">
    <w:name w:val="Small"/>
    <w:basedOn w:val="DefaultParagraphFont"/>
    <w:rsid w:val="00820310"/>
    <w:rPr>
      <w:sz w:val="16"/>
    </w:rPr>
  </w:style>
  <w:style w:type="paragraph" w:customStyle="1" w:styleId="WideTable">
    <w:name w:val="Wide Table"/>
    <w:basedOn w:val="Normal"/>
    <w:rsid w:val="00820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310"/>
  </w:style>
  <w:style w:type="paragraph" w:styleId="Quote">
    <w:name w:val="Quote"/>
    <w:basedOn w:val="Heading1"/>
    <w:link w:val="QuoteChar"/>
    <w:qFormat/>
    <w:rsid w:val="00820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310"/>
    <w:pPr>
      <w:pageBreakBefore/>
    </w:pPr>
  </w:style>
  <w:style w:type="paragraph" w:customStyle="1" w:styleId="Border">
    <w:name w:val="Border"/>
    <w:basedOn w:val="Normal"/>
    <w:qFormat/>
    <w:rsid w:val="00820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310"/>
    <w:rPr>
      <w:u w:val="single"/>
    </w:rPr>
  </w:style>
  <w:style w:type="character" w:customStyle="1" w:styleId="BoldandItalics">
    <w:name w:val="Bold and Italics"/>
    <w:qFormat/>
    <w:rsid w:val="00820310"/>
    <w:rPr>
      <w:b/>
      <w:i/>
      <w:u w:val="none"/>
    </w:rPr>
  </w:style>
  <w:style w:type="paragraph" w:styleId="BalloonText">
    <w:name w:val="Balloon Text"/>
    <w:basedOn w:val="Normal"/>
    <w:link w:val="BalloonTextChar"/>
    <w:rsid w:val="00820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310"/>
    <w:pPr>
      <w:spacing w:before="0" w:after="0"/>
    </w:pPr>
  </w:style>
  <w:style w:type="paragraph" w:customStyle="1" w:styleId="BodyTextBold">
    <w:name w:val="Body Text Bold"/>
    <w:basedOn w:val="BodyText"/>
    <w:qFormat/>
    <w:rsid w:val="00820310"/>
    <w:rPr>
      <w:b/>
    </w:rPr>
  </w:style>
  <w:style w:type="character" w:styleId="Hyperlink">
    <w:name w:val="Hyperlink"/>
    <w:basedOn w:val="DefaultParagraphFont"/>
    <w:uiPriority w:val="99"/>
    <w:unhideWhenUsed/>
    <w:rsid w:val="007A5C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4246</Characters>
  <Application>Microsoft Office Word</Application>
  <DocSecurity>0</DocSecurity>
  <Lines>202</Lines>
  <Paragraphs>92</Paragraphs>
  <ScaleCrop>false</ScaleCrop>
  <Company>Author-it Software Corporation Ltd.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UEEEL0004 Carry out basic repairs to electrical components and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