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7A2" w:rsidP="00FA07A2">
      <w:pPr>
        <w:pStyle w:val="Title"/>
      </w:pPr>
      <w:r>
        <w:fldChar w:fldCharType="begin"/>
      </w:r>
      <w:r>
        <w:instrText xml:space="preserve"> TITLE   \* MERGEFORMAT </w:instrText>
      </w:r>
      <w:r>
        <w:fldChar w:fldCharType="separate"/>
      </w:r>
      <w:r>
        <w:t>UEEEL0002 Apply currency of safe working practices and compliance verification of electrical installations</w:t>
      </w:r>
      <w:r>
        <w:fldChar w:fldCharType="end"/>
      </w:r>
    </w:p>
    <w:p w:rsidR="00FA07A2" w:rsidP="00FA07A2">
      <w:pPr>
        <w:pStyle w:val="Version"/>
        <w:sectPr w:rsidSect="00663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326" w:rsidP="00663326">
      <w:pPr>
        <w:pStyle w:val="SuperHeading"/>
      </w:pPr>
      <w:r w:rsidRPr="00663326">
        <w:t>UEEEL0002 Apply currency of safe working practices and compliance verification of electrical installations</w:t>
      </w:r>
    </w:p>
    <w:p w:rsidR="00000000" w:rsidRPr="00663326" w:rsidP="00663326">
      <w:pPr>
        <w:pStyle w:val="Heading1"/>
      </w:pPr>
      <w:bookmarkStart w:id="1" w:name="O_1081433"/>
      <w:bookmarkEnd w:id="1"/>
      <w:r w:rsidRPr="00663326">
        <w:t>Modification History</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Release 1. This is the first release of this unit of competency in the UEE Electrotechnology Training Package.</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2" w:name="O_1081434"/>
      <w:bookmarkEnd w:id="2"/>
      <w:r w:rsidRPr="00663326">
        <w:t>Application</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 xml:space="preserve">This unit involves the skills and knowledge required to apply currency of safe working practices and compliance </w:t>
            </w:r>
            <w:r w:rsidRPr="00663326">
              <w:t>verification of an electrical installation.</w:t>
            </w:r>
          </w:p>
          <w:p w:rsidR="00000000" w:rsidRPr="00663326" w:rsidP="00663326">
            <w:pPr>
              <w:pStyle w:val="BodyText"/>
            </w:pPr>
            <w:r w:rsidRPr="00663326">
              <w:t>It includes preparing, following and applying safe work practices for a work area to verify compliance of an electrical installation.</w:t>
            </w:r>
          </w:p>
          <w:p w:rsidR="00000000" w:rsidRPr="00663326" w:rsidP="00663326">
            <w:pPr>
              <w:pStyle w:val="BodyText"/>
            </w:pPr>
            <w:r w:rsidRPr="00663326">
              <w:t>The licensing regulator may require a holder of Unrestricted Electrician’s Lic</w:t>
            </w:r>
            <w:r w:rsidRPr="00663326">
              <w:t>ence or Qualified Electrical Contracting Licence to undertake this unit periodically to demonstrate currency in safe working, electrical rescue practices and compliance verification of electrical installations.</w:t>
            </w:r>
          </w:p>
          <w:p w:rsidR="00000000" w:rsidRPr="00663326" w:rsidP="00663326">
            <w:pPr>
              <w:pStyle w:val="BodyText"/>
            </w:pPr>
            <w:r w:rsidRPr="00663326">
              <w:t xml:space="preserve">A person competent in this unit will hold an </w:t>
            </w:r>
            <w:r w:rsidRPr="00663326">
              <w:t>Unrestricted Electrical Licence issued in an Australian state or territory and be able to apply compliance requirements to all aspects of electrical work in accordance to relevant industry standards and regulations.</w:t>
            </w:r>
          </w:p>
          <w:p w:rsidR="00000000" w:rsidRPr="00663326" w:rsidP="00663326">
            <w:pPr>
              <w:pStyle w:val="BodyText"/>
            </w:pPr>
            <w:r w:rsidRPr="00663326">
              <w:t>Competency in this unit can only be gain</w:t>
            </w:r>
            <w:r w:rsidRPr="00663326">
              <w:t xml:space="preserve">ed by persons who hold a current </w:t>
            </w:r>
            <w:r>
              <w:t>‘</w:t>
            </w:r>
            <w:r w:rsidRPr="00663326">
              <w:t>Unrestricted Electrician</w:t>
            </w:r>
            <w:r>
              <w:t>’</w:t>
            </w:r>
            <w:r w:rsidRPr="00663326">
              <w:t>s Licence</w:t>
            </w:r>
            <w:r>
              <w:t>’</w:t>
            </w:r>
            <w:r w:rsidRPr="00663326">
              <w:t xml:space="preserve"> issued in an Australian state or territory.</w:t>
            </w:r>
          </w:p>
          <w:p w:rsidR="00000000" w:rsidRPr="00663326" w:rsidP="00663326">
            <w:pPr>
              <w:pStyle w:val="BodyText"/>
            </w:pPr>
            <w:r w:rsidRPr="00663326">
              <w:t>This unit is subject to the following requirements:</w:t>
            </w:r>
          </w:p>
          <w:p w:rsidR="00000000" w:rsidRPr="00663326" w:rsidP="00663326">
            <w:pPr>
              <w:pStyle w:val="ListBullet"/>
            </w:pPr>
            <w:r w:rsidRPr="00663326">
              <w:t>legislation, regulations, relevant industry standards and codes of practice for electrica</w:t>
            </w:r>
            <w:r w:rsidRPr="00663326">
              <w:t>l work, including specific work health and safety (WHS)/occupational health and safety (OHS) legislation and regulatory requirements</w:t>
            </w:r>
          </w:p>
          <w:p w:rsidR="00000000" w:rsidRPr="00663326" w:rsidP="00663326">
            <w:pPr>
              <w:pStyle w:val="ListBullet"/>
            </w:pPr>
            <w:r w:rsidRPr="00663326">
              <w:t>electrical licensing requirements – Unrestricted Electrical Work</w:t>
            </w:r>
          </w:p>
          <w:p w:rsidR="00000000" w:rsidRPr="00663326" w:rsidP="00663326">
            <w:pPr>
              <w:pStyle w:val="ListBullet"/>
            </w:pPr>
            <w:r w:rsidRPr="00663326">
              <w:t>legislation, regulations, relevant industry standards and codes of practice for renewable energy (RE).</w:t>
            </w:r>
          </w:p>
          <w:p w:rsidR="00000000" w:rsidRPr="00663326" w:rsidP="00663326">
            <w:pPr>
              <w:pStyle w:val="ListBullet"/>
            </w:pPr>
            <w:r w:rsidRPr="00663326">
              <w:t>Note: there may be variations in these requirements across jurisdictions.</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3" w:name="O_1081435"/>
      <w:bookmarkEnd w:id="3"/>
      <w:r w:rsidRPr="00663326">
        <w:t>Pre-requisite Unit</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 xml:space="preserve">UEECD0007 Apply work health and safety </w:t>
            </w:r>
            <w:r w:rsidRPr="00663326">
              <w:t>regulations, codes and practices in the workplace</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4" w:name="O_1081436"/>
      <w:bookmarkEnd w:id="4"/>
      <w:r w:rsidRPr="00663326">
        <w:t>Competency Field</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Electrical</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5" w:name="O_1081437"/>
      <w:bookmarkEnd w:id="5"/>
      <w:r w:rsidRPr="00663326">
        <w:t>Unit Sector</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Electrotechnology</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6" w:name="O_1081438"/>
      <w:bookmarkEnd w:id="6"/>
      <w:r w:rsidRPr="0066332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633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PERFORMANCE CRITERIA</w:t>
            </w:r>
          </w:p>
        </w:tc>
      </w:tr>
      <w:tr w:rsidTr="006633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Performance criteria describe the performance needed to demonstrate achievement of the element.</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Prepare to enter a work area and verify compliance of an electrical installation</w:t>
            </w: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Work area access permits are obtained from appropriate person/s in accordance with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Safe work practices for controlling risk are obtained and applied prior to undertaking a work activity</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Preparations for electrical and non</w:t>
            </w:r>
            <w:r w:rsidRPr="00663326">
              <w:t>-electrical isolation are carried out to prevent hazards from loss of machine/system/process control in accordance with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Installation documentation is reviewed and applied in accordance with relevant industry standards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Appropriate person/s is consulted to ensure work is coordinated effectively with others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Tools and equipment needed for the work are checked for safety and functionality in accordance with workplace procedures and relevant industry standards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Follo</w:t>
            </w:r>
            <w:r w:rsidRPr="00663326">
              <w:rPr>
                <w:rStyle w:val="SpecialBold"/>
              </w:rPr>
              <w:t xml:space="preserve">w workplace procedures for hazard identification </w:t>
            </w: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WHS/OHS hazards are identified, risks are assessed, and control measures implemented and monitored</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Hazards in the work area are identified and reported to appropriate person/s in accordance with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WHS/OHS incident reporting is completed in accordance with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Workplace instructions and workplace training</w:t>
            </w:r>
            <w:r w:rsidRPr="00663326">
              <w:t xml:space="preserve"> are followed in accordance with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Apply safe work practices to verifying an electrical installation</w:t>
            </w: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Safe work practices for controlling risks are followed</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Workplace procedures for accidents, fires and emergencies are followed in accordance with workplace procedures and appropriate person/s identified</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Need to test and measure live electrical work is identified in accordance with WHS/OHS requirements an</w:t>
            </w:r>
            <w:r w:rsidRPr="00663326">
              <w:t>d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Compliance of electrical equipment and installation is assessed by inspection in accordance with relevant industry standards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Tests are conducted for compliance and safety parameters of installed circuits, switchgear pro</w:t>
            </w:r>
            <w:r w:rsidRPr="00663326">
              <w:t>tection and earthing in accordance with industry standards and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rPr>
                <w:rStyle w:val="SpecialBold"/>
              </w:rPr>
              <w:t>Report compliance findings</w:t>
            </w: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WHS/OHS risk control measures and workplace procedures are followed</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Worksite is cl</w:t>
            </w:r>
            <w:r w:rsidRPr="00663326">
              <w:t>eaned and made safe in accordance with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Defects are identified and reported in accordance with relevant industry standards and workplace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Recommendations for rectifying defects are made in accordance with workpla</w:t>
            </w:r>
            <w:r w:rsidRPr="00663326">
              <w:t>ce procedures</w:t>
            </w:r>
          </w:p>
        </w:tc>
      </w:tr>
      <w:tr w:rsidTr="006633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3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Documentation is completed in accordance with industry standards and workplace procedures</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7" w:name="O_1081439"/>
      <w:bookmarkEnd w:id="7"/>
      <w:r w:rsidRPr="00663326">
        <w:t>Foundation Skills</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Foundati</w:t>
            </w:r>
            <w:r w:rsidRPr="00663326">
              <w:t>on skills essential to performance are explicit in the performance criteria of this unit of competency.</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8" w:name="O_1081440"/>
      <w:bookmarkEnd w:id="8"/>
      <w:r w:rsidRPr="00663326">
        <w:t>Range of Conditions</w:t>
      </w:r>
    </w:p>
    <w:tbl>
      <w:tblPr>
        <w:tblW w:w="9497" w:type="dxa"/>
        <w:tblLayout w:type="fixed"/>
        <w:tblCellMar>
          <w:left w:w="62" w:type="dxa"/>
          <w:right w:w="62" w:type="dxa"/>
        </w:tblCellMar>
        <w:tblLook w:val="0000"/>
      </w:tblPr>
      <w:tblGrid>
        <w:gridCol w:w="4623"/>
        <w:gridCol w:w="4874"/>
      </w:tblGrid>
      <w:tr w:rsidTr="0066332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Range is restricted to essential operating conditions and any other variables essential to the work environment</w:t>
            </w:r>
            <w:r w:rsidRPr="00663326">
              <w:t>.</w:t>
            </w:r>
          </w:p>
          <w:p w:rsidR="00000000" w:rsidP="00663326">
            <w:pPr>
              <w:pStyle w:val="BodyText"/>
              <w:rPr>
                <w:lang w:val="en-NZ"/>
              </w:rPr>
            </w:pPr>
            <w:r w:rsidRPr="00663326">
              <w:t>Non-essential conditions may be found in the UEE Electrotechnology Training Package Companion Volume Implementation Guide.</w:t>
            </w:r>
          </w:p>
        </w:tc>
      </w:tr>
      <w:tr w:rsidTr="0066332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63326">
            <w:pPr>
              <w:pStyle w:val="BodyText"/>
              <w:rPr>
                <w:lang w:val="en-NZ"/>
              </w:rPr>
            </w:pPr>
            <w:r w:rsidRPr="00663326">
              <w:t>Verifying compliance of an electrical installation must include at least two circuit supplying fixed appliances, including one th</w:t>
            </w:r>
            <w:r w:rsidRPr="00663326">
              <w:t>ree phase, from the following:</w:t>
            </w:r>
          </w:p>
        </w:tc>
        <w:tc>
          <w:tcPr>
            <w:tcW w:w="4874" w:type="dxa"/>
            <w:tcBorders>
              <w:top w:val="nil"/>
              <w:left w:val="nil"/>
              <w:bottom w:val="nil"/>
              <w:right w:val="nil"/>
            </w:tcBorders>
            <w:tcMar>
              <w:top w:w="0" w:type="dxa"/>
              <w:left w:w="62" w:type="dxa"/>
              <w:bottom w:w="0" w:type="dxa"/>
              <w:right w:w="62" w:type="dxa"/>
            </w:tcMar>
          </w:tcPr>
          <w:p w:rsidR="00000000" w:rsidRPr="00663326" w:rsidP="00663326">
            <w:pPr>
              <w:pStyle w:val="ListBullet"/>
            </w:pPr>
            <w:r w:rsidRPr="00663326">
              <w:t>a main switchboard</w:t>
            </w:r>
          </w:p>
          <w:p w:rsidR="00000000" w:rsidRPr="00663326" w:rsidP="00663326">
            <w:pPr>
              <w:pStyle w:val="ListBullet"/>
            </w:pPr>
            <w:r w:rsidRPr="00663326">
              <w:t>supplying more than one circuit each for lighting and socket outlets</w:t>
            </w:r>
          </w:p>
          <w:p w:rsidR="00000000" w:rsidRPr="00663326" w:rsidP="00663326">
            <w:pPr>
              <w:pStyle w:val="ListBullet"/>
            </w:pPr>
            <w:r w:rsidRPr="00663326">
              <w:t>a distribution board separate from the main switchboard</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9" w:name="O_1081441"/>
      <w:bookmarkEnd w:id="9"/>
      <w:r w:rsidRPr="00663326">
        <w:t>Unit Mapping Information</w:t>
      </w:r>
    </w:p>
    <w:tbl>
      <w:tblPr>
        <w:tblW w:w="9497" w:type="dxa"/>
        <w:tblLayout w:type="fixed"/>
        <w:tblCellMar>
          <w:left w:w="62" w:type="dxa"/>
          <w:right w:w="62" w:type="dxa"/>
        </w:tblCellMar>
        <w:tblLook w:val="0000"/>
      </w:tblPr>
      <w:tblGrid>
        <w:gridCol w:w="9497"/>
      </w:tblGrid>
      <w:tr w:rsidTr="00663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326" w:rsidP="00663326">
            <w:pPr>
              <w:pStyle w:val="BodyText"/>
            </w:pPr>
            <w:r w:rsidRPr="00663326">
              <w:t>This unit replaces and is equivalent to UEENEEG197A Apply currency of safe working practices and compliance verification of electrical installations.</w:t>
            </w:r>
          </w:p>
        </w:tc>
      </w:tr>
    </w:tbl>
    <w:p w:rsidR="00000000" w:rsidRPr="00663326" w:rsidP="00663326">
      <w:pPr>
        <w:pStyle w:val="NoPaddingFontSize1"/>
      </w:pPr>
    </w:p>
    <w:p w:rsidR="00000000" w:rsidRPr="00663326" w:rsidP="00663326">
      <w:pPr>
        <w:pStyle w:val="AllowPageBreak"/>
      </w:pPr>
    </w:p>
    <w:p w:rsidR="00000000" w:rsidRPr="00663326" w:rsidP="00663326">
      <w:pPr>
        <w:pStyle w:val="Heading1"/>
      </w:pPr>
      <w:bookmarkStart w:id="10" w:name="O_1081448"/>
      <w:bookmarkEnd w:id="10"/>
      <w:r w:rsidRPr="00663326">
        <w:t>Links</w:t>
      </w:r>
    </w:p>
    <w:p w:rsidR="00000000" w:rsidRPr="00663326" w:rsidP="00FA07A2">
      <w:pPr>
        <w:pStyle w:val="BodyText"/>
      </w:pPr>
      <w:r w:rsidRPr="0066332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5DC5">
        <w:rPr>
          <w:rStyle w:val="Hyperlink"/>
        </w:rPr>
        <w:t>https://vetnet.gov.au/Pages/TrainingDocs.aspx?q=b8a8f136-5421-4ce1-92e0-2b50341431b6</w:t>
      </w:r>
      <w:r>
        <w:fldChar w:fldCharType="end"/>
      </w:r>
    </w:p>
    <w:p w:rsidR="00000000" w:rsidRPr="00663326" w:rsidP="00663326"/>
    <w:sectPr w:rsidSect="00663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26" w:rsidRPr="00FA07A2" w:rsidP="00FA0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A2" w:rsidP="00663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7A2" w:rsidP="006633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07A2" w:rsidP="00663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326" w:rsidRPr="00FA07A2" w:rsidP="00FA0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A2" w:rsidRPr="002D2AF8" w:rsidP="00663326">
    <w:pPr>
      <w:pStyle w:val="Header"/>
      <w:framePr w:wrap="around"/>
    </w:pPr>
    <w:r>
      <w:fldChar w:fldCharType="begin"/>
    </w:r>
    <w:r>
      <w:instrText xml:space="preserve"> TITLE   \* MERGEFORMAT </w:instrText>
    </w:r>
    <w:r>
      <w:fldChar w:fldCharType="separate"/>
    </w:r>
    <w:r>
      <w:t>UEEEL0002 Apply currency of safe working practices and compliance verification of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A07A2" w:rsidP="00663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47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4AA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326"/>
    <w:pPr>
      <w:spacing w:before="360" w:after="60"/>
      <w:outlineLvl w:val="0"/>
    </w:pPr>
    <w:rPr>
      <w:sz w:val="32"/>
    </w:rPr>
  </w:style>
  <w:style w:type="paragraph" w:styleId="Heading2">
    <w:name w:val="heading 2"/>
    <w:basedOn w:val="HeadingBase"/>
    <w:next w:val="BodyText"/>
    <w:link w:val="Heading2Char"/>
    <w:qFormat/>
    <w:rsid w:val="00663326"/>
    <w:pPr>
      <w:keepLines/>
      <w:spacing w:before="240" w:after="120"/>
      <w:outlineLvl w:val="1"/>
    </w:pPr>
    <w:rPr>
      <w:sz w:val="28"/>
      <w:szCs w:val="40"/>
    </w:rPr>
  </w:style>
  <w:style w:type="paragraph" w:styleId="Heading3">
    <w:name w:val="heading 3"/>
    <w:basedOn w:val="HeadingBase"/>
    <w:next w:val="BodyText"/>
    <w:link w:val="Heading3Char"/>
    <w:qFormat/>
    <w:rsid w:val="00663326"/>
    <w:pPr>
      <w:spacing w:before="180" w:after="120"/>
      <w:outlineLvl w:val="2"/>
    </w:pPr>
    <w:rPr>
      <w:spacing w:val="-10"/>
      <w:kern w:val="32"/>
    </w:rPr>
  </w:style>
  <w:style w:type="paragraph" w:styleId="Heading4">
    <w:name w:val="heading 4"/>
    <w:basedOn w:val="HeadingBase"/>
    <w:next w:val="BodyText"/>
    <w:link w:val="Heading4Char"/>
    <w:qFormat/>
    <w:rsid w:val="00663326"/>
    <w:pPr>
      <w:spacing w:before="160" w:after="120"/>
      <w:outlineLvl w:val="3"/>
    </w:pPr>
    <w:rPr>
      <w:sz w:val="22"/>
    </w:rPr>
  </w:style>
  <w:style w:type="paragraph" w:styleId="Heading5">
    <w:name w:val="heading 5"/>
    <w:basedOn w:val="HeadingBase"/>
    <w:next w:val="Normal"/>
    <w:link w:val="Heading5Char"/>
    <w:qFormat/>
    <w:rsid w:val="00663326"/>
    <w:pPr>
      <w:spacing w:before="80"/>
      <w:outlineLvl w:val="4"/>
    </w:pPr>
    <w:rPr>
      <w:color w:val="918585"/>
      <w:sz w:val="20"/>
    </w:rPr>
  </w:style>
  <w:style w:type="paragraph" w:styleId="Heading6">
    <w:name w:val="heading 6"/>
    <w:basedOn w:val="HeadingBase"/>
    <w:next w:val="Normal"/>
    <w:link w:val="Heading6Char"/>
    <w:qFormat/>
    <w:rsid w:val="00663326"/>
    <w:pPr>
      <w:spacing w:before="60"/>
      <w:outlineLvl w:val="5"/>
    </w:pPr>
    <w:rPr>
      <w:color w:val="918585"/>
      <w:sz w:val="20"/>
    </w:rPr>
  </w:style>
  <w:style w:type="paragraph" w:styleId="Heading7">
    <w:name w:val="heading 7"/>
    <w:basedOn w:val="Normal"/>
    <w:next w:val="Normal"/>
    <w:link w:val="Heading7Char"/>
    <w:qFormat/>
    <w:rsid w:val="00663326"/>
    <w:pPr>
      <w:ind w:left="720"/>
      <w:outlineLvl w:val="6"/>
    </w:pPr>
    <w:rPr>
      <w:i/>
    </w:rPr>
  </w:style>
  <w:style w:type="paragraph" w:styleId="Heading8">
    <w:name w:val="heading 8"/>
    <w:basedOn w:val="Normal"/>
    <w:next w:val="Normal"/>
    <w:link w:val="Heading8Char"/>
    <w:qFormat/>
    <w:rsid w:val="00663326"/>
    <w:pPr>
      <w:ind w:left="720"/>
      <w:outlineLvl w:val="7"/>
    </w:pPr>
    <w:rPr>
      <w:i/>
    </w:rPr>
  </w:style>
  <w:style w:type="paragraph" w:styleId="Heading9">
    <w:name w:val="heading 9"/>
    <w:basedOn w:val="Normal"/>
    <w:next w:val="Normal"/>
    <w:link w:val="Heading9Char"/>
    <w:qFormat/>
    <w:rsid w:val="00663326"/>
    <w:pPr>
      <w:ind w:left="720"/>
      <w:outlineLvl w:val="8"/>
    </w:pPr>
    <w:rPr>
      <w:i/>
    </w:rPr>
  </w:style>
  <w:style w:type="character" w:default="1" w:styleId="DefaultParagraphFont">
    <w:name w:val="Default Paragraph Font"/>
    <w:uiPriority w:val="1"/>
    <w:unhideWhenUsed/>
    <w:rsid w:val="00663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326"/>
  </w:style>
  <w:style w:type="character" w:customStyle="1" w:styleId="Heading1Char">
    <w:name w:val="Heading 1 Char"/>
    <w:basedOn w:val="DefaultParagraphFont"/>
    <w:link w:val="Heading1"/>
    <w:rsid w:val="00663326"/>
    <w:rPr>
      <w:rFonts w:ascii="Times New Roman" w:eastAsia="Times New Roman" w:hAnsi="Times New Roman" w:cs="Times New Roman"/>
      <w:b/>
      <w:sz w:val="32"/>
      <w:szCs w:val="20"/>
      <w:lang w:eastAsia="en-US"/>
    </w:rPr>
  </w:style>
  <w:style w:type="paragraph" w:styleId="BodyText">
    <w:name w:val="Body Text"/>
    <w:basedOn w:val="Normal"/>
    <w:link w:val="BodyTextChar"/>
    <w:rsid w:val="00663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326"/>
    <w:rPr>
      <w:rFonts w:ascii="Times New Roman" w:eastAsia="Times New Roman" w:hAnsi="Times New Roman" w:cs="Times New Roman"/>
      <w:sz w:val="24"/>
      <w:lang w:eastAsia="en-US"/>
    </w:rPr>
  </w:style>
  <w:style w:type="paragraph" w:styleId="ListBullet">
    <w:name w:val="List Bullet"/>
    <w:basedOn w:val="List"/>
    <w:rsid w:val="00663326"/>
    <w:pPr>
      <w:numPr>
        <w:numId w:val="11"/>
      </w:numPr>
      <w:tabs>
        <w:tab w:val="clear" w:pos="340"/>
      </w:tabs>
      <w:spacing w:before="40" w:after="40"/>
    </w:pPr>
  </w:style>
  <w:style w:type="character" w:customStyle="1" w:styleId="SpecialBold">
    <w:name w:val="Special Bold"/>
    <w:basedOn w:val="DefaultParagraphFont"/>
    <w:rsid w:val="00663326"/>
    <w:rPr>
      <w:b/>
      <w:spacing w:val="0"/>
    </w:rPr>
  </w:style>
  <w:style w:type="paragraph" w:customStyle="1" w:styleId="SuperHeading">
    <w:name w:val="SuperHeading"/>
    <w:basedOn w:val="Normal"/>
    <w:rsid w:val="00663326"/>
    <w:pPr>
      <w:spacing w:before="240" w:after="120"/>
      <w:outlineLvl w:val="0"/>
    </w:pPr>
    <w:rPr>
      <w:rFonts w:ascii="Times New Roman" w:hAnsi="Times New Roman"/>
      <w:b/>
      <w:sz w:val="32"/>
    </w:rPr>
  </w:style>
  <w:style w:type="paragraph" w:customStyle="1" w:styleId="AllowPageBreak">
    <w:name w:val="AllowPageBreak"/>
    <w:rsid w:val="006633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3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326"/>
    <w:rPr>
      <w:rFonts w:ascii="Courier New" w:eastAsia="Times New Roman" w:hAnsi="Courier New" w:cs="Times New Roman"/>
      <w:i/>
      <w:szCs w:val="20"/>
      <w:lang w:eastAsia="en-US"/>
    </w:rPr>
  </w:style>
  <w:style w:type="paragraph" w:customStyle="1" w:styleId="HeadingBase">
    <w:name w:val="Heading Base"/>
    <w:rsid w:val="00663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326"/>
    <w:pPr>
      <w:tabs>
        <w:tab w:val="right" w:leader="dot" w:pos="9072"/>
      </w:tabs>
      <w:ind w:left="567"/>
    </w:pPr>
    <w:rPr>
      <w:szCs w:val="22"/>
    </w:rPr>
  </w:style>
  <w:style w:type="paragraph" w:customStyle="1" w:styleId="TOCBase">
    <w:name w:val="TOC Base"/>
    <w:rsid w:val="00663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326"/>
    <w:pPr>
      <w:tabs>
        <w:tab w:val="right" w:leader="dot" w:pos="9072"/>
      </w:tabs>
      <w:spacing w:before="40" w:after="40"/>
      <w:ind w:left="284"/>
    </w:pPr>
    <w:rPr>
      <w:rFonts w:ascii="Times New Roman" w:hAnsi="Times New Roman"/>
    </w:rPr>
  </w:style>
  <w:style w:type="paragraph" w:styleId="TOC1">
    <w:name w:val="toc 1"/>
    <w:basedOn w:val="TOCBase"/>
    <w:next w:val="Normal"/>
    <w:rsid w:val="00663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326"/>
    <w:rPr>
      <w:rFonts w:ascii="Times New Roman" w:eastAsia="Times New Roman" w:hAnsi="Times New Roman" w:cs="Times New Roman"/>
      <w:sz w:val="16"/>
      <w:lang w:eastAsia="en-US"/>
    </w:rPr>
  </w:style>
  <w:style w:type="paragraph" w:styleId="Title">
    <w:name w:val="Title"/>
    <w:basedOn w:val="HeadingBase"/>
    <w:link w:val="TitleChar"/>
    <w:qFormat/>
    <w:rsid w:val="00663326"/>
    <w:pPr>
      <w:spacing w:before="5040"/>
      <w:jc w:val="center"/>
    </w:pPr>
    <w:rPr>
      <w:sz w:val="48"/>
      <w:szCs w:val="72"/>
      <w:lang w:val="en-US"/>
    </w:rPr>
  </w:style>
  <w:style w:type="character" w:customStyle="1" w:styleId="TitleChar">
    <w:name w:val="Title Char"/>
    <w:basedOn w:val="DefaultParagraphFont"/>
    <w:link w:val="Title"/>
    <w:rsid w:val="00663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326"/>
    <w:pPr>
      <w:tabs>
        <w:tab w:val="left" w:pos="3600"/>
        <w:tab w:val="left" w:pos="3958"/>
      </w:tabs>
    </w:pPr>
  </w:style>
  <w:style w:type="paragraph" w:styleId="List">
    <w:name w:val="List"/>
    <w:basedOn w:val="BodyText"/>
    <w:next w:val="BodyText"/>
    <w:rsid w:val="00663326"/>
    <w:pPr>
      <w:tabs>
        <w:tab w:val="left" w:pos="340"/>
      </w:tabs>
      <w:spacing w:before="60" w:after="60"/>
      <w:ind w:left="340" w:hanging="340"/>
    </w:pPr>
  </w:style>
  <w:style w:type="paragraph" w:customStyle="1" w:styleId="Note">
    <w:name w:val="Note"/>
    <w:basedOn w:val="BodyText"/>
    <w:rsid w:val="00663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326"/>
    <w:pPr>
      <w:framePr w:wrap="auto" w:hAnchor="text" w:y="6049"/>
    </w:pPr>
    <w:rPr>
      <w:color w:val="000000"/>
      <w:sz w:val="40"/>
    </w:rPr>
  </w:style>
  <w:style w:type="paragraph" w:customStyle="1" w:styleId="TOCTitle">
    <w:name w:val="TOCTitle"/>
    <w:basedOn w:val="Heading1"/>
    <w:rsid w:val="00663326"/>
    <w:pPr>
      <w:spacing w:after="240"/>
      <w:jc w:val="center"/>
      <w:outlineLvl w:val="9"/>
    </w:pPr>
    <w:rPr>
      <w:caps/>
    </w:rPr>
  </w:style>
  <w:style w:type="paragraph" w:customStyle="1" w:styleId="Version">
    <w:name w:val="Version"/>
    <w:rsid w:val="00663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326"/>
    <w:pPr>
      <w:numPr>
        <w:numId w:val="12"/>
      </w:numPr>
      <w:tabs>
        <w:tab w:val="clear" w:pos="680"/>
      </w:tabs>
    </w:pPr>
  </w:style>
  <w:style w:type="paragraph" w:styleId="Index1">
    <w:name w:val="index 1"/>
    <w:basedOn w:val="Normal"/>
    <w:next w:val="Normal"/>
    <w:semiHidden/>
    <w:rsid w:val="00663326"/>
    <w:pPr>
      <w:keepNext w:val="0"/>
      <w:tabs>
        <w:tab w:val="right" w:pos="4176"/>
      </w:tabs>
      <w:ind w:left="198" w:hanging="198"/>
    </w:pPr>
    <w:rPr>
      <w:rFonts w:ascii="Garamond" w:hAnsi="Garamond"/>
    </w:rPr>
  </w:style>
  <w:style w:type="paragraph" w:styleId="IndexHeading">
    <w:name w:val="index heading"/>
    <w:basedOn w:val="Normal"/>
    <w:next w:val="Index1"/>
    <w:semiHidden/>
    <w:rsid w:val="00663326"/>
    <w:pPr>
      <w:spacing w:before="120" w:after="120"/>
    </w:pPr>
    <w:rPr>
      <w:rFonts w:ascii="Arial" w:hAnsi="Arial"/>
      <w:b/>
      <w:color w:val="918585"/>
      <w:sz w:val="24"/>
    </w:rPr>
  </w:style>
  <w:style w:type="paragraph" w:styleId="Header">
    <w:name w:val="header"/>
    <w:basedOn w:val="Normal"/>
    <w:link w:val="HeaderChar"/>
    <w:rsid w:val="00663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326"/>
    <w:rPr>
      <w:rFonts w:ascii="Times New Roman" w:eastAsia="Times New Roman" w:hAnsi="Times New Roman" w:cs="Times New Roman"/>
      <w:sz w:val="16"/>
      <w:szCs w:val="20"/>
      <w:lang w:val="en-GB" w:eastAsia="en-US"/>
    </w:rPr>
  </w:style>
  <w:style w:type="paragraph" w:customStyle="1" w:styleId="Chapter">
    <w:name w:val="Chapter"/>
    <w:basedOn w:val="Normal"/>
    <w:rsid w:val="00663326"/>
    <w:pPr>
      <w:spacing w:before="240"/>
    </w:pPr>
    <w:rPr>
      <w:rFonts w:ascii="Times New Roman" w:hAnsi="Times New Roman"/>
      <w:smallCaps/>
      <w:spacing w:val="80"/>
      <w:sz w:val="28"/>
    </w:rPr>
  </w:style>
  <w:style w:type="paragraph" w:customStyle="1" w:styleId="InChapter">
    <w:name w:val="InChapter"/>
    <w:basedOn w:val="Heading3"/>
    <w:rsid w:val="00663326"/>
    <w:pPr>
      <w:spacing w:after="240"/>
      <w:outlineLvl w:val="9"/>
    </w:pPr>
    <w:rPr>
      <w:noProof/>
    </w:rPr>
  </w:style>
  <w:style w:type="paragraph" w:styleId="Index2">
    <w:name w:val="index 2"/>
    <w:basedOn w:val="Normal"/>
    <w:next w:val="Normal"/>
    <w:semiHidden/>
    <w:rsid w:val="00663326"/>
    <w:pPr>
      <w:tabs>
        <w:tab w:val="right" w:pos="4176"/>
      </w:tabs>
      <w:ind w:left="568" w:hanging="284"/>
    </w:pPr>
    <w:rPr>
      <w:rFonts w:ascii="Garamond" w:hAnsi="Garamond"/>
    </w:rPr>
  </w:style>
  <w:style w:type="paragraph" w:customStyle="1" w:styleId="Byline">
    <w:name w:val="Byline"/>
    <w:rsid w:val="00663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326"/>
    <w:pPr>
      <w:tabs>
        <w:tab w:val="clear" w:pos="3600"/>
        <w:tab w:val="clear" w:pos="3958"/>
      </w:tabs>
      <w:jc w:val="right"/>
    </w:pPr>
  </w:style>
  <w:style w:type="character" w:styleId="Emphasis">
    <w:name w:val="Emphasis"/>
    <w:basedOn w:val="DefaultParagraphFont"/>
    <w:qFormat/>
    <w:rsid w:val="00663326"/>
    <w:rPr>
      <w:i/>
    </w:rPr>
  </w:style>
  <w:style w:type="paragraph" w:styleId="Caption">
    <w:name w:val="caption"/>
    <w:basedOn w:val="BodyText"/>
    <w:next w:val="Normal"/>
    <w:qFormat/>
    <w:rsid w:val="00663326"/>
    <w:pPr>
      <w:framePr w:w="2268" w:hSpace="181" w:vSpace="181" w:wrap="around" w:vAnchor="text" w:hAnchor="page" w:x="1135" w:y="285" w:anchorLock="1"/>
    </w:pPr>
    <w:rPr>
      <w:i/>
    </w:rPr>
  </w:style>
  <w:style w:type="paragraph" w:customStyle="1" w:styleId="MiniTOCTitle">
    <w:name w:val="MiniTOCTitle"/>
    <w:basedOn w:val="Heading4"/>
    <w:rsid w:val="00663326"/>
    <w:pPr>
      <w:spacing w:before="240"/>
      <w:outlineLvl w:val="9"/>
    </w:pPr>
    <w:rPr>
      <w:noProof/>
      <w:sz w:val="24"/>
    </w:rPr>
  </w:style>
  <w:style w:type="paragraph" w:customStyle="1" w:styleId="MiniTOCItem">
    <w:name w:val="MiniTOCItem"/>
    <w:basedOn w:val="ListBullet"/>
    <w:rsid w:val="00663326"/>
    <w:pPr>
      <w:numPr>
        <w:numId w:val="0"/>
      </w:numPr>
      <w:tabs>
        <w:tab w:val="right" w:leader="dot" w:pos="6521"/>
      </w:tabs>
      <w:spacing w:before="0" w:after="0"/>
    </w:pPr>
  </w:style>
  <w:style w:type="paragraph" w:customStyle="1" w:styleId="TOFTitle">
    <w:name w:val="TOFTitle"/>
    <w:basedOn w:val="TOCTitle"/>
    <w:rsid w:val="00663326"/>
  </w:style>
  <w:style w:type="paragraph" w:styleId="TableofFigures">
    <w:name w:val="table of figures"/>
    <w:basedOn w:val="Normal"/>
    <w:next w:val="Normal"/>
    <w:semiHidden/>
    <w:rsid w:val="00663326"/>
    <w:pPr>
      <w:tabs>
        <w:tab w:val="right" w:leader="dot" w:pos="9072"/>
      </w:tabs>
      <w:ind w:left="970" w:hanging="403"/>
    </w:pPr>
    <w:rPr>
      <w:rFonts w:ascii="Times New Roman" w:hAnsi="Times New Roman"/>
      <w:b/>
    </w:rPr>
  </w:style>
  <w:style w:type="paragraph" w:styleId="ListNumber">
    <w:name w:val="List Number"/>
    <w:basedOn w:val="List"/>
    <w:rsid w:val="00663326"/>
    <w:pPr>
      <w:numPr>
        <w:numId w:val="14"/>
      </w:numPr>
      <w:tabs>
        <w:tab w:val="clear" w:pos="340"/>
      </w:tabs>
    </w:pPr>
  </w:style>
  <w:style w:type="character" w:customStyle="1" w:styleId="WingdingSymbols">
    <w:name w:val="Wingding Symbols"/>
    <w:rsid w:val="00663326"/>
    <w:rPr>
      <w:rFonts w:ascii="Wingdings" w:hAnsi="Wingdings"/>
    </w:rPr>
  </w:style>
  <w:style w:type="paragraph" w:customStyle="1" w:styleId="TableHeading">
    <w:name w:val="Table Heading"/>
    <w:basedOn w:val="HeadingBase"/>
    <w:rsid w:val="00663326"/>
    <w:pPr>
      <w:keepLines/>
      <w:pBdr>
        <w:bottom w:val="single" w:sz="6" w:space="1" w:color="918585"/>
      </w:pBdr>
      <w:spacing w:before="240"/>
    </w:pPr>
  </w:style>
  <w:style w:type="character" w:customStyle="1" w:styleId="HotSpot">
    <w:name w:val="HotSpot"/>
    <w:rsid w:val="00663326"/>
    <w:rPr>
      <w:color w:val="0033CC"/>
      <w:u w:val="none"/>
    </w:rPr>
  </w:style>
  <w:style w:type="paragraph" w:customStyle="1" w:styleId="BodyTextRight">
    <w:name w:val="Body Text Right"/>
    <w:basedOn w:val="BodyText"/>
    <w:rsid w:val="00663326"/>
    <w:pPr>
      <w:spacing w:before="0" w:after="0"/>
      <w:jc w:val="right"/>
    </w:pPr>
  </w:style>
  <w:style w:type="paragraph" w:styleId="Index3">
    <w:name w:val="index 3"/>
    <w:basedOn w:val="ListNumber2"/>
    <w:next w:val="Normal"/>
    <w:semiHidden/>
    <w:rsid w:val="00663326"/>
    <w:pPr>
      <w:numPr>
        <w:numId w:val="0"/>
      </w:numPr>
      <w:tabs>
        <w:tab w:val="right" w:leader="dot" w:pos="4176"/>
      </w:tabs>
    </w:pPr>
  </w:style>
  <w:style w:type="paragraph" w:styleId="ListNumber2">
    <w:name w:val="List Number 2"/>
    <w:basedOn w:val="List2"/>
    <w:rsid w:val="00663326"/>
    <w:pPr>
      <w:numPr>
        <w:numId w:val="9"/>
      </w:numPr>
      <w:tabs>
        <w:tab w:val="clear" w:pos="1060"/>
      </w:tabs>
    </w:pPr>
  </w:style>
  <w:style w:type="paragraph" w:customStyle="1" w:styleId="MarginNote">
    <w:name w:val="Margin Note"/>
    <w:basedOn w:val="BodyText"/>
    <w:rsid w:val="00663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326"/>
    <w:rPr>
      <w:sz w:val="32"/>
    </w:rPr>
  </w:style>
  <w:style w:type="paragraph" w:customStyle="1" w:styleId="HeadingProcedure">
    <w:name w:val="Heading Procedure"/>
    <w:basedOn w:val="HeadingBase"/>
    <w:next w:val="Normal"/>
    <w:rsid w:val="00663326"/>
    <w:pPr>
      <w:tabs>
        <w:tab w:val="left" w:pos="0"/>
      </w:tabs>
      <w:spacing w:before="120" w:after="60"/>
    </w:pPr>
    <w:rPr>
      <w:i/>
      <w:color w:val="918585"/>
      <w:sz w:val="22"/>
    </w:rPr>
  </w:style>
  <w:style w:type="paragraph" w:customStyle="1" w:styleId="TableBodyText">
    <w:name w:val="Table Body Text"/>
    <w:basedOn w:val="BodyText"/>
    <w:rsid w:val="00663326"/>
    <w:pPr>
      <w:spacing w:before="60" w:after="60"/>
    </w:pPr>
  </w:style>
  <w:style w:type="paragraph" w:styleId="ListContinue">
    <w:name w:val="List Continue"/>
    <w:basedOn w:val="List"/>
    <w:rsid w:val="00663326"/>
    <w:pPr>
      <w:ind w:firstLine="0"/>
    </w:pPr>
  </w:style>
  <w:style w:type="paragraph" w:customStyle="1" w:styleId="ListNote">
    <w:name w:val="List Note"/>
    <w:basedOn w:val="List"/>
    <w:rsid w:val="00663326"/>
    <w:pPr>
      <w:pBdr>
        <w:top w:val="single" w:sz="6" w:space="2" w:color="918585"/>
        <w:bottom w:val="single" w:sz="6" w:space="2" w:color="918585"/>
      </w:pBdr>
      <w:tabs>
        <w:tab w:val="left" w:pos="1021"/>
      </w:tabs>
      <w:ind w:firstLine="0"/>
    </w:pPr>
  </w:style>
  <w:style w:type="paragraph" w:customStyle="1" w:styleId="Warning">
    <w:name w:val="Warning"/>
    <w:basedOn w:val="BodyText"/>
    <w:rsid w:val="00663326"/>
    <w:pPr>
      <w:shd w:val="clear" w:color="auto" w:fill="D9D9D9"/>
      <w:tabs>
        <w:tab w:val="left" w:pos="992"/>
      </w:tabs>
      <w:ind w:left="119" w:right="119"/>
    </w:pPr>
    <w:rPr>
      <w:sz w:val="20"/>
    </w:rPr>
  </w:style>
  <w:style w:type="paragraph" w:customStyle="1" w:styleId="MarginIcons">
    <w:name w:val="Margin Icons"/>
    <w:basedOn w:val="BodyText"/>
    <w:rsid w:val="00663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326"/>
    <w:rPr>
      <w:rFonts w:ascii="Courier New" w:hAnsi="Courier New"/>
    </w:rPr>
  </w:style>
  <w:style w:type="paragraph" w:customStyle="1" w:styleId="NoteBullet">
    <w:name w:val="Note Bullet"/>
    <w:basedOn w:val="Note"/>
    <w:rsid w:val="00663326"/>
    <w:pPr>
      <w:tabs>
        <w:tab w:val="clear" w:pos="680"/>
      </w:tabs>
      <w:spacing w:before="60" w:after="60"/>
    </w:pPr>
  </w:style>
  <w:style w:type="paragraph" w:customStyle="1" w:styleId="SubHeading2">
    <w:name w:val="SubHeading2"/>
    <w:basedOn w:val="HeadingBase"/>
    <w:rsid w:val="00663326"/>
    <w:pPr>
      <w:spacing w:before="240" w:after="60"/>
    </w:pPr>
    <w:rPr>
      <w:sz w:val="20"/>
    </w:rPr>
  </w:style>
  <w:style w:type="paragraph" w:customStyle="1" w:styleId="SubHeading1">
    <w:name w:val="SubHeading1"/>
    <w:basedOn w:val="HeadingBase"/>
    <w:rsid w:val="00663326"/>
    <w:pPr>
      <w:spacing w:before="240" w:after="60"/>
    </w:pPr>
    <w:rPr>
      <w:color w:val="918585"/>
      <w:sz w:val="22"/>
    </w:rPr>
  </w:style>
  <w:style w:type="paragraph" w:customStyle="1" w:styleId="SideHeading">
    <w:name w:val="Side Heading"/>
    <w:basedOn w:val="HeadingBase"/>
    <w:rsid w:val="00663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326"/>
    <w:pPr>
      <w:numPr>
        <w:numId w:val="10"/>
      </w:numPr>
    </w:pPr>
  </w:style>
  <w:style w:type="paragraph" w:styleId="PlainText">
    <w:name w:val="Plain Text"/>
    <w:basedOn w:val="Normal"/>
    <w:link w:val="PlainTextChar"/>
    <w:rsid w:val="00663326"/>
    <w:rPr>
      <w:sz w:val="20"/>
    </w:rPr>
  </w:style>
  <w:style w:type="character" w:customStyle="1" w:styleId="PlainTextChar">
    <w:name w:val="Plain Text Char"/>
    <w:basedOn w:val="DefaultParagraphFont"/>
    <w:link w:val="PlainText"/>
    <w:rsid w:val="00663326"/>
    <w:rPr>
      <w:rFonts w:ascii="Courier New" w:eastAsia="Times New Roman" w:hAnsi="Courier New" w:cs="Times New Roman"/>
      <w:sz w:val="20"/>
      <w:szCs w:val="20"/>
      <w:lang w:eastAsia="en-US"/>
    </w:rPr>
  </w:style>
  <w:style w:type="character" w:customStyle="1" w:styleId="MenuOption">
    <w:name w:val="Menu Option"/>
    <w:basedOn w:val="DefaultParagraphFont"/>
    <w:rsid w:val="00663326"/>
    <w:rPr>
      <w:b/>
      <w:smallCaps/>
    </w:rPr>
  </w:style>
  <w:style w:type="paragraph" w:customStyle="1" w:styleId="TableListNumber">
    <w:name w:val="Table List Number"/>
    <w:basedOn w:val="ListNumber"/>
    <w:rsid w:val="00663326"/>
    <w:pPr>
      <w:numPr>
        <w:numId w:val="0"/>
      </w:numPr>
    </w:pPr>
  </w:style>
  <w:style w:type="paragraph" w:styleId="TOC4">
    <w:name w:val="toc 4"/>
    <w:basedOn w:val="TOCBase"/>
    <w:next w:val="Normal"/>
    <w:semiHidden/>
    <w:rsid w:val="00663326"/>
    <w:pPr>
      <w:tabs>
        <w:tab w:val="right" w:leader="dot" w:pos="9071"/>
      </w:tabs>
      <w:ind w:left="1701"/>
    </w:pPr>
  </w:style>
  <w:style w:type="paragraph" w:customStyle="1" w:styleId="ListAlpha">
    <w:name w:val="List Alpha"/>
    <w:basedOn w:val="List"/>
    <w:rsid w:val="00663326"/>
    <w:pPr>
      <w:numPr>
        <w:numId w:val="8"/>
      </w:numPr>
    </w:pPr>
  </w:style>
  <w:style w:type="paragraph" w:customStyle="1" w:styleId="ListAlpha2">
    <w:name w:val="List Alpha 2"/>
    <w:basedOn w:val="List2"/>
    <w:rsid w:val="00663326"/>
    <w:pPr>
      <w:numPr>
        <w:numId w:val="7"/>
      </w:numPr>
    </w:pPr>
  </w:style>
  <w:style w:type="paragraph" w:styleId="List2">
    <w:name w:val="List 2"/>
    <w:basedOn w:val="BodyText"/>
    <w:rsid w:val="00663326"/>
    <w:pPr>
      <w:tabs>
        <w:tab w:val="left" w:pos="680"/>
      </w:tabs>
      <w:spacing w:before="60" w:after="60"/>
      <w:ind w:left="680" w:hanging="340"/>
    </w:pPr>
  </w:style>
  <w:style w:type="paragraph" w:styleId="List3">
    <w:name w:val="List 3"/>
    <w:basedOn w:val="BodyText"/>
    <w:rsid w:val="00663326"/>
    <w:pPr>
      <w:tabs>
        <w:tab w:val="left" w:pos="1021"/>
      </w:tabs>
      <w:spacing w:before="60" w:after="60"/>
      <w:ind w:left="1020" w:hanging="340"/>
    </w:pPr>
  </w:style>
  <w:style w:type="paragraph" w:styleId="List4">
    <w:name w:val="List 4"/>
    <w:basedOn w:val="BodyText"/>
    <w:rsid w:val="00663326"/>
    <w:pPr>
      <w:tabs>
        <w:tab w:val="left" w:pos="1361"/>
      </w:tabs>
      <w:spacing w:before="60" w:after="60"/>
      <w:ind w:left="1361" w:hanging="340"/>
    </w:pPr>
  </w:style>
  <w:style w:type="paragraph" w:styleId="List5">
    <w:name w:val="List 5"/>
    <w:basedOn w:val="BodyText"/>
    <w:rsid w:val="00663326"/>
    <w:pPr>
      <w:tabs>
        <w:tab w:val="left" w:pos="1701"/>
      </w:tabs>
      <w:spacing w:before="60" w:after="60"/>
      <w:ind w:left="1701" w:hanging="340"/>
    </w:pPr>
  </w:style>
  <w:style w:type="paragraph" w:styleId="ListBullet3">
    <w:name w:val="List Bullet 3"/>
    <w:basedOn w:val="List3"/>
    <w:rsid w:val="00663326"/>
    <w:pPr>
      <w:numPr>
        <w:numId w:val="13"/>
      </w:numPr>
      <w:tabs>
        <w:tab w:val="clear" w:pos="1021"/>
      </w:tabs>
      <w:ind w:left="1037" w:hanging="357"/>
    </w:pPr>
  </w:style>
  <w:style w:type="paragraph" w:styleId="ListBullet4">
    <w:name w:val="List Bullet 4"/>
    <w:basedOn w:val="List4"/>
    <w:rsid w:val="00663326"/>
    <w:pPr>
      <w:numPr>
        <w:numId w:val="2"/>
      </w:numPr>
      <w:tabs>
        <w:tab w:val="clear" w:pos="1361"/>
      </w:tabs>
    </w:pPr>
  </w:style>
  <w:style w:type="paragraph" w:styleId="ListBullet5">
    <w:name w:val="List Bullet 5"/>
    <w:basedOn w:val="List5"/>
    <w:rsid w:val="00663326"/>
    <w:pPr>
      <w:numPr>
        <w:numId w:val="3"/>
      </w:numPr>
    </w:pPr>
  </w:style>
  <w:style w:type="paragraph" w:styleId="ListContinue2">
    <w:name w:val="List Continue 2"/>
    <w:basedOn w:val="List2"/>
    <w:rsid w:val="00663326"/>
    <w:pPr>
      <w:ind w:firstLine="0"/>
    </w:pPr>
  </w:style>
  <w:style w:type="paragraph" w:styleId="ListContinue3">
    <w:name w:val="List Continue 3"/>
    <w:basedOn w:val="List3"/>
    <w:rsid w:val="00663326"/>
    <w:pPr>
      <w:ind w:left="1021" w:firstLine="0"/>
    </w:pPr>
  </w:style>
  <w:style w:type="paragraph" w:styleId="ListContinue4">
    <w:name w:val="List Continue 4"/>
    <w:basedOn w:val="List4"/>
    <w:rsid w:val="00663326"/>
    <w:pPr>
      <w:ind w:firstLine="0"/>
    </w:pPr>
  </w:style>
  <w:style w:type="paragraph" w:styleId="ListContinue5">
    <w:name w:val="List Continue 5"/>
    <w:basedOn w:val="List5"/>
    <w:rsid w:val="00663326"/>
    <w:pPr>
      <w:ind w:firstLine="0"/>
    </w:pPr>
  </w:style>
  <w:style w:type="paragraph" w:styleId="ListNumber3">
    <w:name w:val="List Number 3"/>
    <w:basedOn w:val="List3"/>
    <w:rsid w:val="00663326"/>
    <w:pPr>
      <w:numPr>
        <w:numId w:val="4"/>
      </w:numPr>
    </w:pPr>
  </w:style>
  <w:style w:type="paragraph" w:styleId="ListNumber4">
    <w:name w:val="List Number 4"/>
    <w:basedOn w:val="List4"/>
    <w:rsid w:val="00663326"/>
    <w:pPr>
      <w:numPr>
        <w:numId w:val="5"/>
      </w:numPr>
    </w:pPr>
  </w:style>
  <w:style w:type="paragraph" w:styleId="ListNumber5">
    <w:name w:val="List Number 5"/>
    <w:basedOn w:val="List5"/>
    <w:rsid w:val="00663326"/>
    <w:pPr>
      <w:numPr>
        <w:numId w:val="6"/>
      </w:numPr>
    </w:pPr>
  </w:style>
  <w:style w:type="paragraph" w:styleId="BlockText">
    <w:name w:val="Block Text"/>
    <w:basedOn w:val="Normal"/>
    <w:rsid w:val="00663326"/>
    <w:pPr>
      <w:spacing w:after="120"/>
      <w:ind w:left="1440" w:right="1440"/>
    </w:pPr>
  </w:style>
  <w:style w:type="character" w:customStyle="1" w:styleId="Subscript">
    <w:name w:val="Subscript"/>
    <w:basedOn w:val="DefaultParagraphFont"/>
    <w:rsid w:val="00663326"/>
    <w:rPr>
      <w:sz w:val="16"/>
      <w:vertAlign w:val="subscript"/>
    </w:rPr>
  </w:style>
  <w:style w:type="character" w:customStyle="1" w:styleId="Superscript">
    <w:name w:val="Superscript"/>
    <w:basedOn w:val="DefaultParagraphFont"/>
    <w:rsid w:val="00663326"/>
    <w:rPr>
      <w:sz w:val="16"/>
      <w:vertAlign w:val="superscript"/>
    </w:rPr>
  </w:style>
  <w:style w:type="character" w:customStyle="1" w:styleId="Symbols">
    <w:name w:val="Symbols"/>
    <w:basedOn w:val="DefaultParagraphFont"/>
    <w:rsid w:val="00663326"/>
    <w:rPr>
      <w:rFonts w:ascii="Symbol" w:hAnsi="Symbol"/>
    </w:rPr>
  </w:style>
  <w:style w:type="character" w:customStyle="1" w:styleId="MenuOptions">
    <w:name w:val="Menu Options"/>
    <w:basedOn w:val="DefaultParagraphFont"/>
    <w:rsid w:val="00663326"/>
    <w:rPr>
      <w:rFonts w:ascii="Arial Narrow" w:hAnsi="Arial Narrow"/>
      <w:smallCaps/>
    </w:rPr>
  </w:style>
  <w:style w:type="character" w:customStyle="1" w:styleId="Buttons">
    <w:name w:val="Buttons"/>
    <w:basedOn w:val="DefaultParagraphFont"/>
    <w:rsid w:val="00663326"/>
    <w:rPr>
      <w:b/>
    </w:rPr>
  </w:style>
  <w:style w:type="character" w:customStyle="1" w:styleId="Underlined">
    <w:name w:val="Underlined"/>
    <w:basedOn w:val="DefaultParagraphFont"/>
    <w:rsid w:val="00663326"/>
    <w:rPr>
      <w:u w:val="single"/>
    </w:rPr>
  </w:style>
  <w:style w:type="paragraph" w:customStyle="1" w:styleId="TableBodyTextRight">
    <w:name w:val="Table Body Text Right"/>
    <w:basedOn w:val="TableBodyText"/>
    <w:rsid w:val="00663326"/>
    <w:pPr>
      <w:widowControl w:val="0"/>
      <w:autoSpaceDE w:val="0"/>
      <w:autoSpaceDN w:val="0"/>
      <w:adjustRightInd w:val="0"/>
      <w:jc w:val="right"/>
    </w:pPr>
    <w:rPr>
      <w:rFonts w:cs="Arial"/>
      <w:szCs w:val="18"/>
    </w:rPr>
  </w:style>
  <w:style w:type="paragraph" w:customStyle="1" w:styleId="CopyrightText">
    <w:name w:val="Copyright Text"/>
    <w:basedOn w:val="BodyText"/>
    <w:rsid w:val="00663326"/>
    <w:rPr>
      <w:sz w:val="18"/>
    </w:rPr>
  </w:style>
  <w:style w:type="paragraph" w:customStyle="1" w:styleId="BodySmallRight">
    <w:name w:val="Body Small Right"/>
    <w:basedOn w:val="BodyTextRight"/>
    <w:rsid w:val="00663326"/>
    <w:rPr>
      <w:sz w:val="18"/>
      <w:szCs w:val="18"/>
    </w:rPr>
  </w:style>
  <w:style w:type="paragraph" w:customStyle="1" w:styleId="MarginEdition">
    <w:name w:val="Margin Edition"/>
    <w:basedOn w:val="MarginNote"/>
    <w:rsid w:val="00663326"/>
    <w:pPr>
      <w:spacing w:before="0" w:after="0"/>
    </w:pPr>
    <w:rPr>
      <w:rFonts w:ascii="Times New Roman" w:hAnsi="Times New Roman"/>
      <w:color w:val="999999"/>
    </w:rPr>
  </w:style>
  <w:style w:type="paragraph" w:customStyle="1" w:styleId="Spacer">
    <w:name w:val="Spacer"/>
    <w:basedOn w:val="Normal"/>
    <w:rsid w:val="00663326"/>
    <w:rPr>
      <w:sz w:val="2"/>
      <w:szCs w:val="2"/>
    </w:rPr>
  </w:style>
  <w:style w:type="character" w:customStyle="1" w:styleId="Small">
    <w:name w:val="Small"/>
    <w:basedOn w:val="DefaultParagraphFont"/>
    <w:rsid w:val="00663326"/>
    <w:rPr>
      <w:sz w:val="16"/>
    </w:rPr>
  </w:style>
  <w:style w:type="paragraph" w:customStyle="1" w:styleId="WideTable">
    <w:name w:val="Wide Table"/>
    <w:basedOn w:val="Normal"/>
    <w:rsid w:val="00663326"/>
    <w:pPr>
      <w:ind w:left="-1418"/>
    </w:pPr>
    <w:rPr>
      <w:sz w:val="2"/>
      <w:szCs w:val="2"/>
    </w:rPr>
  </w:style>
  <w:style w:type="character" w:styleId="PageNumber">
    <w:name w:val="page number"/>
    <w:basedOn w:val="DefaultParagraphFont"/>
    <w:rsid w:val="00663326"/>
  </w:style>
  <w:style w:type="paragraph" w:styleId="Quote">
    <w:name w:val="Quote"/>
    <w:basedOn w:val="Heading1"/>
    <w:link w:val="QuoteChar"/>
    <w:qFormat/>
    <w:rsid w:val="00663326"/>
    <w:rPr>
      <w:b w:val="0"/>
      <w:sz w:val="72"/>
      <w:szCs w:val="72"/>
      <w:lang w:val="en-NZ"/>
    </w:rPr>
  </w:style>
  <w:style w:type="character" w:customStyle="1" w:styleId="QuoteChar">
    <w:name w:val="Quote Char"/>
    <w:basedOn w:val="DefaultParagraphFont"/>
    <w:link w:val="Quote"/>
    <w:rsid w:val="00663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326"/>
    <w:pPr>
      <w:pageBreakBefore/>
    </w:pPr>
  </w:style>
  <w:style w:type="paragraph" w:customStyle="1" w:styleId="Border">
    <w:name w:val="Border"/>
    <w:basedOn w:val="Normal"/>
    <w:qFormat/>
    <w:rsid w:val="00663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326"/>
    <w:rPr>
      <w:b/>
      <w:bCs/>
      <w:i/>
      <w:iCs/>
      <w:color w:val="auto"/>
    </w:rPr>
  </w:style>
  <w:style w:type="paragraph" w:styleId="IntenseQuote">
    <w:name w:val="Intense Quote"/>
    <w:basedOn w:val="Normal"/>
    <w:next w:val="Normal"/>
    <w:link w:val="IntenseQuoteChar"/>
    <w:uiPriority w:val="30"/>
    <w:qFormat/>
    <w:rsid w:val="00663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326"/>
    <w:rPr>
      <w:smallCaps/>
      <w:color w:val="auto"/>
      <w:u w:val="single"/>
    </w:rPr>
  </w:style>
  <w:style w:type="character" w:styleId="IntenseReference">
    <w:name w:val="Intense Reference"/>
    <w:basedOn w:val="DefaultParagraphFont"/>
    <w:uiPriority w:val="32"/>
    <w:qFormat/>
    <w:rsid w:val="00663326"/>
    <w:rPr>
      <w:b/>
      <w:bCs/>
      <w:smallCaps/>
      <w:color w:val="auto"/>
      <w:spacing w:val="5"/>
      <w:u w:val="single"/>
    </w:rPr>
  </w:style>
  <w:style w:type="paragraph" w:customStyle="1" w:styleId="2ColumnHeading">
    <w:name w:val="2Column Heading"/>
    <w:basedOn w:val="BodyText"/>
    <w:qFormat/>
    <w:rsid w:val="00663326"/>
    <w:pPr>
      <w:spacing w:after="60"/>
      <w:ind w:left="-2268"/>
    </w:pPr>
    <w:rPr>
      <w:b/>
    </w:rPr>
  </w:style>
  <w:style w:type="paragraph" w:customStyle="1" w:styleId="Heading1TOC">
    <w:name w:val="Heading1 TOC"/>
    <w:basedOn w:val="Normal"/>
    <w:qFormat/>
    <w:rsid w:val="00663326"/>
    <w:pPr>
      <w:spacing w:before="240" w:after="120"/>
    </w:pPr>
    <w:rPr>
      <w:rFonts w:ascii="Times New Roman" w:hAnsi="Times New Roman"/>
      <w:b/>
      <w:sz w:val="32"/>
    </w:rPr>
  </w:style>
  <w:style w:type="paragraph" w:customStyle="1" w:styleId="Heading2TOC">
    <w:name w:val="Heading2 TOC"/>
    <w:basedOn w:val="Normal"/>
    <w:qFormat/>
    <w:rsid w:val="00663326"/>
    <w:pPr>
      <w:spacing w:before="240" w:after="60"/>
    </w:pPr>
    <w:rPr>
      <w:rFonts w:ascii="Times New Roman" w:hAnsi="Times New Roman"/>
      <w:b/>
      <w:sz w:val="28"/>
    </w:rPr>
  </w:style>
  <w:style w:type="character" w:customStyle="1" w:styleId="Underline">
    <w:name w:val="Underline"/>
    <w:basedOn w:val="DefaultParagraphFont"/>
    <w:qFormat/>
    <w:rsid w:val="00663326"/>
    <w:rPr>
      <w:u w:val="single"/>
    </w:rPr>
  </w:style>
  <w:style w:type="character" w:customStyle="1" w:styleId="BoldandItalics">
    <w:name w:val="Bold and Italics"/>
    <w:qFormat/>
    <w:rsid w:val="00663326"/>
    <w:rPr>
      <w:b/>
      <w:i/>
      <w:u w:val="none"/>
    </w:rPr>
  </w:style>
  <w:style w:type="paragraph" w:styleId="BalloonText">
    <w:name w:val="Balloon Text"/>
    <w:basedOn w:val="Normal"/>
    <w:link w:val="BalloonTextChar"/>
    <w:rsid w:val="00663326"/>
    <w:rPr>
      <w:rFonts w:ascii="Tahoma" w:hAnsi="Tahoma" w:cs="Tahoma"/>
      <w:sz w:val="16"/>
      <w:szCs w:val="16"/>
    </w:rPr>
  </w:style>
  <w:style w:type="character" w:customStyle="1" w:styleId="BalloonTextChar">
    <w:name w:val="Balloon Text Char"/>
    <w:basedOn w:val="DefaultParagraphFont"/>
    <w:link w:val="BalloonText"/>
    <w:rsid w:val="00663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326"/>
    <w:rPr>
      <w:b/>
      <w:color w:val="660033"/>
      <w:spacing w:val="0"/>
    </w:rPr>
  </w:style>
  <w:style w:type="paragraph" w:customStyle="1" w:styleId="Nameditemlist">
    <w:name w:val="Named item list"/>
    <w:basedOn w:val="BodyText"/>
    <w:qFormat/>
    <w:rsid w:val="00663326"/>
    <w:pPr>
      <w:tabs>
        <w:tab w:val="left" w:pos="2835"/>
      </w:tabs>
      <w:ind w:left="2835" w:hanging="2835"/>
    </w:pPr>
  </w:style>
  <w:style w:type="paragraph" w:customStyle="1" w:styleId="BodyTextnopadding">
    <w:name w:val="Body Text no padding"/>
    <w:basedOn w:val="BodyText"/>
    <w:qFormat/>
    <w:rsid w:val="00663326"/>
    <w:pPr>
      <w:spacing w:before="0" w:after="0"/>
    </w:pPr>
  </w:style>
  <w:style w:type="paragraph" w:customStyle="1" w:styleId="BodyTextBold">
    <w:name w:val="Body Text Bold"/>
    <w:basedOn w:val="BodyText"/>
    <w:qFormat/>
    <w:rsid w:val="00663326"/>
    <w:rPr>
      <w:b/>
    </w:rPr>
  </w:style>
  <w:style w:type="character" w:styleId="Hyperlink">
    <w:name w:val="Hyperlink"/>
    <w:basedOn w:val="DefaultParagraphFont"/>
    <w:uiPriority w:val="99"/>
    <w:unhideWhenUsed/>
    <w:rsid w:val="00FA0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5202</Characters>
  <Application>Microsoft Office Word</Application>
  <DocSecurity>0</DocSecurity>
  <Lines>216</Lines>
  <Paragraphs>105</Paragraphs>
  <ScaleCrop>false</ScaleCrop>
  <Company>Author-it Software Corporation Ltd.</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UEEEL0002 Apply currency of safe working practices and compliance verification of electrical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