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C2E" w:rsidP="00531C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UEEEL0001 Apply compliance requirements to all aspects of electrical work</w:t>
      </w:r>
      <w:r>
        <w:fldChar w:fldCharType="end"/>
      </w:r>
    </w:p>
    <w:p w:rsidR="00531C2E" w:rsidP="00531C2E">
      <w:pPr>
        <w:pStyle w:val="Version"/>
        <w:sectPr w:rsidSect="00BE4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9CE" w:rsidP="00BE49CE">
      <w:pPr>
        <w:pStyle w:val="SuperHeading"/>
      </w:pPr>
      <w:r w:rsidRPr="00BE49CE">
        <w:t>UEEEL0001 Apply compliance requirements to all aspects of electrical work</w:t>
      </w:r>
    </w:p>
    <w:p w:rsidR="00000000" w:rsidRPr="00BE49CE" w:rsidP="00BE49CE">
      <w:pPr>
        <w:pStyle w:val="Heading1"/>
      </w:pPr>
      <w:bookmarkStart w:id="1" w:name="O_1081414"/>
      <w:bookmarkEnd w:id="1"/>
      <w:r w:rsidRPr="00BE49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t>Release 1. This is the first release of this unit of competency in the UEE Electrotechnology Training Package.</w:t>
            </w:r>
          </w:p>
        </w:tc>
      </w:tr>
    </w:tbl>
    <w:p w:rsidR="00000000" w:rsidRPr="00BE49CE" w:rsidP="00BE49CE">
      <w:pPr>
        <w:pStyle w:val="NoPaddingFontSize1"/>
      </w:pPr>
    </w:p>
    <w:p w:rsidR="00000000" w:rsidRPr="00BE49CE" w:rsidP="00BE49CE">
      <w:pPr>
        <w:pStyle w:val="AllowPageBreak"/>
      </w:pPr>
    </w:p>
    <w:p w:rsidR="00000000" w:rsidRPr="00BE49CE" w:rsidP="00BE49CE">
      <w:pPr>
        <w:pStyle w:val="Heading1"/>
      </w:pPr>
      <w:bookmarkStart w:id="2" w:name="O_1081415"/>
      <w:bookmarkEnd w:id="2"/>
      <w:r w:rsidRPr="00BE49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t>This unit involves the skills and knowledge required to apply compliance requirements to aspects of electrical work.</w:t>
            </w:r>
          </w:p>
          <w:p w:rsidR="00000000" w:rsidRPr="00BE49CE" w:rsidP="00BE49CE">
            <w:pPr>
              <w:pStyle w:val="BodyText"/>
            </w:pPr>
            <w:r w:rsidRPr="00BE49CE">
              <w:t>It includes applying work health and safety (WHS)/occupational health and safety (OHS) requirements for preparing and inspectin</w:t>
            </w:r>
            <w:r w:rsidRPr="00BE49CE">
              <w:t>g electrical installations, and documenting activities and outcomes.</w:t>
            </w:r>
          </w:p>
          <w:p w:rsidR="00000000" w:rsidRPr="00BE49CE" w:rsidP="00BE49CE">
            <w:pPr>
              <w:pStyle w:val="BodyText"/>
            </w:pPr>
            <w:r w:rsidRPr="00BE49CE">
              <w:t>This unit is intended for electrical licence holders who, according to the regulatory authority, have exhibited recalcitrance in their licence and/or WHS/OHS duty of care obligations.</w:t>
            </w:r>
          </w:p>
          <w:p w:rsidR="00000000" w:rsidRPr="00BE49CE" w:rsidP="00BE49CE">
            <w:pPr>
              <w:pStyle w:val="BodyText"/>
            </w:pPr>
            <w:r w:rsidRPr="00BE49CE">
              <w:t>Com</w:t>
            </w:r>
            <w:r w:rsidRPr="00BE49CE">
              <w:t xml:space="preserve">petency in this unit can only be gained by persons who hold a current </w:t>
            </w:r>
            <w:r>
              <w:t>‘</w:t>
            </w:r>
            <w:r w:rsidRPr="00BE49CE">
              <w:t>Unrestricted Electrician</w:t>
            </w:r>
            <w:r>
              <w:t>’</w:t>
            </w:r>
            <w:r w:rsidRPr="00BE49CE">
              <w:t>s Licence</w:t>
            </w:r>
            <w:r>
              <w:t>’</w:t>
            </w:r>
            <w:r w:rsidRPr="00BE49CE">
              <w:t xml:space="preserve"> issued in an Australian state or territory.</w:t>
            </w:r>
          </w:p>
        </w:tc>
      </w:tr>
    </w:tbl>
    <w:p w:rsidR="00000000" w:rsidRPr="00BE49CE" w:rsidP="00BE49CE">
      <w:pPr>
        <w:pStyle w:val="NoPaddingFontSize1"/>
      </w:pPr>
    </w:p>
    <w:p w:rsidR="00000000" w:rsidRPr="00BE49CE" w:rsidP="00BE49CE">
      <w:pPr>
        <w:pStyle w:val="AllowPageBreak"/>
      </w:pPr>
    </w:p>
    <w:p w:rsidR="00000000" w:rsidRPr="00BE49CE" w:rsidP="00BE49CE">
      <w:pPr>
        <w:pStyle w:val="Heading1"/>
      </w:pPr>
      <w:bookmarkStart w:id="3" w:name="O_1081416"/>
      <w:bookmarkEnd w:id="3"/>
      <w:r w:rsidRPr="00BE49C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t>UEECD0007 Apply work health and safety regulations, codes and pra</w:t>
            </w:r>
            <w:r w:rsidRPr="00BE49CE">
              <w:t>ctices in the workplace</w:t>
            </w:r>
          </w:p>
        </w:tc>
      </w:tr>
    </w:tbl>
    <w:p w:rsidR="00000000" w:rsidRPr="00BE49CE" w:rsidP="00BE49CE">
      <w:pPr>
        <w:pStyle w:val="NoPaddingFontSize1"/>
      </w:pPr>
    </w:p>
    <w:p w:rsidR="00000000" w:rsidRPr="00BE49CE" w:rsidP="00BE49CE">
      <w:pPr>
        <w:pStyle w:val="AllowPageBreak"/>
      </w:pPr>
    </w:p>
    <w:p w:rsidR="00000000" w:rsidRPr="00BE49CE" w:rsidP="00BE49CE">
      <w:pPr>
        <w:pStyle w:val="Heading1"/>
      </w:pPr>
      <w:bookmarkStart w:id="4" w:name="O_1081417"/>
      <w:bookmarkEnd w:id="4"/>
      <w:r w:rsidRPr="00BE49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t>Electrical</w:t>
            </w:r>
          </w:p>
        </w:tc>
      </w:tr>
    </w:tbl>
    <w:p w:rsidR="00000000" w:rsidRPr="00BE49CE" w:rsidP="00BE49CE">
      <w:pPr>
        <w:pStyle w:val="NoPaddingFontSize1"/>
      </w:pPr>
    </w:p>
    <w:p w:rsidR="00000000" w:rsidRPr="00BE49CE" w:rsidP="00BE49CE">
      <w:pPr>
        <w:pStyle w:val="AllowPageBreak"/>
      </w:pPr>
    </w:p>
    <w:p w:rsidR="00000000" w:rsidRPr="00BE49CE" w:rsidP="00BE49CE">
      <w:pPr>
        <w:pStyle w:val="Heading1"/>
      </w:pPr>
      <w:bookmarkStart w:id="5" w:name="O_1081418"/>
      <w:bookmarkEnd w:id="5"/>
      <w:r w:rsidRPr="00BE49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t>Electrotechnology</w:t>
            </w:r>
          </w:p>
        </w:tc>
      </w:tr>
    </w:tbl>
    <w:p w:rsidR="00000000" w:rsidRPr="00BE49CE" w:rsidP="00BE49CE">
      <w:pPr>
        <w:pStyle w:val="NoPaddingFontSize1"/>
      </w:pPr>
    </w:p>
    <w:p w:rsidR="00000000" w:rsidRPr="00BE49CE" w:rsidP="00BE49CE">
      <w:pPr>
        <w:pStyle w:val="AllowPageBreak"/>
      </w:pPr>
    </w:p>
    <w:p w:rsidR="00000000" w:rsidRPr="00BE49CE" w:rsidP="00BE49CE">
      <w:pPr>
        <w:pStyle w:val="Heading1"/>
      </w:pPr>
      <w:bookmarkStart w:id="6" w:name="O_1081419"/>
      <w:bookmarkEnd w:id="6"/>
      <w:r w:rsidRPr="00BE49C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PERFORMANCE CRITERIA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Performance criteria describe the performance needed to demonstrate achievement of the element.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rPr>
                <w:rStyle w:val="SpecialBold"/>
              </w:rPr>
              <w:t xml:space="preserve">Apply risk management </w:t>
            </w:r>
            <w:r w:rsidRPr="00BE49CE">
              <w:rPr>
                <w:rStyle w:val="SpecialBold"/>
              </w:rPr>
              <w:t>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 xml:space="preserve">Access to worksite is obtained in accordance with </w:t>
            </w:r>
            <w:r w:rsidRPr="00BE49CE">
              <w:t>WHS/OHS requirements and relevant industry standards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WHS/OHS risk control measures and workplace procedures given in safe work method statements (SWMS) and/or job safety analysis (JSA) documents are identified, followed and applied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WHS/OHS hazards not previously identified are noted, risk assessed and risk control measures implemented in accordance with WHS/OHS procedures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Risk and control measures for a new or changed hazard are documented in accordance with WHS/OHS requiremen</w:t>
            </w:r>
            <w:r w:rsidRPr="00BE49CE">
              <w:t>ts and workplace procedures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Hazards created by other site activities are referred to appropriate person/s in accordance with workplace procedures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WHS/OHS documents for incidents reports are maintained in accordance with workplace procedures a</w:t>
            </w:r>
            <w:r w:rsidRPr="00BE49CE">
              <w:t>nd relevant industry standards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rPr>
                <w:rStyle w:val="SpecialBold"/>
              </w:rPr>
              <w:t>Ensure electrical installations are safe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WHS/OHS risk control measures and procedures for carrying out the work are followed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Need to test and measure live work is determined in accor</w:t>
            </w:r>
            <w:r w:rsidRPr="00BE49CE">
              <w:t>dance with WHS/OHS requirements and workplace procedures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Circuits/machines/plant are checked and isolated in accordance with WHS/OHS requirements and workplace procedures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 xml:space="preserve">Compliance of an installation is confirmed in accordance with relevant </w:t>
            </w:r>
            <w:r w:rsidRPr="00BE49CE">
              <w:t>industry standards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rPr>
                <w:rStyle w:val="SpecialBold"/>
              </w:rPr>
              <w:t>Document risk management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Non-compliance defects are identified and reported in accordance with workplace procedures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t>Recommendations for rectifying defects are made in accordance with workplace procedures</w:t>
            </w:r>
          </w:p>
        </w:tc>
      </w:tr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9CE">
            <w:pPr>
              <w:pStyle w:val="BodyText"/>
              <w:rPr>
                <w:lang w:val="en-NZ"/>
              </w:rPr>
            </w:pPr>
            <w:r w:rsidRPr="00BE49C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t>Documentation is completed in accordance with workplace procedures</w:t>
            </w:r>
          </w:p>
        </w:tc>
      </w:tr>
    </w:tbl>
    <w:p w:rsidR="00000000" w:rsidRPr="00BE49CE" w:rsidP="00BE49CE">
      <w:pPr>
        <w:pStyle w:val="NoPaddingFontSize1"/>
      </w:pPr>
    </w:p>
    <w:p w:rsidR="00000000" w:rsidRPr="00BE49CE" w:rsidP="00BE49CE">
      <w:pPr>
        <w:pStyle w:val="AllowPageBreak"/>
      </w:pPr>
    </w:p>
    <w:p w:rsidR="00000000" w:rsidRPr="00BE49CE" w:rsidP="00BE49CE">
      <w:pPr>
        <w:pStyle w:val="Heading1"/>
      </w:pPr>
      <w:bookmarkStart w:id="7" w:name="O_1081420"/>
      <w:bookmarkEnd w:id="7"/>
      <w:r w:rsidRPr="00BE49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t>Foundation skills essential to performance are explicit in the performance criteria of this unit of competency.</w:t>
            </w:r>
          </w:p>
        </w:tc>
      </w:tr>
    </w:tbl>
    <w:p w:rsidR="00000000" w:rsidRPr="00BE49CE" w:rsidP="00BE49CE">
      <w:pPr>
        <w:pStyle w:val="NoPaddingFontSize1"/>
      </w:pPr>
    </w:p>
    <w:p w:rsidR="00000000" w:rsidRPr="00BE49CE" w:rsidP="00BE49CE">
      <w:pPr>
        <w:pStyle w:val="AllowPageBreak"/>
      </w:pPr>
    </w:p>
    <w:p w:rsidR="00000000" w:rsidRPr="00BE49CE" w:rsidP="00BE49CE">
      <w:pPr>
        <w:pStyle w:val="Heading1"/>
      </w:pPr>
      <w:bookmarkStart w:id="8" w:name="O_1081421"/>
      <w:bookmarkEnd w:id="8"/>
      <w:r w:rsidRPr="00BE49CE">
        <w:t>Range of Conditio</w:t>
      </w:r>
      <w:r w:rsidRPr="00BE49CE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t>Range is restricted to essential operating conditions and any other variables essential to the work environment.</w:t>
            </w:r>
          </w:p>
          <w:p w:rsidR="00000000" w:rsidRPr="00BE49CE" w:rsidP="00BE49CE">
            <w:pPr>
              <w:pStyle w:val="BodyText"/>
            </w:pPr>
            <w:r w:rsidRPr="00BE49CE">
              <w:t>Non-essential conditions may be found in the UEE Electrotechnology Training Package Companion Volume Implementation Guide.</w:t>
            </w:r>
          </w:p>
        </w:tc>
      </w:tr>
    </w:tbl>
    <w:p w:rsidR="00000000" w:rsidRPr="00BE49CE" w:rsidP="00BE49CE">
      <w:pPr>
        <w:pStyle w:val="NoPaddingFontSize1"/>
      </w:pPr>
    </w:p>
    <w:p w:rsidR="00000000" w:rsidRPr="00BE49CE" w:rsidP="00BE49CE">
      <w:pPr>
        <w:pStyle w:val="AllowPageBreak"/>
      </w:pPr>
    </w:p>
    <w:p w:rsidR="00000000" w:rsidRPr="00BE49CE" w:rsidP="00BE49CE">
      <w:pPr>
        <w:pStyle w:val="Heading1"/>
      </w:pPr>
      <w:bookmarkStart w:id="9" w:name="O_1081422"/>
      <w:bookmarkEnd w:id="9"/>
      <w:r w:rsidRPr="00BE49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9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9CE" w:rsidP="00BE49CE">
            <w:pPr>
              <w:pStyle w:val="BodyText"/>
            </w:pPr>
            <w:r w:rsidRPr="00BE49CE">
              <w:t>This unit replaces and is equivalent to UEENEEG198A Apply compliance requirements to all aspects of electrical work.</w:t>
            </w:r>
          </w:p>
        </w:tc>
      </w:tr>
    </w:tbl>
    <w:p w:rsidR="00000000" w:rsidRPr="00BE49CE" w:rsidP="00BE49CE">
      <w:pPr>
        <w:pStyle w:val="NoPaddingFontSize1"/>
      </w:pPr>
    </w:p>
    <w:p w:rsidR="00000000" w:rsidRPr="00BE49CE" w:rsidP="00BE49CE">
      <w:pPr>
        <w:pStyle w:val="AllowPageBreak"/>
      </w:pPr>
    </w:p>
    <w:p w:rsidR="00000000" w:rsidRPr="00BE49CE" w:rsidP="00BE49CE">
      <w:pPr>
        <w:pStyle w:val="Heading1"/>
      </w:pPr>
      <w:bookmarkStart w:id="10" w:name="O_1081429"/>
      <w:bookmarkEnd w:id="10"/>
      <w:r w:rsidRPr="00BE49CE">
        <w:t>Links</w:t>
      </w:r>
    </w:p>
    <w:p w:rsidR="00000000" w:rsidRPr="00BE49CE" w:rsidP="00531C2E">
      <w:pPr>
        <w:pStyle w:val="BodyText"/>
      </w:pPr>
      <w:r w:rsidRPr="00BE49C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5596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E49CE" w:rsidP="00BE49CE"/>
    <w:sectPr w:rsidSect="00BE49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CE" w:rsidRPr="00531C2E" w:rsidP="00531C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2E" w:rsidP="00BE4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C2E" w:rsidP="00BE4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31C2E" w:rsidP="00BE4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9CE" w:rsidRPr="00531C2E" w:rsidP="00531C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2E" w:rsidRPr="002D2AF8" w:rsidP="00BE4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UEEEL0001 Apply compliance requirements to all aspects of electrical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31C2E" w:rsidP="00BE4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9CE"/>
  </w:style>
  <w:style w:type="character" w:customStyle="1" w:styleId="Heading1Char">
    <w:name w:val="Heading 1 Char"/>
    <w:basedOn w:val="DefaultParagraphFont"/>
    <w:link w:val="Heading1"/>
    <w:rsid w:val="00BE4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9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49CE"/>
    <w:rPr>
      <w:b/>
      <w:spacing w:val="0"/>
    </w:rPr>
  </w:style>
  <w:style w:type="paragraph" w:customStyle="1" w:styleId="SuperHeading">
    <w:name w:val="SuperHeading"/>
    <w:basedOn w:val="Normal"/>
    <w:rsid w:val="00BE4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4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9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9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49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4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49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4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9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9CE"/>
    <w:rPr>
      <w:i/>
    </w:rPr>
  </w:style>
  <w:style w:type="paragraph" w:styleId="Caption">
    <w:name w:val="caption"/>
    <w:basedOn w:val="BodyText"/>
    <w:next w:val="Normal"/>
    <w:qFormat/>
    <w:rsid w:val="00BE4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9CE"/>
  </w:style>
  <w:style w:type="paragraph" w:styleId="TableofFigures">
    <w:name w:val="table of figures"/>
    <w:basedOn w:val="Normal"/>
    <w:next w:val="Normal"/>
    <w:semiHidden/>
    <w:rsid w:val="00BE4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9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49CE"/>
    <w:rPr>
      <w:rFonts w:ascii="Wingdings" w:hAnsi="Wingdings"/>
    </w:rPr>
  </w:style>
  <w:style w:type="paragraph" w:customStyle="1" w:styleId="TableHeading">
    <w:name w:val="Table Heading"/>
    <w:basedOn w:val="HeadingBase"/>
    <w:rsid w:val="00BE4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9CE"/>
    <w:rPr>
      <w:color w:val="0033CC"/>
      <w:u w:val="none"/>
    </w:rPr>
  </w:style>
  <w:style w:type="paragraph" w:customStyle="1" w:styleId="BodyTextRight">
    <w:name w:val="Body Text Right"/>
    <w:basedOn w:val="BodyText"/>
    <w:rsid w:val="00BE4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9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9CE"/>
    <w:rPr>
      <w:sz w:val="32"/>
    </w:rPr>
  </w:style>
  <w:style w:type="paragraph" w:customStyle="1" w:styleId="HeadingProcedure">
    <w:name w:val="Heading Procedure"/>
    <w:basedOn w:val="HeadingBase"/>
    <w:next w:val="Normal"/>
    <w:rsid w:val="00BE4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9CE"/>
    <w:pPr>
      <w:spacing w:before="60" w:after="60"/>
    </w:pPr>
  </w:style>
  <w:style w:type="paragraph" w:styleId="ListContinue">
    <w:name w:val="List Continue"/>
    <w:basedOn w:val="List"/>
    <w:rsid w:val="00BE49CE"/>
    <w:pPr>
      <w:ind w:firstLine="0"/>
    </w:pPr>
  </w:style>
  <w:style w:type="paragraph" w:customStyle="1" w:styleId="ListNote">
    <w:name w:val="List Note"/>
    <w:basedOn w:val="List"/>
    <w:rsid w:val="00BE4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9CE"/>
    <w:rPr>
      <w:rFonts w:ascii="Courier New" w:hAnsi="Courier New"/>
    </w:rPr>
  </w:style>
  <w:style w:type="paragraph" w:customStyle="1" w:styleId="NoteBullet">
    <w:name w:val="Note Bullet"/>
    <w:basedOn w:val="Note"/>
    <w:rsid w:val="00BE4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9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4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9CE"/>
    <w:rPr>
      <w:b/>
      <w:smallCaps/>
    </w:rPr>
  </w:style>
  <w:style w:type="paragraph" w:customStyle="1" w:styleId="TableListNumber">
    <w:name w:val="Table List Number"/>
    <w:basedOn w:val="ListNumber"/>
    <w:rsid w:val="00BE4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9CE"/>
    <w:pPr>
      <w:numPr>
        <w:numId w:val="7"/>
      </w:numPr>
    </w:pPr>
  </w:style>
  <w:style w:type="paragraph" w:customStyle="1" w:styleId="ListAlpha2">
    <w:name w:val="List Alpha 2"/>
    <w:basedOn w:val="List2"/>
    <w:rsid w:val="00BE49CE"/>
    <w:pPr>
      <w:numPr>
        <w:numId w:val="6"/>
      </w:numPr>
    </w:pPr>
  </w:style>
  <w:style w:type="paragraph" w:styleId="List2">
    <w:name w:val="List 2"/>
    <w:basedOn w:val="BodyText"/>
    <w:rsid w:val="00BE4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9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9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49CE"/>
    <w:pPr>
      <w:numPr>
        <w:numId w:val="2"/>
      </w:numPr>
    </w:pPr>
  </w:style>
  <w:style w:type="paragraph" w:styleId="ListContinue2">
    <w:name w:val="List Continue 2"/>
    <w:basedOn w:val="List2"/>
    <w:rsid w:val="00BE49CE"/>
    <w:pPr>
      <w:ind w:firstLine="0"/>
    </w:pPr>
  </w:style>
  <w:style w:type="paragraph" w:styleId="ListContinue3">
    <w:name w:val="List Continue 3"/>
    <w:basedOn w:val="List3"/>
    <w:rsid w:val="00BE49CE"/>
    <w:pPr>
      <w:ind w:left="1021" w:firstLine="0"/>
    </w:pPr>
  </w:style>
  <w:style w:type="paragraph" w:styleId="ListContinue4">
    <w:name w:val="List Continue 4"/>
    <w:basedOn w:val="List4"/>
    <w:rsid w:val="00BE49CE"/>
    <w:pPr>
      <w:ind w:firstLine="0"/>
    </w:pPr>
  </w:style>
  <w:style w:type="paragraph" w:styleId="ListContinue5">
    <w:name w:val="List Continue 5"/>
    <w:basedOn w:val="List5"/>
    <w:rsid w:val="00BE49CE"/>
    <w:pPr>
      <w:ind w:firstLine="0"/>
    </w:pPr>
  </w:style>
  <w:style w:type="paragraph" w:styleId="ListNumber3">
    <w:name w:val="List Number 3"/>
    <w:basedOn w:val="List3"/>
    <w:rsid w:val="00BE49CE"/>
    <w:pPr>
      <w:numPr>
        <w:numId w:val="3"/>
      </w:numPr>
    </w:pPr>
  </w:style>
  <w:style w:type="paragraph" w:styleId="ListNumber4">
    <w:name w:val="List Number 4"/>
    <w:basedOn w:val="List4"/>
    <w:rsid w:val="00BE49CE"/>
    <w:pPr>
      <w:numPr>
        <w:numId w:val="4"/>
      </w:numPr>
    </w:pPr>
  </w:style>
  <w:style w:type="paragraph" w:styleId="ListNumber5">
    <w:name w:val="List Number 5"/>
    <w:basedOn w:val="List5"/>
    <w:rsid w:val="00BE49CE"/>
    <w:pPr>
      <w:numPr>
        <w:numId w:val="5"/>
      </w:numPr>
    </w:pPr>
  </w:style>
  <w:style w:type="paragraph" w:styleId="BlockText">
    <w:name w:val="Block Text"/>
    <w:basedOn w:val="Normal"/>
    <w:rsid w:val="00BE4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9CE"/>
    <w:rPr>
      <w:sz w:val="16"/>
      <w:vertAlign w:val="superscript"/>
    </w:rPr>
  </w:style>
  <w:style w:type="character" w:customStyle="1" w:styleId="Symbols">
    <w:name w:val="Symbols"/>
    <w:basedOn w:val="DefaultParagraphFont"/>
    <w:rsid w:val="00BE49CE"/>
    <w:rPr>
      <w:rFonts w:ascii="Symbol" w:hAnsi="Symbol"/>
    </w:rPr>
  </w:style>
  <w:style w:type="character" w:customStyle="1" w:styleId="MenuOptions">
    <w:name w:val="Menu Options"/>
    <w:basedOn w:val="DefaultParagraphFont"/>
    <w:rsid w:val="00BE4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9CE"/>
    <w:rPr>
      <w:b/>
    </w:rPr>
  </w:style>
  <w:style w:type="character" w:customStyle="1" w:styleId="Underlined">
    <w:name w:val="Underlined"/>
    <w:basedOn w:val="DefaultParagraphFont"/>
    <w:rsid w:val="00BE49CE"/>
    <w:rPr>
      <w:u w:val="single"/>
    </w:rPr>
  </w:style>
  <w:style w:type="paragraph" w:customStyle="1" w:styleId="TableBodyTextRight">
    <w:name w:val="Table Body Text Right"/>
    <w:basedOn w:val="TableBodyText"/>
    <w:rsid w:val="00BE4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9CE"/>
    <w:rPr>
      <w:sz w:val="18"/>
    </w:rPr>
  </w:style>
  <w:style w:type="paragraph" w:customStyle="1" w:styleId="BodySmallRight">
    <w:name w:val="Body Small Right"/>
    <w:basedOn w:val="BodyTextRight"/>
    <w:rsid w:val="00BE49CE"/>
    <w:rPr>
      <w:sz w:val="18"/>
      <w:szCs w:val="18"/>
    </w:rPr>
  </w:style>
  <w:style w:type="paragraph" w:customStyle="1" w:styleId="MarginEdition">
    <w:name w:val="Margin Edition"/>
    <w:basedOn w:val="MarginNote"/>
    <w:rsid w:val="00BE4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9CE"/>
    <w:rPr>
      <w:sz w:val="2"/>
      <w:szCs w:val="2"/>
    </w:rPr>
  </w:style>
  <w:style w:type="character" w:customStyle="1" w:styleId="Small">
    <w:name w:val="Small"/>
    <w:basedOn w:val="DefaultParagraphFont"/>
    <w:rsid w:val="00BE49CE"/>
    <w:rPr>
      <w:sz w:val="16"/>
    </w:rPr>
  </w:style>
  <w:style w:type="paragraph" w:customStyle="1" w:styleId="WideTable">
    <w:name w:val="Wide Table"/>
    <w:basedOn w:val="Normal"/>
    <w:rsid w:val="00BE4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9CE"/>
  </w:style>
  <w:style w:type="paragraph" w:styleId="Quote">
    <w:name w:val="Quote"/>
    <w:basedOn w:val="Heading1"/>
    <w:link w:val="QuoteChar"/>
    <w:qFormat/>
    <w:rsid w:val="00BE4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9CE"/>
    <w:pPr>
      <w:pageBreakBefore/>
    </w:pPr>
  </w:style>
  <w:style w:type="paragraph" w:customStyle="1" w:styleId="Border">
    <w:name w:val="Border"/>
    <w:basedOn w:val="Normal"/>
    <w:qFormat/>
    <w:rsid w:val="00BE4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9CE"/>
    <w:rPr>
      <w:u w:val="single"/>
    </w:rPr>
  </w:style>
  <w:style w:type="character" w:customStyle="1" w:styleId="BoldandItalics">
    <w:name w:val="Bold and Italics"/>
    <w:qFormat/>
    <w:rsid w:val="00BE49CE"/>
    <w:rPr>
      <w:b/>
      <w:i/>
      <w:u w:val="none"/>
    </w:rPr>
  </w:style>
  <w:style w:type="paragraph" w:styleId="BalloonText">
    <w:name w:val="Balloon Text"/>
    <w:basedOn w:val="Normal"/>
    <w:link w:val="BalloonTextChar"/>
    <w:rsid w:val="00BE4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9CE"/>
    <w:pPr>
      <w:spacing w:before="0" w:after="0"/>
    </w:pPr>
  </w:style>
  <w:style w:type="paragraph" w:customStyle="1" w:styleId="BodyTextBold">
    <w:name w:val="Body Text Bold"/>
    <w:basedOn w:val="BodyText"/>
    <w:qFormat/>
    <w:rsid w:val="00BE49CE"/>
    <w:rPr>
      <w:b/>
    </w:rPr>
  </w:style>
  <w:style w:type="character" w:styleId="Hyperlink">
    <w:name w:val="Hyperlink"/>
    <w:basedOn w:val="DefaultParagraphFont"/>
    <w:uiPriority w:val="99"/>
    <w:unhideWhenUsed/>
    <w:rsid w:val="00531C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3347</Characters>
  <Application>Microsoft Office Word</Application>
  <DocSecurity>0</DocSecurity>
  <Lines>152</Lines>
  <Paragraphs>75</Paragraphs>
  <ScaleCrop>false</ScaleCrop>
  <Company>Author-it Software Corporation Ltd.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UEEEL0001 Apply compliance requirements to all aspects of electrical work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2024-11-29T00:33:00Z</dcterms:modified>
</cp:coreProperties>
</file>