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CF1" w:rsidP="006E2CF1">
      <w:pPr>
        <w:pStyle w:val="Title"/>
      </w:pPr>
      <w:r>
        <w:fldChar w:fldCharType="begin"/>
      </w:r>
      <w:r>
        <w:instrText xml:space="preserve"> TITLE   \* MERGEFORMAT </w:instrText>
      </w:r>
      <w:r>
        <w:fldChar w:fldCharType="separate"/>
      </w:r>
      <w:r>
        <w:t>UEEEC0076 Verify compliance and functionality of fire protection system installations</w:t>
      </w:r>
      <w:r>
        <w:fldChar w:fldCharType="end"/>
      </w:r>
    </w:p>
    <w:p w:rsidR="006E2CF1" w:rsidP="006E2CF1">
      <w:pPr>
        <w:pStyle w:val="Version"/>
        <w:sectPr w:rsidSect="006646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4655" w:rsidP="00664655">
      <w:pPr>
        <w:pStyle w:val="SuperHeading"/>
      </w:pPr>
      <w:r w:rsidRPr="00664655">
        <w:t>UEEEC0076 Verify compliance and functionality of fire protection system installations</w:t>
      </w:r>
    </w:p>
    <w:p w:rsidR="00000000" w:rsidRPr="00664655" w:rsidP="00664655">
      <w:pPr>
        <w:pStyle w:val="Heading1"/>
      </w:pPr>
      <w:bookmarkStart w:id="1" w:name="O_1081280"/>
      <w:bookmarkEnd w:id="1"/>
      <w:r w:rsidRPr="00664655">
        <w:t>Modification History</w:t>
      </w:r>
    </w:p>
    <w:tbl>
      <w:tblPr>
        <w:tblW w:w="9497" w:type="dxa"/>
        <w:tblLayout w:type="fixed"/>
        <w:tblCellMar>
          <w:left w:w="62" w:type="dxa"/>
          <w:right w:w="62" w:type="dxa"/>
        </w:tblCellMar>
        <w:tblLook w:val="0000"/>
      </w:tblPr>
      <w:tblGrid>
        <w:gridCol w:w="9497"/>
      </w:tblGrid>
      <w:tr w:rsidTr="0066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4655" w:rsidP="00664655">
            <w:pPr>
              <w:pStyle w:val="BodyText"/>
            </w:pPr>
            <w:r w:rsidRPr="00664655">
              <w:t>Release 1. This is the first release of this unit of competency in the UEE Electrotechnology Training Package.</w:t>
            </w:r>
          </w:p>
        </w:tc>
      </w:tr>
    </w:tbl>
    <w:p w:rsidR="00000000" w:rsidRPr="00664655" w:rsidP="00664655">
      <w:pPr>
        <w:pStyle w:val="NoPaddingFontSize1"/>
      </w:pPr>
    </w:p>
    <w:p w:rsidR="00000000" w:rsidRPr="00664655" w:rsidP="00664655">
      <w:pPr>
        <w:pStyle w:val="AllowPageBreak"/>
      </w:pPr>
    </w:p>
    <w:p w:rsidR="00000000" w:rsidRPr="00664655" w:rsidP="00664655">
      <w:pPr>
        <w:pStyle w:val="Heading1"/>
      </w:pPr>
      <w:bookmarkStart w:id="2" w:name="O_1081281"/>
      <w:bookmarkEnd w:id="2"/>
      <w:r w:rsidRPr="00664655">
        <w:t>Application</w:t>
      </w:r>
    </w:p>
    <w:tbl>
      <w:tblPr>
        <w:tblW w:w="9497" w:type="dxa"/>
        <w:tblLayout w:type="fixed"/>
        <w:tblCellMar>
          <w:left w:w="62" w:type="dxa"/>
          <w:right w:w="62" w:type="dxa"/>
        </w:tblCellMar>
        <w:tblLook w:val="0000"/>
      </w:tblPr>
      <w:tblGrid>
        <w:gridCol w:w="9497"/>
      </w:tblGrid>
      <w:tr w:rsidTr="0066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4655" w:rsidP="00664655">
            <w:pPr>
              <w:pStyle w:val="BodyText"/>
            </w:pPr>
            <w:r w:rsidRPr="00664655">
              <w:t>This unit involves the skills and knowledge required to verify compliance and functionality of fire protection system installations.</w:t>
            </w:r>
          </w:p>
          <w:p w:rsidR="00000000" w:rsidRPr="00664655" w:rsidP="00664655">
            <w:pPr>
              <w:pStyle w:val="BodyText"/>
            </w:pPr>
            <w:r w:rsidRPr="00664655">
              <w:t>It includes testing and visual inspection for verifying that a fire protection system and components a</w:t>
            </w:r>
            <w:r w:rsidRPr="00664655">
              <w:t>re safe and comply with requirements and functions. It also includes working safely, conducting compliance tests, conducting visual inspections, identifying non-compliance defects and mandatory reporting requirements.</w:t>
            </w:r>
          </w:p>
          <w:p w:rsidR="00000000" w:rsidRPr="00664655" w:rsidP="00664655">
            <w:pPr>
              <w:pStyle w:val="BodyText"/>
            </w:pPr>
            <w:r w:rsidRPr="00664655">
              <w:t xml:space="preserve">The skills and knowledge described in </w:t>
            </w:r>
            <w:r w:rsidRPr="00664655">
              <w:t xml:space="preserve">this unit require a licence or permit to practice in the workplace where work is carried out on electrical installations which are designed to operate at voltages greater than 50 volt (V) alternating current (a.c.) or 120 V direct current (d.c.). </w:t>
            </w:r>
          </w:p>
          <w:p w:rsidR="00000000" w:rsidRPr="00664655" w:rsidP="00664655">
            <w:pPr>
              <w:pStyle w:val="BodyText"/>
            </w:pPr>
            <w:r w:rsidRPr="00664655">
              <w:t>Competen</w:t>
            </w:r>
            <w:r w:rsidRPr="00664655">
              <w:t>cy development activities in this unit are subject to regulations directly related to licensing. Where a licence or permit to practice is not held, skills and knowledge described in this unit require a relevant contract of training, such as an Australian A</w:t>
            </w:r>
            <w:r w:rsidRPr="00664655">
              <w:t xml:space="preserve">pprenticeship. </w:t>
            </w:r>
          </w:p>
          <w:p w:rsidR="00000000" w:rsidRPr="00664655" w:rsidP="00664655">
            <w:pPr>
              <w:pStyle w:val="BodyText"/>
            </w:pPr>
            <w:r w:rsidRPr="00664655">
              <w:t>Additional and/or other conditions may apply in some jurisdictions subject to regulations related to electrical work. Practice in the workplace and during training is also subject to work health and safety (WHS)/occupational health and safe</w:t>
            </w:r>
            <w:r w:rsidRPr="00664655">
              <w:t>ty (OHS) regulations.</w:t>
            </w:r>
          </w:p>
          <w:p w:rsidR="00000000" w:rsidRPr="00664655" w:rsidP="00664655">
            <w:pPr>
              <w:pStyle w:val="BodyText"/>
            </w:pPr>
            <w:r w:rsidRPr="00664655">
              <w:t>No other licensing, legislative or certification requirements apply to this unit at the time of publication.</w:t>
            </w:r>
          </w:p>
        </w:tc>
      </w:tr>
    </w:tbl>
    <w:p w:rsidR="00000000" w:rsidRPr="00664655" w:rsidP="00664655">
      <w:pPr>
        <w:pStyle w:val="NoPaddingFontSize1"/>
      </w:pPr>
    </w:p>
    <w:p w:rsidR="00000000" w:rsidRPr="00664655" w:rsidP="00664655">
      <w:pPr>
        <w:pStyle w:val="AllowPageBreak"/>
      </w:pPr>
    </w:p>
    <w:p w:rsidR="00000000" w:rsidRPr="00664655" w:rsidP="00664655">
      <w:pPr>
        <w:pStyle w:val="Heading1"/>
      </w:pPr>
      <w:bookmarkStart w:id="3" w:name="O_1081283"/>
      <w:bookmarkEnd w:id="3"/>
      <w:r w:rsidRPr="00664655">
        <w:t>Pre-requisite Unit</w:t>
      </w:r>
    </w:p>
    <w:tbl>
      <w:tblPr>
        <w:tblW w:w="9497" w:type="dxa"/>
        <w:tblLayout w:type="fixed"/>
        <w:tblCellMar>
          <w:left w:w="62" w:type="dxa"/>
          <w:right w:w="62" w:type="dxa"/>
        </w:tblCellMar>
        <w:tblLook w:val="0000"/>
      </w:tblPr>
      <w:tblGrid>
        <w:gridCol w:w="9497"/>
      </w:tblGrid>
      <w:tr w:rsidTr="0066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4655" w:rsidP="00664655">
            <w:pPr>
              <w:pStyle w:val="BodyText"/>
            </w:pPr>
            <w:r w:rsidRPr="00664655">
              <w:t>UEECD0007 Apply work health and safety regulations, codes and practices in the workpl</w:t>
            </w:r>
            <w:r w:rsidRPr="00664655">
              <w:t>ace</w:t>
            </w:r>
          </w:p>
          <w:p w:rsidR="00000000" w:rsidRPr="00664655" w:rsidP="00664655">
            <w:pPr>
              <w:pStyle w:val="BodyText"/>
            </w:pPr>
            <w:r w:rsidRPr="00664655">
              <w:t>UEECD0019 Fabricate, assemble and dismantle utilities industry components</w:t>
            </w:r>
          </w:p>
          <w:p w:rsidR="00000000" w:rsidRPr="00664655" w:rsidP="00664655">
            <w:pPr>
              <w:pStyle w:val="BodyText"/>
            </w:pPr>
            <w:r w:rsidRPr="00664655">
              <w:t>UEECD0020 Fix and secure electrotechnology equipment</w:t>
            </w:r>
          </w:p>
          <w:p w:rsidR="00000000" w:rsidRPr="00664655" w:rsidP="00664655">
            <w:pPr>
              <w:pStyle w:val="BodyText"/>
            </w:pPr>
            <w:r w:rsidRPr="00664655">
              <w:t>UEECD0051 Use drawings, diagrams, schedules, standards, codes and specifications</w:t>
            </w:r>
          </w:p>
          <w:p w:rsidR="00000000" w:rsidRPr="00664655" w:rsidP="00664655">
            <w:pPr>
              <w:pStyle w:val="BodyText"/>
            </w:pPr>
            <w:r w:rsidRPr="00664655">
              <w:t>UEEEC0041 Install fire detection and warning</w:t>
            </w:r>
            <w:r w:rsidRPr="00664655">
              <w:t xml:space="preserve"> system apparatus</w:t>
            </w:r>
          </w:p>
        </w:tc>
      </w:tr>
    </w:tbl>
    <w:p w:rsidR="00000000" w:rsidRPr="00664655" w:rsidP="00664655">
      <w:pPr>
        <w:pStyle w:val="NoPaddingFontSize1"/>
      </w:pPr>
    </w:p>
    <w:p w:rsidR="00000000" w:rsidRPr="00664655" w:rsidP="00664655">
      <w:pPr>
        <w:pStyle w:val="AllowPageBreak"/>
      </w:pPr>
    </w:p>
    <w:p w:rsidR="00000000" w:rsidRPr="00664655" w:rsidP="00664655">
      <w:pPr>
        <w:pStyle w:val="Heading1"/>
      </w:pPr>
      <w:bookmarkStart w:id="4" w:name="O_1081284"/>
      <w:bookmarkEnd w:id="4"/>
      <w:r w:rsidRPr="00664655">
        <w:t>Competency Field</w:t>
      </w:r>
    </w:p>
    <w:tbl>
      <w:tblPr>
        <w:tblW w:w="9497" w:type="dxa"/>
        <w:tblLayout w:type="fixed"/>
        <w:tblCellMar>
          <w:left w:w="62" w:type="dxa"/>
          <w:right w:w="62" w:type="dxa"/>
        </w:tblCellMar>
        <w:tblLook w:val="0000"/>
      </w:tblPr>
      <w:tblGrid>
        <w:gridCol w:w="9497"/>
      </w:tblGrid>
      <w:tr w:rsidTr="0066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4655" w:rsidP="00664655">
            <w:pPr>
              <w:pStyle w:val="BodyText"/>
            </w:pPr>
            <w:r w:rsidRPr="00664655">
              <w:t>Electronics and Communications</w:t>
            </w:r>
          </w:p>
        </w:tc>
      </w:tr>
    </w:tbl>
    <w:p w:rsidR="00000000" w:rsidRPr="00664655" w:rsidP="00664655">
      <w:pPr>
        <w:pStyle w:val="NoPaddingFontSize1"/>
      </w:pPr>
    </w:p>
    <w:p w:rsidR="00000000" w:rsidRPr="00664655" w:rsidP="00664655">
      <w:pPr>
        <w:pStyle w:val="AllowPageBreak"/>
      </w:pPr>
    </w:p>
    <w:p w:rsidR="00000000" w:rsidRPr="00664655" w:rsidP="00664655">
      <w:pPr>
        <w:pStyle w:val="Heading1"/>
      </w:pPr>
      <w:bookmarkStart w:id="5" w:name="O_1081285"/>
      <w:bookmarkEnd w:id="5"/>
      <w:r w:rsidRPr="00664655">
        <w:t>Unit Sector</w:t>
      </w:r>
    </w:p>
    <w:tbl>
      <w:tblPr>
        <w:tblW w:w="9497" w:type="dxa"/>
        <w:tblLayout w:type="fixed"/>
        <w:tblCellMar>
          <w:left w:w="62" w:type="dxa"/>
          <w:right w:w="62" w:type="dxa"/>
        </w:tblCellMar>
        <w:tblLook w:val="0000"/>
      </w:tblPr>
      <w:tblGrid>
        <w:gridCol w:w="9497"/>
      </w:tblGrid>
      <w:tr w:rsidTr="0066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4655" w:rsidP="00664655">
            <w:pPr>
              <w:pStyle w:val="BodyText"/>
            </w:pPr>
            <w:r w:rsidRPr="00664655">
              <w:t>Electrotechnology</w:t>
            </w:r>
          </w:p>
        </w:tc>
      </w:tr>
    </w:tbl>
    <w:p w:rsidR="00000000" w:rsidRPr="00664655" w:rsidP="00664655">
      <w:pPr>
        <w:pStyle w:val="NoPaddingFontSize1"/>
      </w:pPr>
    </w:p>
    <w:p w:rsidR="00000000" w:rsidRPr="00664655" w:rsidP="00664655">
      <w:pPr>
        <w:pStyle w:val="AllowPageBreak"/>
      </w:pPr>
    </w:p>
    <w:p w:rsidR="00000000" w:rsidRPr="00664655" w:rsidP="00664655">
      <w:pPr>
        <w:pStyle w:val="Heading1"/>
      </w:pPr>
      <w:bookmarkStart w:id="6" w:name="O_1081286"/>
      <w:bookmarkEnd w:id="6"/>
      <w:r w:rsidRPr="0066465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6465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64655" w:rsidP="00664655">
            <w:pPr>
              <w:pStyle w:val="BodyText"/>
            </w:pPr>
            <w:r w:rsidRPr="0066465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PERFORMANCE CRITERIA</w:t>
            </w:r>
          </w:p>
        </w:tc>
      </w:tr>
      <w:tr w:rsidTr="0066465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Performance criteria describe the performance needed to demonstrate achievement of the element.</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64655" w:rsidP="00664655">
            <w:pPr>
              <w:pStyle w:val="BodyText"/>
            </w:pPr>
            <w:r w:rsidRPr="0066465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64655" w:rsidP="00664655">
            <w:pPr>
              <w:pStyle w:val="BodyText"/>
            </w:pPr>
            <w:r w:rsidRPr="00664655">
              <w:rPr>
                <w:rStyle w:val="SpecialBold"/>
              </w:rPr>
              <w:t>Prepare to verify fire protection installation</w:t>
            </w: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WHS/OHS requirements and workplace procedures for a given wor</w:t>
            </w:r>
            <w:r w:rsidRPr="00664655">
              <w:t>k area are identified and applied</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WHS/OHS risk control measures and workplace procedures are followed in preparation for work activities</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Safety hazards that have not previously been identified are assessed, noted and job safety assessments and risk control measures determined and implemented</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Appropriate person/s is consulted to ensure the work is coordinated effectively with others i</w:t>
            </w:r>
            <w:r w:rsidRPr="00664655">
              <w:t>nvolved on the worksite</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Location of fire protection system components is determined from job specifications and diagrams</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Inspection and tests are appropriately sequenced in accordance with job schedule and workplace procedures</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Materials needed for the fire protection system tests and verification are obtained in accordance with workplace procedures and checked against job requirements</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Tools, equipment and testing devices needed to verify compliance are obtained in accorda</w:t>
            </w:r>
            <w:r w:rsidRPr="00664655">
              <w:t>nce with workplace procedures and checked for correct operation and safety</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64655" w:rsidP="00664655">
            <w:pPr>
              <w:pStyle w:val="BodyText"/>
            </w:pPr>
            <w:r w:rsidRPr="0066465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64655" w:rsidP="00664655">
            <w:pPr>
              <w:pStyle w:val="BodyText"/>
            </w:pPr>
            <w:r w:rsidRPr="00664655">
              <w:rPr>
                <w:rStyle w:val="SpecialBold"/>
              </w:rPr>
              <w:t>Visually inspect fire protection installation</w:t>
            </w: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WHS/OHS risk control measures and workplace procedures for carrying out verification work activities are followed</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Circuit</w:t>
            </w:r>
            <w:r w:rsidRPr="00664655">
              <w:t>s/machines/plant are checked and isolated in accordance with WHS/OHS requirements and workplace procedures</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Cabling/wiring is checked for appropriate type and size</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Cabling/wiring accessories and fire alarm warni</w:t>
            </w:r>
            <w:r w:rsidRPr="00664655">
              <w:t>ng components are validated as being suitably located, securely fixed and suitably protected from damage or corrosion</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Accessories and components are validated as being appropriately rated and meeting functional requirements</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Fire protection eq</w:t>
            </w:r>
            <w:r w:rsidRPr="00664655">
              <w:t>uipment compliance is verified in accordance with safety and functional requirements</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Unplanned situations are responded to in accordance with workplace procedures in a manner that minimises risk to personnel and equipment</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Unplanned situations are dealt with safely and with the approval of relevant person/s</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 xml:space="preserve">Inspection is carried out efficiently without waste of materials or damage to fire protection apparatus, the surrounding environment or services using sustainable </w:t>
            </w:r>
            <w:r w:rsidRPr="00664655">
              <w:t>energy practices</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64655" w:rsidP="00664655">
            <w:pPr>
              <w:pStyle w:val="BodyText"/>
            </w:pPr>
            <w:r w:rsidRPr="0066465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64655" w:rsidP="00664655">
            <w:pPr>
              <w:pStyle w:val="BodyText"/>
            </w:pPr>
            <w:r w:rsidRPr="00664655">
              <w:rPr>
                <w:rStyle w:val="SpecialBold"/>
              </w:rPr>
              <w:t>Conduct fire protection compliance tests</w:t>
            </w: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WHS/OHS risk control measures and workplace procedures for carrying out fire protection testing are followed</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Back-to-base facilities and system interfaces are isolated in accordance wi</w:t>
            </w:r>
            <w:r w:rsidRPr="00664655">
              <w:t>th workplace procedures</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Testing and measuring of live work and operating system is conducted in accordance with WHS/OHS requirements and within workplace safety procedures</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Circuits/machines/plant/other system interfaces are checked and isolated to ensure the system is not activated during testing in accordance with WHS/OHS requirements and workplace procedures</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Electrical inspections and tests are conducted to verify t</w:t>
            </w:r>
            <w:r w:rsidRPr="00664655">
              <w:t>he electrical circuit within the fire installation is safe and functional in accordance with job specifications</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System tests are conducted to verify that the fire protection equipment and cabling/wiring within the fire protection installation is saf</w:t>
            </w:r>
            <w:r w:rsidRPr="00664655">
              <w:t>e and functions as intended</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Unplanned situations are responded to in accordance with workplace procedures in a manner that minimises risk to personnel and equipment</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Unplanned situations are dealt with safely a</w:t>
            </w:r>
            <w:r w:rsidRPr="00664655">
              <w:t>nd with the approval of relevant person/s</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Testing is carried out efficiently without waste of materials or damage to apparatus, the surrounding environment or services using sustainable energy practices</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64655" w:rsidP="00664655">
            <w:pPr>
              <w:pStyle w:val="BodyText"/>
            </w:pPr>
            <w:r w:rsidRPr="0066465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664655" w:rsidP="00664655">
            <w:pPr>
              <w:pStyle w:val="BodyText"/>
            </w:pPr>
            <w:r w:rsidRPr="00664655">
              <w:rPr>
                <w:rStyle w:val="SpecialBold"/>
              </w:rPr>
              <w:t>Report inspection and verification findings</w:t>
            </w: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WHS/OHS work completion risk control measures and workplace procedures are followed</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Worksite and equipment are cleaned and made safe in accordance with workplace procedures</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Non-compliance defects are identified and reported in accordance with workplace procedures</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t>Recommendations for rectifying defects are made in accordance with workplace procedures</w:t>
            </w:r>
          </w:p>
        </w:tc>
      </w:tr>
      <w:tr w:rsidTr="006646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4655">
            <w:pPr>
              <w:pStyle w:val="BodyText"/>
              <w:rPr>
                <w:lang w:val="en-NZ"/>
              </w:rPr>
            </w:pPr>
            <w:r w:rsidRPr="00664655">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664655" w:rsidP="00664655">
            <w:pPr>
              <w:pStyle w:val="BodyText"/>
            </w:pPr>
            <w:r w:rsidRPr="00664655">
              <w:t>Work completion is documented and appropriate person/s notified</w:t>
            </w:r>
            <w:r w:rsidRPr="00664655">
              <w:t xml:space="preserve"> in accordance with workplace procedures</w:t>
            </w:r>
          </w:p>
        </w:tc>
      </w:tr>
    </w:tbl>
    <w:p w:rsidR="00000000" w:rsidRPr="00664655" w:rsidP="00664655">
      <w:pPr>
        <w:pStyle w:val="NoPaddingFontSize1"/>
      </w:pPr>
    </w:p>
    <w:p w:rsidR="00000000" w:rsidRPr="00664655" w:rsidP="00664655">
      <w:pPr>
        <w:pStyle w:val="AllowPageBreak"/>
      </w:pPr>
    </w:p>
    <w:p w:rsidR="00000000" w:rsidRPr="00664655" w:rsidP="00664655">
      <w:pPr>
        <w:pStyle w:val="Heading1"/>
      </w:pPr>
      <w:bookmarkStart w:id="7" w:name="O_1081287"/>
      <w:bookmarkEnd w:id="7"/>
      <w:r w:rsidRPr="00664655">
        <w:t>Foundation Skills</w:t>
      </w:r>
    </w:p>
    <w:tbl>
      <w:tblPr>
        <w:tblW w:w="9497" w:type="dxa"/>
        <w:tblLayout w:type="fixed"/>
        <w:tblCellMar>
          <w:left w:w="62" w:type="dxa"/>
          <w:right w:w="62" w:type="dxa"/>
        </w:tblCellMar>
        <w:tblLook w:val="0000"/>
      </w:tblPr>
      <w:tblGrid>
        <w:gridCol w:w="9497"/>
      </w:tblGrid>
      <w:tr w:rsidTr="0066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4655" w:rsidP="00664655">
            <w:pPr>
              <w:pStyle w:val="BodyText"/>
            </w:pPr>
            <w:r w:rsidRPr="00664655">
              <w:t>Foundation skills essential to performance are explicit in the performance criteria of this unit of competency.</w:t>
            </w:r>
          </w:p>
        </w:tc>
      </w:tr>
    </w:tbl>
    <w:p w:rsidR="00000000" w:rsidRPr="00664655" w:rsidP="00664655">
      <w:pPr>
        <w:pStyle w:val="NoPaddingFontSize1"/>
      </w:pPr>
    </w:p>
    <w:p w:rsidR="00000000" w:rsidRPr="00664655" w:rsidP="00664655">
      <w:pPr>
        <w:pStyle w:val="AllowPageBreak"/>
      </w:pPr>
    </w:p>
    <w:p w:rsidR="00000000" w:rsidRPr="00664655" w:rsidP="00664655">
      <w:pPr>
        <w:pStyle w:val="Heading1"/>
      </w:pPr>
      <w:bookmarkStart w:id="8" w:name="O_1081288"/>
      <w:bookmarkEnd w:id="8"/>
      <w:r w:rsidRPr="00664655">
        <w:t>Range of Conditions</w:t>
      </w:r>
    </w:p>
    <w:tbl>
      <w:tblPr>
        <w:tblW w:w="9497" w:type="dxa"/>
        <w:tblLayout w:type="fixed"/>
        <w:tblCellMar>
          <w:left w:w="62" w:type="dxa"/>
          <w:right w:w="62" w:type="dxa"/>
        </w:tblCellMar>
        <w:tblLook w:val="0000"/>
      </w:tblPr>
      <w:tblGrid>
        <w:gridCol w:w="4693"/>
        <w:gridCol w:w="4804"/>
      </w:tblGrid>
      <w:tr w:rsidTr="0066465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64655" w:rsidP="00664655">
            <w:pPr>
              <w:pStyle w:val="BodyText"/>
            </w:pPr>
            <w:r w:rsidRPr="00664655">
              <w:t>Range is restricted to essential operating conditions and any other variables essential to the work environment.</w:t>
            </w:r>
          </w:p>
          <w:p w:rsidR="00000000" w:rsidP="00664655">
            <w:pPr>
              <w:pStyle w:val="BodyText"/>
              <w:rPr>
                <w:lang w:val="en-NZ"/>
              </w:rPr>
            </w:pPr>
            <w:r w:rsidRPr="00664655">
              <w:t>Non-essential conditions may be found in the UEE Electrotechnology Training Package Companion Volume Implementation Guide.</w:t>
            </w:r>
          </w:p>
        </w:tc>
      </w:tr>
      <w:tr w:rsidTr="0066465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664655" w:rsidP="00664655">
            <w:pPr>
              <w:pStyle w:val="BodyText"/>
            </w:pPr>
            <w:r w:rsidRPr="00664655">
              <w:t>Verifying complian</w:t>
            </w:r>
            <w:r w:rsidRPr="00664655">
              <w:t>ce and functionality of fire protection system installations must include at least the following:</w:t>
            </w:r>
          </w:p>
          <w:p w:rsidR="00000000" w:rsidP="00664655">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664655" w:rsidP="00664655">
            <w:pPr>
              <w:pStyle w:val="ListBullet"/>
            </w:pPr>
            <w:r w:rsidRPr="00664655">
              <w:t>two different new or existing fire protection installations, including:</w:t>
            </w:r>
          </w:p>
          <w:p w:rsidR="00000000" w:rsidRPr="00664655" w:rsidP="00664655">
            <w:pPr>
              <w:pStyle w:val="ListBullet2"/>
            </w:pPr>
            <w:r w:rsidRPr="00664655">
              <w:t>one fire alarm system with at least 50 input devices, 20 output devices and two system interface controls</w:t>
            </w:r>
          </w:p>
          <w:p w:rsidR="00000000" w:rsidRPr="00664655" w:rsidP="00664655">
            <w:pPr>
              <w:pStyle w:val="ListBullet2"/>
            </w:pPr>
            <w:r w:rsidRPr="00664655">
              <w:t>one fire warning system with at least five speakers, five interface communication devices and two warning indicators</w:t>
            </w:r>
          </w:p>
          <w:p w:rsidR="00000000" w:rsidRPr="00664655" w:rsidP="00664655">
            <w:pPr>
              <w:pStyle w:val="ListBullet2"/>
            </w:pPr>
            <w:r w:rsidRPr="00664655">
              <w:t>voice message facilities</w:t>
            </w:r>
          </w:p>
        </w:tc>
      </w:tr>
    </w:tbl>
    <w:p w:rsidR="00000000" w:rsidRPr="00664655" w:rsidP="00664655">
      <w:pPr>
        <w:pStyle w:val="NoPaddingFontSize1"/>
      </w:pPr>
    </w:p>
    <w:p w:rsidR="00000000" w:rsidRPr="00664655" w:rsidP="00664655">
      <w:pPr>
        <w:pStyle w:val="AllowPageBreak"/>
      </w:pPr>
    </w:p>
    <w:p w:rsidR="00000000" w:rsidRPr="00664655" w:rsidP="00664655">
      <w:pPr>
        <w:pStyle w:val="Heading1"/>
      </w:pPr>
      <w:bookmarkStart w:id="9" w:name="O_1081289"/>
      <w:bookmarkEnd w:id="9"/>
      <w:r w:rsidRPr="00664655">
        <w:t>Unit Mapping Information</w:t>
      </w:r>
    </w:p>
    <w:tbl>
      <w:tblPr>
        <w:tblW w:w="9497" w:type="dxa"/>
        <w:tblLayout w:type="fixed"/>
        <w:tblCellMar>
          <w:left w:w="62" w:type="dxa"/>
          <w:right w:w="62" w:type="dxa"/>
        </w:tblCellMar>
        <w:tblLook w:val="0000"/>
      </w:tblPr>
      <w:tblGrid>
        <w:gridCol w:w="9497"/>
      </w:tblGrid>
      <w:tr w:rsidTr="0066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4655" w:rsidP="00664655">
            <w:pPr>
              <w:pStyle w:val="BodyText"/>
            </w:pPr>
            <w:r w:rsidRPr="00664655">
              <w:t>This unit replaces and is equivalent to UEENEEH162A Verify compliance and functionality of fire protection system installations.</w:t>
            </w:r>
          </w:p>
        </w:tc>
      </w:tr>
    </w:tbl>
    <w:p w:rsidR="00000000" w:rsidRPr="00664655" w:rsidP="00664655">
      <w:pPr>
        <w:pStyle w:val="NoPaddingFontSize1"/>
      </w:pPr>
    </w:p>
    <w:p w:rsidR="00000000" w:rsidRPr="00664655" w:rsidP="00664655">
      <w:pPr>
        <w:pStyle w:val="AllowPageBreak"/>
      </w:pPr>
    </w:p>
    <w:p w:rsidR="00000000" w:rsidRPr="00664655" w:rsidP="00664655">
      <w:pPr>
        <w:pStyle w:val="Heading1"/>
      </w:pPr>
      <w:bookmarkStart w:id="10" w:name="O_1081296"/>
      <w:bookmarkEnd w:id="10"/>
      <w:r w:rsidRPr="00664655">
        <w:t>Links</w:t>
      </w:r>
    </w:p>
    <w:p w:rsidR="00000000" w:rsidRPr="00664655" w:rsidP="006E2CF1">
      <w:pPr>
        <w:pStyle w:val="BodyText"/>
      </w:pPr>
      <w:r w:rsidRPr="00664655">
        <w:t>Companion Volume implementation guid</w:t>
      </w:r>
      <w:r w:rsidRPr="00664655">
        <w:t xml:space="preserve">es are found in VETNet - - </w:t>
      </w:r>
      <w:r>
        <w:fldChar w:fldCharType="begin"/>
      </w:r>
      <w:r>
        <w:instrText xml:space="preserve"> HYPERLINK "https://vetnet.gov.au/Pages/TrainingDocs.aspx?q=b8a8f136-5421-4ce1-92e0-2b50341431b6" </w:instrText>
      </w:r>
      <w:r>
        <w:fldChar w:fldCharType="separate"/>
      </w:r>
      <w:r w:rsidRPr="008C069D">
        <w:rPr>
          <w:rStyle w:val="Hyperlink"/>
        </w:rPr>
        <w:t>https://vetnet.gov.au/Pages/TrainingDocs.aspx?q=b8a8f136-5421-4ce1-92e0-2b50341431b6</w:t>
      </w:r>
      <w:r>
        <w:fldChar w:fldCharType="end"/>
      </w:r>
    </w:p>
    <w:p w:rsidR="00000000" w:rsidRPr="00664655" w:rsidP="00664655"/>
    <w:sectPr w:rsidSect="006646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6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655" w:rsidRPr="006E2CF1" w:rsidP="006E2C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6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CF1" w:rsidP="006646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2CF1" w:rsidP="0066465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E2CF1" w:rsidP="006646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6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C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4655" w:rsidRPr="006E2CF1" w:rsidP="006E2C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6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CF1" w:rsidRPr="002D2AF8" w:rsidP="00664655">
    <w:pPr>
      <w:pStyle w:val="Header"/>
      <w:framePr w:wrap="around"/>
    </w:pPr>
    <w:r>
      <w:fldChar w:fldCharType="begin"/>
    </w:r>
    <w:r>
      <w:instrText xml:space="preserve"> TITLE   \* MERGEFORMAT </w:instrText>
    </w:r>
    <w:r>
      <w:fldChar w:fldCharType="separate"/>
    </w:r>
    <w:r>
      <w:t>UEEEC0076 Verify compliance and functionality of fire protection system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E2CF1" w:rsidP="006646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CEAF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D0E2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AA63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6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4655"/>
    <w:pPr>
      <w:spacing w:before="360" w:after="60"/>
      <w:outlineLvl w:val="0"/>
    </w:pPr>
    <w:rPr>
      <w:sz w:val="32"/>
    </w:rPr>
  </w:style>
  <w:style w:type="paragraph" w:styleId="Heading2">
    <w:name w:val="heading 2"/>
    <w:basedOn w:val="HeadingBase"/>
    <w:next w:val="BodyText"/>
    <w:link w:val="Heading2Char"/>
    <w:qFormat/>
    <w:rsid w:val="00664655"/>
    <w:pPr>
      <w:keepLines/>
      <w:spacing w:before="240" w:after="120"/>
      <w:outlineLvl w:val="1"/>
    </w:pPr>
    <w:rPr>
      <w:sz w:val="28"/>
      <w:szCs w:val="40"/>
    </w:rPr>
  </w:style>
  <w:style w:type="paragraph" w:styleId="Heading3">
    <w:name w:val="heading 3"/>
    <w:basedOn w:val="HeadingBase"/>
    <w:next w:val="BodyText"/>
    <w:link w:val="Heading3Char"/>
    <w:qFormat/>
    <w:rsid w:val="00664655"/>
    <w:pPr>
      <w:spacing w:before="180" w:after="120"/>
      <w:outlineLvl w:val="2"/>
    </w:pPr>
    <w:rPr>
      <w:spacing w:val="-10"/>
      <w:kern w:val="32"/>
    </w:rPr>
  </w:style>
  <w:style w:type="paragraph" w:styleId="Heading4">
    <w:name w:val="heading 4"/>
    <w:basedOn w:val="HeadingBase"/>
    <w:next w:val="BodyText"/>
    <w:link w:val="Heading4Char"/>
    <w:qFormat/>
    <w:rsid w:val="00664655"/>
    <w:pPr>
      <w:spacing w:before="160" w:after="120"/>
      <w:outlineLvl w:val="3"/>
    </w:pPr>
    <w:rPr>
      <w:sz w:val="22"/>
    </w:rPr>
  </w:style>
  <w:style w:type="paragraph" w:styleId="Heading5">
    <w:name w:val="heading 5"/>
    <w:basedOn w:val="HeadingBase"/>
    <w:next w:val="Normal"/>
    <w:link w:val="Heading5Char"/>
    <w:qFormat/>
    <w:rsid w:val="00664655"/>
    <w:pPr>
      <w:spacing w:before="80"/>
      <w:outlineLvl w:val="4"/>
    </w:pPr>
    <w:rPr>
      <w:color w:val="918585"/>
      <w:sz w:val="20"/>
    </w:rPr>
  </w:style>
  <w:style w:type="paragraph" w:styleId="Heading6">
    <w:name w:val="heading 6"/>
    <w:basedOn w:val="HeadingBase"/>
    <w:next w:val="Normal"/>
    <w:link w:val="Heading6Char"/>
    <w:qFormat/>
    <w:rsid w:val="00664655"/>
    <w:pPr>
      <w:spacing w:before="60"/>
      <w:outlineLvl w:val="5"/>
    </w:pPr>
    <w:rPr>
      <w:color w:val="918585"/>
      <w:sz w:val="20"/>
    </w:rPr>
  </w:style>
  <w:style w:type="paragraph" w:styleId="Heading7">
    <w:name w:val="heading 7"/>
    <w:basedOn w:val="Normal"/>
    <w:next w:val="Normal"/>
    <w:link w:val="Heading7Char"/>
    <w:qFormat/>
    <w:rsid w:val="00664655"/>
    <w:pPr>
      <w:ind w:left="720"/>
      <w:outlineLvl w:val="6"/>
    </w:pPr>
    <w:rPr>
      <w:i/>
    </w:rPr>
  </w:style>
  <w:style w:type="paragraph" w:styleId="Heading8">
    <w:name w:val="heading 8"/>
    <w:basedOn w:val="Normal"/>
    <w:next w:val="Normal"/>
    <w:link w:val="Heading8Char"/>
    <w:qFormat/>
    <w:rsid w:val="00664655"/>
    <w:pPr>
      <w:ind w:left="720"/>
      <w:outlineLvl w:val="7"/>
    </w:pPr>
    <w:rPr>
      <w:i/>
    </w:rPr>
  </w:style>
  <w:style w:type="paragraph" w:styleId="Heading9">
    <w:name w:val="heading 9"/>
    <w:basedOn w:val="Normal"/>
    <w:next w:val="Normal"/>
    <w:link w:val="Heading9Char"/>
    <w:qFormat/>
    <w:rsid w:val="00664655"/>
    <w:pPr>
      <w:ind w:left="720"/>
      <w:outlineLvl w:val="8"/>
    </w:pPr>
    <w:rPr>
      <w:i/>
    </w:rPr>
  </w:style>
  <w:style w:type="character" w:default="1" w:styleId="DefaultParagraphFont">
    <w:name w:val="Default Paragraph Font"/>
    <w:uiPriority w:val="1"/>
    <w:unhideWhenUsed/>
    <w:rsid w:val="006646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655"/>
  </w:style>
  <w:style w:type="character" w:customStyle="1" w:styleId="Heading1Char">
    <w:name w:val="Heading 1 Char"/>
    <w:basedOn w:val="DefaultParagraphFont"/>
    <w:link w:val="Heading1"/>
    <w:rsid w:val="00664655"/>
    <w:rPr>
      <w:rFonts w:ascii="Times New Roman" w:eastAsia="Times New Roman" w:hAnsi="Times New Roman" w:cs="Times New Roman"/>
      <w:b/>
      <w:sz w:val="32"/>
      <w:szCs w:val="20"/>
      <w:lang w:eastAsia="en-US"/>
    </w:rPr>
  </w:style>
  <w:style w:type="paragraph" w:styleId="BodyText">
    <w:name w:val="Body Text"/>
    <w:basedOn w:val="Normal"/>
    <w:link w:val="BodyTextChar"/>
    <w:rsid w:val="006646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4655"/>
    <w:rPr>
      <w:rFonts w:ascii="Times New Roman" w:eastAsia="Times New Roman" w:hAnsi="Times New Roman" w:cs="Times New Roman"/>
      <w:sz w:val="24"/>
      <w:lang w:eastAsia="en-US"/>
    </w:rPr>
  </w:style>
  <w:style w:type="paragraph" w:styleId="ListBullet">
    <w:name w:val="List Bullet"/>
    <w:basedOn w:val="List"/>
    <w:rsid w:val="00664655"/>
    <w:pPr>
      <w:numPr>
        <w:numId w:val="12"/>
      </w:numPr>
      <w:tabs>
        <w:tab w:val="clear" w:pos="340"/>
      </w:tabs>
      <w:spacing w:before="40" w:after="40"/>
    </w:pPr>
  </w:style>
  <w:style w:type="character" w:customStyle="1" w:styleId="SpecialBold">
    <w:name w:val="Special Bold"/>
    <w:basedOn w:val="DefaultParagraphFont"/>
    <w:rsid w:val="00664655"/>
    <w:rPr>
      <w:b/>
      <w:spacing w:val="0"/>
    </w:rPr>
  </w:style>
  <w:style w:type="paragraph" w:styleId="ListBullet2">
    <w:name w:val="List Bullet 2"/>
    <w:basedOn w:val="List2"/>
    <w:rsid w:val="00664655"/>
    <w:pPr>
      <w:numPr>
        <w:numId w:val="13"/>
      </w:numPr>
      <w:tabs>
        <w:tab w:val="clear" w:pos="680"/>
      </w:tabs>
    </w:pPr>
  </w:style>
  <w:style w:type="paragraph" w:customStyle="1" w:styleId="SuperHeading">
    <w:name w:val="SuperHeading"/>
    <w:basedOn w:val="Normal"/>
    <w:rsid w:val="00664655"/>
    <w:pPr>
      <w:spacing w:before="240" w:after="120"/>
      <w:outlineLvl w:val="0"/>
    </w:pPr>
    <w:rPr>
      <w:rFonts w:ascii="Times New Roman" w:hAnsi="Times New Roman"/>
      <w:b/>
      <w:sz w:val="32"/>
    </w:rPr>
  </w:style>
  <w:style w:type="paragraph" w:customStyle="1" w:styleId="AllowPageBreak">
    <w:name w:val="AllowPageBreak"/>
    <w:rsid w:val="006646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46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6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6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6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6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6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46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4655"/>
    <w:rPr>
      <w:rFonts w:ascii="Courier New" w:eastAsia="Times New Roman" w:hAnsi="Courier New" w:cs="Times New Roman"/>
      <w:i/>
      <w:szCs w:val="20"/>
      <w:lang w:eastAsia="en-US"/>
    </w:rPr>
  </w:style>
  <w:style w:type="paragraph" w:customStyle="1" w:styleId="HeadingBase">
    <w:name w:val="Heading Base"/>
    <w:rsid w:val="006646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655"/>
    <w:pPr>
      <w:tabs>
        <w:tab w:val="right" w:leader="dot" w:pos="9072"/>
      </w:tabs>
      <w:ind w:left="567"/>
    </w:pPr>
    <w:rPr>
      <w:szCs w:val="22"/>
    </w:rPr>
  </w:style>
  <w:style w:type="paragraph" w:customStyle="1" w:styleId="TOCBase">
    <w:name w:val="TOC Base"/>
    <w:rsid w:val="006646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655"/>
    <w:pPr>
      <w:tabs>
        <w:tab w:val="right" w:leader="dot" w:pos="9072"/>
      </w:tabs>
      <w:spacing w:before="40" w:after="40"/>
      <w:ind w:left="284"/>
    </w:pPr>
    <w:rPr>
      <w:rFonts w:ascii="Times New Roman" w:hAnsi="Times New Roman"/>
    </w:rPr>
  </w:style>
  <w:style w:type="paragraph" w:styleId="TOC1">
    <w:name w:val="toc 1"/>
    <w:basedOn w:val="TOCBase"/>
    <w:next w:val="Normal"/>
    <w:rsid w:val="006646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46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655"/>
    <w:rPr>
      <w:rFonts w:ascii="Times New Roman" w:eastAsia="Times New Roman" w:hAnsi="Times New Roman" w:cs="Times New Roman"/>
      <w:sz w:val="16"/>
      <w:lang w:eastAsia="en-US"/>
    </w:rPr>
  </w:style>
  <w:style w:type="paragraph" w:styleId="Title">
    <w:name w:val="Title"/>
    <w:basedOn w:val="HeadingBase"/>
    <w:link w:val="TitleChar"/>
    <w:qFormat/>
    <w:rsid w:val="00664655"/>
    <w:pPr>
      <w:spacing w:before="5040"/>
      <w:jc w:val="center"/>
    </w:pPr>
    <w:rPr>
      <w:sz w:val="48"/>
      <w:szCs w:val="72"/>
      <w:lang w:val="en-US"/>
    </w:rPr>
  </w:style>
  <w:style w:type="character" w:customStyle="1" w:styleId="TitleChar">
    <w:name w:val="Title Char"/>
    <w:basedOn w:val="DefaultParagraphFont"/>
    <w:link w:val="Title"/>
    <w:rsid w:val="006646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655"/>
    <w:pPr>
      <w:tabs>
        <w:tab w:val="left" w:pos="3600"/>
        <w:tab w:val="left" w:pos="3958"/>
      </w:tabs>
    </w:pPr>
  </w:style>
  <w:style w:type="paragraph" w:styleId="List">
    <w:name w:val="List"/>
    <w:basedOn w:val="BodyText"/>
    <w:next w:val="BodyText"/>
    <w:rsid w:val="00664655"/>
    <w:pPr>
      <w:tabs>
        <w:tab w:val="left" w:pos="340"/>
      </w:tabs>
      <w:spacing w:before="60" w:after="60"/>
      <w:ind w:left="340" w:hanging="340"/>
    </w:pPr>
  </w:style>
  <w:style w:type="paragraph" w:customStyle="1" w:styleId="Note">
    <w:name w:val="Note"/>
    <w:basedOn w:val="BodyText"/>
    <w:rsid w:val="006646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655"/>
    <w:pPr>
      <w:framePr w:wrap="auto" w:hAnchor="text" w:y="6049"/>
    </w:pPr>
    <w:rPr>
      <w:color w:val="000000"/>
      <w:sz w:val="40"/>
    </w:rPr>
  </w:style>
  <w:style w:type="paragraph" w:customStyle="1" w:styleId="TOCTitle">
    <w:name w:val="TOCTitle"/>
    <w:basedOn w:val="Heading1"/>
    <w:rsid w:val="00664655"/>
    <w:pPr>
      <w:spacing w:after="240"/>
      <w:jc w:val="center"/>
      <w:outlineLvl w:val="9"/>
    </w:pPr>
    <w:rPr>
      <w:caps/>
    </w:rPr>
  </w:style>
  <w:style w:type="paragraph" w:customStyle="1" w:styleId="Version">
    <w:name w:val="Version"/>
    <w:rsid w:val="006646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4655"/>
    <w:pPr>
      <w:keepNext w:val="0"/>
      <w:tabs>
        <w:tab w:val="right" w:pos="4176"/>
      </w:tabs>
      <w:ind w:left="198" w:hanging="198"/>
    </w:pPr>
    <w:rPr>
      <w:rFonts w:ascii="Garamond" w:hAnsi="Garamond"/>
    </w:rPr>
  </w:style>
  <w:style w:type="paragraph" w:styleId="IndexHeading">
    <w:name w:val="index heading"/>
    <w:basedOn w:val="Normal"/>
    <w:next w:val="Index1"/>
    <w:semiHidden/>
    <w:rsid w:val="00664655"/>
    <w:pPr>
      <w:spacing w:before="120" w:after="120"/>
    </w:pPr>
    <w:rPr>
      <w:rFonts w:ascii="Arial" w:hAnsi="Arial"/>
      <w:b/>
      <w:color w:val="918585"/>
      <w:sz w:val="24"/>
    </w:rPr>
  </w:style>
  <w:style w:type="paragraph" w:styleId="Header">
    <w:name w:val="header"/>
    <w:basedOn w:val="Normal"/>
    <w:link w:val="HeaderChar"/>
    <w:rsid w:val="006646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655"/>
    <w:rPr>
      <w:rFonts w:ascii="Times New Roman" w:eastAsia="Times New Roman" w:hAnsi="Times New Roman" w:cs="Times New Roman"/>
      <w:sz w:val="16"/>
      <w:szCs w:val="20"/>
      <w:lang w:val="en-GB" w:eastAsia="en-US"/>
    </w:rPr>
  </w:style>
  <w:style w:type="paragraph" w:customStyle="1" w:styleId="Chapter">
    <w:name w:val="Chapter"/>
    <w:basedOn w:val="Normal"/>
    <w:rsid w:val="00664655"/>
    <w:pPr>
      <w:spacing w:before="240"/>
    </w:pPr>
    <w:rPr>
      <w:rFonts w:ascii="Times New Roman" w:hAnsi="Times New Roman"/>
      <w:smallCaps/>
      <w:spacing w:val="80"/>
      <w:sz w:val="28"/>
    </w:rPr>
  </w:style>
  <w:style w:type="paragraph" w:customStyle="1" w:styleId="InChapter">
    <w:name w:val="InChapter"/>
    <w:basedOn w:val="Heading3"/>
    <w:rsid w:val="00664655"/>
    <w:pPr>
      <w:spacing w:after="240"/>
      <w:outlineLvl w:val="9"/>
    </w:pPr>
    <w:rPr>
      <w:noProof/>
    </w:rPr>
  </w:style>
  <w:style w:type="paragraph" w:styleId="Index2">
    <w:name w:val="index 2"/>
    <w:basedOn w:val="Normal"/>
    <w:next w:val="Normal"/>
    <w:semiHidden/>
    <w:rsid w:val="00664655"/>
    <w:pPr>
      <w:tabs>
        <w:tab w:val="right" w:pos="4176"/>
      </w:tabs>
      <w:ind w:left="568" w:hanging="284"/>
    </w:pPr>
    <w:rPr>
      <w:rFonts w:ascii="Garamond" w:hAnsi="Garamond"/>
    </w:rPr>
  </w:style>
  <w:style w:type="paragraph" w:customStyle="1" w:styleId="Byline">
    <w:name w:val="Byline"/>
    <w:rsid w:val="006646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655"/>
    <w:pPr>
      <w:tabs>
        <w:tab w:val="clear" w:pos="3600"/>
        <w:tab w:val="clear" w:pos="3958"/>
      </w:tabs>
      <w:jc w:val="right"/>
    </w:pPr>
  </w:style>
  <w:style w:type="character" w:styleId="Emphasis">
    <w:name w:val="Emphasis"/>
    <w:basedOn w:val="DefaultParagraphFont"/>
    <w:qFormat/>
    <w:rsid w:val="00664655"/>
    <w:rPr>
      <w:i/>
    </w:rPr>
  </w:style>
  <w:style w:type="paragraph" w:styleId="Caption">
    <w:name w:val="caption"/>
    <w:basedOn w:val="BodyText"/>
    <w:next w:val="Normal"/>
    <w:qFormat/>
    <w:rsid w:val="00664655"/>
    <w:pPr>
      <w:framePr w:w="2268" w:hSpace="181" w:vSpace="181" w:wrap="around" w:vAnchor="text" w:hAnchor="page" w:x="1135" w:y="285" w:anchorLock="1"/>
    </w:pPr>
    <w:rPr>
      <w:i/>
    </w:rPr>
  </w:style>
  <w:style w:type="paragraph" w:customStyle="1" w:styleId="MiniTOCTitle">
    <w:name w:val="MiniTOCTitle"/>
    <w:basedOn w:val="Heading4"/>
    <w:rsid w:val="00664655"/>
    <w:pPr>
      <w:spacing w:before="240"/>
      <w:outlineLvl w:val="9"/>
    </w:pPr>
    <w:rPr>
      <w:noProof/>
      <w:sz w:val="24"/>
    </w:rPr>
  </w:style>
  <w:style w:type="paragraph" w:customStyle="1" w:styleId="MiniTOCItem">
    <w:name w:val="MiniTOCItem"/>
    <w:basedOn w:val="ListBullet"/>
    <w:rsid w:val="00664655"/>
    <w:pPr>
      <w:numPr>
        <w:numId w:val="0"/>
      </w:numPr>
      <w:tabs>
        <w:tab w:val="right" w:leader="dot" w:pos="6521"/>
      </w:tabs>
      <w:spacing w:before="0" w:after="0"/>
    </w:pPr>
  </w:style>
  <w:style w:type="paragraph" w:customStyle="1" w:styleId="TOFTitle">
    <w:name w:val="TOFTitle"/>
    <w:basedOn w:val="TOCTitle"/>
    <w:rsid w:val="00664655"/>
  </w:style>
  <w:style w:type="paragraph" w:styleId="TableofFigures">
    <w:name w:val="table of figures"/>
    <w:basedOn w:val="Normal"/>
    <w:next w:val="Normal"/>
    <w:semiHidden/>
    <w:rsid w:val="00664655"/>
    <w:pPr>
      <w:tabs>
        <w:tab w:val="right" w:leader="dot" w:pos="9072"/>
      </w:tabs>
      <w:ind w:left="970" w:hanging="403"/>
    </w:pPr>
    <w:rPr>
      <w:rFonts w:ascii="Times New Roman" w:hAnsi="Times New Roman"/>
      <w:b/>
    </w:rPr>
  </w:style>
  <w:style w:type="paragraph" w:styleId="ListNumber">
    <w:name w:val="List Number"/>
    <w:basedOn w:val="List"/>
    <w:rsid w:val="00664655"/>
    <w:pPr>
      <w:numPr>
        <w:numId w:val="15"/>
      </w:numPr>
      <w:tabs>
        <w:tab w:val="clear" w:pos="340"/>
      </w:tabs>
    </w:pPr>
  </w:style>
  <w:style w:type="character" w:customStyle="1" w:styleId="WingdingSymbols">
    <w:name w:val="Wingding Symbols"/>
    <w:rsid w:val="00664655"/>
    <w:rPr>
      <w:rFonts w:ascii="Wingdings" w:hAnsi="Wingdings"/>
    </w:rPr>
  </w:style>
  <w:style w:type="paragraph" w:customStyle="1" w:styleId="TableHeading">
    <w:name w:val="Table Heading"/>
    <w:basedOn w:val="HeadingBase"/>
    <w:rsid w:val="00664655"/>
    <w:pPr>
      <w:keepLines/>
      <w:pBdr>
        <w:bottom w:val="single" w:sz="6" w:space="1" w:color="918585"/>
      </w:pBdr>
      <w:spacing w:before="240"/>
    </w:pPr>
  </w:style>
  <w:style w:type="character" w:customStyle="1" w:styleId="HotSpot">
    <w:name w:val="HotSpot"/>
    <w:rsid w:val="00664655"/>
    <w:rPr>
      <w:color w:val="0033CC"/>
      <w:u w:val="none"/>
    </w:rPr>
  </w:style>
  <w:style w:type="paragraph" w:customStyle="1" w:styleId="BodyTextRight">
    <w:name w:val="Body Text Right"/>
    <w:basedOn w:val="BodyText"/>
    <w:rsid w:val="00664655"/>
    <w:pPr>
      <w:spacing w:before="0" w:after="0"/>
      <w:jc w:val="right"/>
    </w:pPr>
  </w:style>
  <w:style w:type="paragraph" w:styleId="Index3">
    <w:name w:val="index 3"/>
    <w:basedOn w:val="ListNumber2"/>
    <w:next w:val="Normal"/>
    <w:semiHidden/>
    <w:rsid w:val="00664655"/>
    <w:pPr>
      <w:numPr>
        <w:numId w:val="0"/>
      </w:numPr>
      <w:tabs>
        <w:tab w:val="right" w:leader="dot" w:pos="4176"/>
      </w:tabs>
    </w:pPr>
  </w:style>
  <w:style w:type="paragraph" w:styleId="ListNumber2">
    <w:name w:val="List Number 2"/>
    <w:basedOn w:val="List2"/>
    <w:rsid w:val="00664655"/>
    <w:pPr>
      <w:numPr>
        <w:numId w:val="10"/>
      </w:numPr>
      <w:tabs>
        <w:tab w:val="clear" w:pos="1060"/>
      </w:tabs>
    </w:pPr>
  </w:style>
  <w:style w:type="paragraph" w:customStyle="1" w:styleId="MarginNote">
    <w:name w:val="Margin Note"/>
    <w:basedOn w:val="BodyText"/>
    <w:rsid w:val="006646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6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6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4655"/>
    <w:rPr>
      <w:sz w:val="32"/>
    </w:rPr>
  </w:style>
  <w:style w:type="paragraph" w:customStyle="1" w:styleId="HeadingProcedure">
    <w:name w:val="Heading Procedure"/>
    <w:basedOn w:val="HeadingBase"/>
    <w:next w:val="Normal"/>
    <w:rsid w:val="00664655"/>
    <w:pPr>
      <w:tabs>
        <w:tab w:val="left" w:pos="0"/>
      </w:tabs>
      <w:spacing w:before="120" w:after="60"/>
    </w:pPr>
    <w:rPr>
      <w:i/>
      <w:color w:val="918585"/>
      <w:sz w:val="22"/>
    </w:rPr>
  </w:style>
  <w:style w:type="paragraph" w:customStyle="1" w:styleId="TableBodyText">
    <w:name w:val="Table Body Text"/>
    <w:basedOn w:val="BodyText"/>
    <w:rsid w:val="00664655"/>
    <w:pPr>
      <w:spacing w:before="60" w:after="60"/>
    </w:pPr>
  </w:style>
  <w:style w:type="paragraph" w:styleId="ListContinue">
    <w:name w:val="List Continue"/>
    <w:basedOn w:val="List"/>
    <w:rsid w:val="00664655"/>
    <w:pPr>
      <w:ind w:firstLine="0"/>
    </w:pPr>
  </w:style>
  <w:style w:type="paragraph" w:customStyle="1" w:styleId="ListNote">
    <w:name w:val="List Note"/>
    <w:basedOn w:val="List"/>
    <w:rsid w:val="00664655"/>
    <w:pPr>
      <w:pBdr>
        <w:top w:val="single" w:sz="6" w:space="2" w:color="918585"/>
        <w:bottom w:val="single" w:sz="6" w:space="2" w:color="918585"/>
      </w:pBdr>
      <w:tabs>
        <w:tab w:val="left" w:pos="1021"/>
      </w:tabs>
      <w:ind w:firstLine="0"/>
    </w:pPr>
  </w:style>
  <w:style w:type="paragraph" w:customStyle="1" w:styleId="Warning">
    <w:name w:val="Warning"/>
    <w:basedOn w:val="BodyText"/>
    <w:rsid w:val="00664655"/>
    <w:pPr>
      <w:shd w:val="clear" w:color="auto" w:fill="D9D9D9"/>
      <w:tabs>
        <w:tab w:val="left" w:pos="992"/>
      </w:tabs>
      <w:ind w:left="119" w:right="119"/>
    </w:pPr>
    <w:rPr>
      <w:sz w:val="20"/>
    </w:rPr>
  </w:style>
  <w:style w:type="paragraph" w:customStyle="1" w:styleId="MarginIcons">
    <w:name w:val="Margin Icons"/>
    <w:basedOn w:val="BodyText"/>
    <w:rsid w:val="006646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655"/>
    <w:rPr>
      <w:rFonts w:ascii="Courier New" w:hAnsi="Courier New"/>
    </w:rPr>
  </w:style>
  <w:style w:type="paragraph" w:customStyle="1" w:styleId="NoteBullet">
    <w:name w:val="Note Bullet"/>
    <w:basedOn w:val="Note"/>
    <w:rsid w:val="00664655"/>
    <w:pPr>
      <w:tabs>
        <w:tab w:val="clear" w:pos="680"/>
      </w:tabs>
      <w:spacing w:before="60" w:after="60"/>
    </w:pPr>
  </w:style>
  <w:style w:type="paragraph" w:customStyle="1" w:styleId="SubHeading2">
    <w:name w:val="SubHeading2"/>
    <w:basedOn w:val="HeadingBase"/>
    <w:rsid w:val="00664655"/>
    <w:pPr>
      <w:spacing w:before="240" w:after="60"/>
    </w:pPr>
    <w:rPr>
      <w:sz w:val="20"/>
    </w:rPr>
  </w:style>
  <w:style w:type="paragraph" w:customStyle="1" w:styleId="SubHeading1">
    <w:name w:val="SubHeading1"/>
    <w:basedOn w:val="HeadingBase"/>
    <w:rsid w:val="00664655"/>
    <w:pPr>
      <w:spacing w:before="240" w:after="60"/>
    </w:pPr>
    <w:rPr>
      <w:color w:val="918585"/>
      <w:sz w:val="22"/>
    </w:rPr>
  </w:style>
  <w:style w:type="paragraph" w:customStyle="1" w:styleId="SideHeading">
    <w:name w:val="Side Heading"/>
    <w:basedOn w:val="HeadingBase"/>
    <w:rsid w:val="006646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655"/>
    <w:pPr>
      <w:tabs>
        <w:tab w:val="num" w:pos="360"/>
      </w:tabs>
    </w:pPr>
  </w:style>
  <w:style w:type="paragraph" w:styleId="PlainText">
    <w:name w:val="Plain Text"/>
    <w:basedOn w:val="Normal"/>
    <w:link w:val="PlainTextChar"/>
    <w:rsid w:val="00664655"/>
    <w:rPr>
      <w:sz w:val="20"/>
    </w:rPr>
  </w:style>
  <w:style w:type="character" w:customStyle="1" w:styleId="PlainTextChar">
    <w:name w:val="Plain Text Char"/>
    <w:basedOn w:val="DefaultParagraphFont"/>
    <w:link w:val="PlainText"/>
    <w:rsid w:val="00664655"/>
    <w:rPr>
      <w:rFonts w:ascii="Courier New" w:eastAsia="Times New Roman" w:hAnsi="Courier New" w:cs="Times New Roman"/>
      <w:sz w:val="20"/>
      <w:szCs w:val="20"/>
      <w:lang w:eastAsia="en-US"/>
    </w:rPr>
  </w:style>
  <w:style w:type="character" w:customStyle="1" w:styleId="MenuOption">
    <w:name w:val="Menu Option"/>
    <w:basedOn w:val="DefaultParagraphFont"/>
    <w:rsid w:val="00664655"/>
    <w:rPr>
      <w:b/>
      <w:smallCaps/>
    </w:rPr>
  </w:style>
  <w:style w:type="paragraph" w:customStyle="1" w:styleId="TableListNumber">
    <w:name w:val="Table List Number"/>
    <w:basedOn w:val="ListNumber"/>
    <w:rsid w:val="00664655"/>
    <w:pPr>
      <w:numPr>
        <w:numId w:val="0"/>
      </w:numPr>
    </w:pPr>
  </w:style>
  <w:style w:type="paragraph" w:styleId="TOC4">
    <w:name w:val="toc 4"/>
    <w:basedOn w:val="TOCBase"/>
    <w:next w:val="Normal"/>
    <w:semiHidden/>
    <w:rsid w:val="00664655"/>
    <w:pPr>
      <w:tabs>
        <w:tab w:val="right" w:leader="dot" w:pos="9071"/>
      </w:tabs>
      <w:ind w:left="1701"/>
    </w:pPr>
  </w:style>
  <w:style w:type="paragraph" w:customStyle="1" w:styleId="ListAlpha">
    <w:name w:val="List Alpha"/>
    <w:basedOn w:val="List"/>
    <w:rsid w:val="00664655"/>
    <w:pPr>
      <w:numPr>
        <w:numId w:val="9"/>
      </w:numPr>
    </w:pPr>
  </w:style>
  <w:style w:type="paragraph" w:customStyle="1" w:styleId="ListAlpha2">
    <w:name w:val="List Alpha 2"/>
    <w:basedOn w:val="List2"/>
    <w:rsid w:val="00664655"/>
    <w:pPr>
      <w:numPr>
        <w:numId w:val="8"/>
      </w:numPr>
    </w:pPr>
  </w:style>
  <w:style w:type="paragraph" w:styleId="List2">
    <w:name w:val="List 2"/>
    <w:basedOn w:val="BodyText"/>
    <w:rsid w:val="00664655"/>
    <w:pPr>
      <w:tabs>
        <w:tab w:val="left" w:pos="680"/>
      </w:tabs>
      <w:spacing w:before="60" w:after="60"/>
      <w:ind w:left="680" w:hanging="340"/>
    </w:pPr>
  </w:style>
  <w:style w:type="paragraph" w:styleId="List3">
    <w:name w:val="List 3"/>
    <w:basedOn w:val="BodyText"/>
    <w:rsid w:val="00664655"/>
    <w:pPr>
      <w:tabs>
        <w:tab w:val="left" w:pos="1021"/>
      </w:tabs>
      <w:spacing w:before="60" w:after="60"/>
      <w:ind w:left="1020" w:hanging="340"/>
    </w:pPr>
  </w:style>
  <w:style w:type="paragraph" w:styleId="List4">
    <w:name w:val="List 4"/>
    <w:basedOn w:val="BodyText"/>
    <w:rsid w:val="00664655"/>
    <w:pPr>
      <w:tabs>
        <w:tab w:val="left" w:pos="1361"/>
      </w:tabs>
      <w:spacing w:before="60" w:after="60"/>
      <w:ind w:left="1361" w:hanging="340"/>
    </w:pPr>
  </w:style>
  <w:style w:type="paragraph" w:styleId="List5">
    <w:name w:val="List 5"/>
    <w:basedOn w:val="BodyText"/>
    <w:rsid w:val="00664655"/>
    <w:pPr>
      <w:tabs>
        <w:tab w:val="left" w:pos="1701"/>
      </w:tabs>
      <w:spacing w:before="60" w:after="60"/>
      <w:ind w:left="1701" w:hanging="340"/>
    </w:pPr>
  </w:style>
  <w:style w:type="paragraph" w:styleId="ListBullet3">
    <w:name w:val="List Bullet 3"/>
    <w:basedOn w:val="List3"/>
    <w:rsid w:val="00664655"/>
    <w:pPr>
      <w:numPr>
        <w:numId w:val="14"/>
      </w:numPr>
      <w:tabs>
        <w:tab w:val="clear" w:pos="1021"/>
      </w:tabs>
      <w:ind w:left="1037" w:hanging="357"/>
    </w:pPr>
  </w:style>
  <w:style w:type="paragraph" w:styleId="ListBullet4">
    <w:name w:val="List Bullet 4"/>
    <w:basedOn w:val="List4"/>
    <w:rsid w:val="00664655"/>
    <w:pPr>
      <w:numPr>
        <w:numId w:val="3"/>
      </w:numPr>
      <w:tabs>
        <w:tab w:val="clear" w:pos="1361"/>
      </w:tabs>
    </w:pPr>
  </w:style>
  <w:style w:type="paragraph" w:styleId="ListBullet5">
    <w:name w:val="List Bullet 5"/>
    <w:basedOn w:val="List5"/>
    <w:rsid w:val="00664655"/>
    <w:pPr>
      <w:numPr>
        <w:numId w:val="4"/>
      </w:numPr>
    </w:pPr>
  </w:style>
  <w:style w:type="paragraph" w:styleId="ListContinue2">
    <w:name w:val="List Continue 2"/>
    <w:basedOn w:val="List2"/>
    <w:rsid w:val="00664655"/>
    <w:pPr>
      <w:ind w:firstLine="0"/>
    </w:pPr>
  </w:style>
  <w:style w:type="paragraph" w:styleId="ListContinue3">
    <w:name w:val="List Continue 3"/>
    <w:basedOn w:val="List3"/>
    <w:rsid w:val="00664655"/>
    <w:pPr>
      <w:ind w:left="1021" w:firstLine="0"/>
    </w:pPr>
  </w:style>
  <w:style w:type="paragraph" w:styleId="ListContinue4">
    <w:name w:val="List Continue 4"/>
    <w:basedOn w:val="List4"/>
    <w:rsid w:val="00664655"/>
    <w:pPr>
      <w:ind w:firstLine="0"/>
    </w:pPr>
  </w:style>
  <w:style w:type="paragraph" w:styleId="ListContinue5">
    <w:name w:val="List Continue 5"/>
    <w:basedOn w:val="List5"/>
    <w:rsid w:val="00664655"/>
    <w:pPr>
      <w:ind w:firstLine="0"/>
    </w:pPr>
  </w:style>
  <w:style w:type="paragraph" w:styleId="ListNumber3">
    <w:name w:val="List Number 3"/>
    <w:basedOn w:val="List3"/>
    <w:rsid w:val="00664655"/>
    <w:pPr>
      <w:numPr>
        <w:numId w:val="5"/>
      </w:numPr>
    </w:pPr>
  </w:style>
  <w:style w:type="paragraph" w:styleId="ListNumber4">
    <w:name w:val="List Number 4"/>
    <w:basedOn w:val="List4"/>
    <w:rsid w:val="00664655"/>
    <w:pPr>
      <w:numPr>
        <w:numId w:val="6"/>
      </w:numPr>
    </w:pPr>
  </w:style>
  <w:style w:type="paragraph" w:styleId="ListNumber5">
    <w:name w:val="List Number 5"/>
    <w:basedOn w:val="List5"/>
    <w:rsid w:val="00664655"/>
    <w:pPr>
      <w:numPr>
        <w:numId w:val="7"/>
      </w:numPr>
    </w:pPr>
  </w:style>
  <w:style w:type="paragraph" w:styleId="BlockText">
    <w:name w:val="Block Text"/>
    <w:basedOn w:val="Normal"/>
    <w:rsid w:val="00664655"/>
    <w:pPr>
      <w:spacing w:after="120"/>
      <w:ind w:left="1440" w:right="1440"/>
    </w:pPr>
  </w:style>
  <w:style w:type="character" w:customStyle="1" w:styleId="Subscript">
    <w:name w:val="Subscript"/>
    <w:basedOn w:val="DefaultParagraphFont"/>
    <w:rsid w:val="00664655"/>
    <w:rPr>
      <w:sz w:val="16"/>
      <w:vertAlign w:val="subscript"/>
    </w:rPr>
  </w:style>
  <w:style w:type="character" w:customStyle="1" w:styleId="Superscript">
    <w:name w:val="Superscript"/>
    <w:basedOn w:val="DefaultParagraphFont"/>
    <w:rsid w:val="00664655"/>
    <w:rPr>
      <w:sz w:val="16"/>
      <w:vertAlign w:val="superscript"/>
    </w:rPr>
  </w:style>
  <w:style w:type="character" w:customStyle="1" w:styleId="Symbols">
    <w:name w:val="Symbols"/>
    <w:basedOn w:val="DefaultParagraphFont"/>
    <w:rsid w:val="00664655"/>
    <w:rPr>
      <w:rFonts w:ascii="Symbol" w:hAnsi="Symbol"/>
    </w:rPr>
  </w:style>
  <w:style w:type="character" w:customStyle="1" w:styleId="MenuOptions">
    <w:name w:val="Menu Options"/>
    <w:basedOn w:val="DefaultParagraphFont"/>
    <w:rsid w:val="00664655"/>
    <w:rPr>
      <w:rFonts w:ascii="Arial Narrow" w:hAnsi="Arial Narrow"/>
      <w:smallCaps/>
    </w:rPr>
  </w:style>
  <w:style w:type="character" w:customStyle="1" w:styleId="Buttons">
    <w:name w:val="Buttons"/>
    <w:basedOn w:val="DefaultParagraphFont"/>
    <w:rsid w:val="00664655"/>
    <w:rPr>
      <w:b/>
    </w:rPr>
  </w:style>
  <w:style w:type="character" w:customStyle="1" w:styleId="Underlined">
    <w:name w:val="Underlined"/>
    <w:basedOn w:val="DefaultParagraphFont"/>
    <w:rsid w:val="00664655"/>
    <w:rPr>
      <w:u w:val="single"/>
    </w:rPr>
  </w:style>
  <w:style w:type="paragraph" w:customStyle="1" w:styleId="TableBodyTextRight">
    <w:name w:val="Table Body Text Right"/>
    <w:basedOn w:val="TableBodyText"/>
    <w:rsid w:val="00664655"/>
    <w:pPr>
      <w:widowControl w:val="0"/>
      <w:autoSpaceDE w:val="0"/>
      <w:autoSpaceDN w:val="0"/>
      <w:adjustRightInd w:val="0"/>
      <w:jc w:val="right"/>
    </w:pPr>
    <w:rPr>
      <w:rFonts w:cs="Arial"/>
      <w:szCs w:val="18"/>
    </w:rPr>
  </w:style>
  <w:style w:type="paragraph" w:customStyle="1" w:styleId="CopyrightText">
    <w:name w:val="Copyright Text"/>
    <w:basedOn w:val="BodyText"/>
    <w:rsid w:val="00664655"/>
    <w:rPr>
      <w:sz w:val="18"/>
    </w:rPr>
  </w:style>
  <w:style w:type="paragraph" w:customStyle="1" w:styleId="BodySmallRight">
    <w:name w:val="Body Small Right"/>
    <w:basedOn w:val="BodyTextRight"/>
    <w:rsid w:val="00664655"/>
    <w:rPr>
      <w:sz w:val="18"/>
      <w:szCs w:val="18"/>
    </w:rPr>
  </w:style>
  <w:style w:type="paragraph" w:customStyle="1" w:styleId="MarginEdition">
    <w:name w:val="Margin Edition"/>
    <w:basedOn w:val="MarginNote"/>
    <w:rsid w:val="00664655"/>
    <w:pPr>
      <w:spacing w:before="0" w:after="0"/>
    </w:pPr>
    <w:rPr>
      <w:rFonts w:ascii="Times New Roman" w:hAnsi="Times New Roman"/>
      <w:color w:val="999999"/>
    </w:rPr>
  </w:style>
  <w:style w:type="paragraph" w:customStyle="1" w:styleId="Spacer">
    <w:name w:val="Spacer"/>
    <w:basedOn w:val="Normal"/>
    <w:rsid w:val="00664655"/>
    <w:rPr>
      <w:sz w:val="2"/>
      <w:szCs w:val="2"/>
    </w:rPr>
  </w:style>
  <w:style w:type="character" w:customStyle="1" w:styleId="Small">
    <w:name w:val="Small"/>
    <w:basedOn w:val="DefaultParagraphFont"/>
    <w:rsid w:val="00664655"/>
    <w:rPr>
      <w:sz w:val="16"/>
    </w:rPr>
  </w:style>
  <w:style w:type="paragraph" w:customStyle="1" w:styleId="WideTable">
    <w:name w:val="Wide Table"/>
    <w:basedOn w:val="Normal"/>
    <w:rsid w:val="00664655"/>
    <w:pPr>
      <w:ind w:left="-1418"/>
    </w:pPr>
    <w:rPr>
      <w:sz w:val="2"/>
      <w:szCs w:val="2"/>
    </w:rPr>
  </w:style>
  <w:style w:type="character" w:styleId="PageNumber">
    <w:name w:val="page number"/>
    <w:basedOn w:val="DefaultParagraphFont"/>
    <w:rsid w:val="00664655"/>
  </w:style>
  <w:style w:type="paragraph" w:styleId="Quote">
    <w:name w:val="Quote"/>
    <w:basedOn w:val="Heading1"/>
    <w:link w:val="QuoteChar"/>
    <w:qFormat/>
    <w:rsid w:val="00664655"/>
    <w:rPr>
      <w:b w:val="0"/>
      <w:sz w:val="72"/>
      <w:szCs w:val="72"/>
      <w:lang w:val="en-NZ"/>
    </w:rPr>
  </w:style>
  <w:style w:type="character" w:customStyle="1" w:styleId="QuoteChar">
    <w:name w:val="Quote Char"/>
    <w:basedOn w:val="DefaultParagraphFont"/>
    <w:link w:val="Quote"/>
    <w:rsid w:val="006646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655"/>
    <w:pPr>
      <w:pageBreakBefore/>
    </w:pPr>
  </w:style>
  <w:style w:type="paragraph" w:customStyle="1" w:styleId="Border">
    <w:name w:val="Border"/>
    <w:basedOn w:val="Normal"/>
    <w:qFormat/>
    <w:rsid w:val="006646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655"/>
    <w:rPr>
      <w:b/>
      <w:bCs/>
      <w:i/>
      <w:iCs/>
      <w:color w:val="auto"/>
    </w:rPr>
  </w:style>
  <w:style w:type="paragraph" w:styleId="IntenseQuote">
    <w:name w:val="Intense Quote"/>
    <w:basedOn w:val="Normal"/>
    <w:next w:val="Normal"/>
    <w:link w:val="IntenseQuoteChar"/>
    <w:uiPriority w:val="30"/>
    <w:qFormat/>
    <w:rsid w:val="006646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6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4655"/>
    <w:rPr>
      <w:smallCaps/>
      <w:color w:val="auto"/>
      <w:u w:val="single"/>
    </w:rPr>
  </w:style>
  <w:style w:type="character" w:styleId="IntenseReference">
    <w:name w:val="Intense Reference"/>
    <w:basedOn w:val="DefaultParagraphFont"/>
    <w:uiPriority w:val="32"/>
    <w:qFormat/>
    <w:rsid w:val="00664655"/>
    <w:rPr>
      <w:b/>
      <w:bCs/>
      <w:smallCaps/>
      <w:color w:val="auto"/>
      <w:spacing w:val="5"/>
      <w:u w:val="single"/>
    </w:rPr>
  </w:style>
  <w:style w:type="paragraph" w:customStyle="1" w:styleId="2ColumnHeading">
    <w:name w:val="2Column Heading"/>
    <w:basedOn w:val="BodyText"/>
    <w:qFormat/>
    <w:rsid w:val="00664655"/>
    <w:pPr>
      <w:spacing w:after="60"/>
      <w:ind w:left="-2268"/>
    </w:pPr>
    <w:rPr>
      <w:b/>
    </w:rPr>
  </w:style>
  <w:style w:type="paragraph" w:customStyle="1" w:styleId="Heading1TOC">
    <w:name w:val="Heading1 TOC"/>
    <w:basedOn w:val="Normal"/>
    <w:qFormat/>
    <w:rsid w:val="00664655"/>
    <w:pPr>
      <w:spacing w:before="240" w:after="120"/>
    </w:pPr>
    <w:rPr>
      <w:rFonts w:ascii="Times New Roman" w:hAnsi="Times New Roman"/>
      <w:b/>
      <w:sz w:val="32"/>
    </w:rPr>
  </w:style>
  <w:style w:type="paragraph" w:customStyle="1" w:styleId="Heading2TOC">
    <w:name w:val="Heading2 TOC"/>
    <w:basedOn w:val="Normal"/>
    <w:qFormat/>
    <w:rsid w:val="00664655"/>
    <w:pPr>
      <w:spacing w:before="240" w:after="60"/>
    </w:pPr>
    <w:rPr>
      <w:rFonts w:ascii="Times New Roman" w:hAnsi="Times New Roman"/>
      <w:b/>
      <w:sz w:val="28"/>
    </w:rPr>
  </w:style>
  <w:style w:type="character" w:customStyle="1" w:styleId="Underline">
    <w:name w:val="Underline"/>
    <w:basedOn w:val="DefaultParagraphFont"/>
    <w:qFormat/>
    <w:rsid w:val="00664655"/>
    <w:rPr>
      <w:u w:val="single"/>
    </w:rPr>
  </w:style>
  <w:style w:type="character" w:customStyle="1" w:styleId="BoldandItalics">
    <w:name w:val="Bold and Italics"/>
    <w:qFormat/>
    <w:rsid w:val="00664655"/>
    <w:rPr>
      <w:b/>
      <w:i/>
      <w:u w:val="none"/>
    </w:rPr>
  </w:style>
  <w:style w:type="paragraph" w:styleId="BalloonText">
    <w:name w:val="Balloon Text"/>
    <w:basedOn w:val="Normal"/>
    <w:link w:val="BalloonTextChar"/>
    <w:rsid w:val="00664655"/>
    <w:rPr>
      <w:rFonts w:ascii="Tahoma" w:hAnsi="Tahoma" w:cs="Tahoma"/>
      <w:sz w:val="16"/>
      <w:szCs w:val="16"/>
    </w:rPr>
  </w:style>
  <w:style w:type="character" w:customStyle="1" w:styleId="BalloonTextChar">
    <w:name w:val="Balloon Text Char"/>
    <w:basedOn w:val="DefaultParagraphFont"/>
    <w:link w:val="BalloonText"/>
    <w:rsid w:val="006646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46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46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4655"/>
    <w:rPr>
      <w:b/>
      <w:color w:val="660033"/>
      <w:spacing w:val="0"/>
    </w:rPr>
  </w:style>
  <w:style w:type="paragraph" w:customStyle="1" w:styleId="Nameditemlist">
    <w:name w:val="Named item list"/>
    <w:basedOn w:val="BodyText"/>
    <w:qFormat/>
    <w:rsid w:val="00664655"/>
    <w:pPr>
      <w:tabs>
        <w:tab w:val="left" w:pos="2835"/>
      </w:tabs>
      <w:ind w:left="2835" w:hanging="2835"/>
    </w:pPr>
  </w:style>
  <w:style w:type="paragraph" w:customStyle="1" w:styleId="BodyTextnopadding">
    <w:name w:val="Body Text no padding"/>
    <w:basedOn w:val="BodyText"/>
    <w:qFormat/>
    <w:rsid w:val="00664655"/>
    <w:pPr>
      <w:spacing w:before="0" w:after="0"/>
    </w:pPr>
  </w:style>
  <w:style w:type="paragraph" w:customStyle="1" w:styleId="BodyTextBold">
    <w:name w:val="Body Text Bold"/>
    <w:basedOn w:val="BodyText"/>
    <w:qFormat/>
    <w:rsid w:val="00664655"/>
    <w:rPr>
      <w:b/>
    </w:rPr>
  </w:style>
  <w:style w:type="character" w:styleId="Hyperlink">
    <w:name w:val="Hyperlink"/>
    <w:basedOn w:val="DefaultParagraphFont"/>
    <w:uiPriority w:val="99"/>
    <w:unhideWhenUsed/>
    <w:rsid w:val="006E2C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1078</Words>
  <Characters>6805</Characters>
  <Application>Microsoft Office Word</Application>
  <DocSecurity>0</DocSecurity>
  <Lines>283</Lines>
  <Paragraphs>131</Paragraphs>
  <ScaleCrop>false</ScaleCrop>
  <Company>Author-it Software Corporation Ltd.</Company>
  <LinksUpToDate>false</LinksUpToDate>
  <CharactersWithSpaces>7752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UEEEC0076 Verify compliance and functionality of fire protection system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2024-11-29T00:43:00Z</dcterms:created>
  <dcterms:modified xsi:type="dcterms:W3CDTF">2024-11-29T00:43:00Z</dcterms:modified>
</cp:coreProperties>
</file>