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1E2" w:rsidP="00FA41E2">
      <w:pPr>
        <w:pStyle w:val="Title"/>
      </w:pPr>
      <w:r>
        <w:fldChar w:fldCharType="begin"/>
      </w:r>
      <w:r>
        <w:instrText xml:space="preserve"> TITLE   \* MERGEFORMAT </w:instrText>
      </w:r>
      <w:r>
        <w:fldChar w:fldCharType="separate"/>
      </w:r>
      <w:r>
        <w:t>Assessment Requirements for UEEEC0074 Troubleshoot resonance circuits in an electronic apparatus</w:t>
      </w:r>
      <w:r>
        <w:fldChar w:fldCharType="end"/>
      </w:r>
    </w:p>
    <w:p w:rsidR="00FA41E2" w:rsidP="00FA41E2">
      <w:pPr>
        <w:pStyle w:val="Version"/>
        <w:sectPr w:rsidSect="00F716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60A" w:rsidP="00F7160A">
      <w:pPr>
        <w:pStyle w:val="SuperHeading"/>
      </w:pPr>
      <w:r w:rsidRPr="00F7160A">
        <w:t>Assessment Requirements for UEEEC0074 Troubleshoot resonance circuits in an electronic apparatus</w:t>
      </w:r>
    </w:p>
    <w:p w:rsidR="00000000" w:rsidRPr="00F7160A" w:rsidP="00F7160A">
      <w:pPr>
        <w:pStyle w:val="Heading1"/>
      </w:pPr>
      <w:bookmarkStart w:id="1" w:name="O_1081215"/>
      <w:bookmarkEnd w:id="1"/>
      <w:r w:rsidRPr="00F7160A">
        <w:t>Modification History</w:t>
      </w:r>
    </w:p>
    <w:tbl>
      <w:tblPr>
        <w:tblW w:w="9497" w:type="dxa"/>
        <w:tblLayout w:type="fixed"/>
        <w:tblCellMar>
          <w:left w:w="62" w:type="dxa"/>
          <w:right w:w="62" w:type="dxa"/>
        </w:tblCellMar>
        <w:tblLook w:val="0000"/>
      </w:tblPr>
      <w:tblGrid>
        <w:gridCol w:w="9497"/>
      </w:tblGrid>
      <w:tr w:rsidTr="00F716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60A" w:rsidP="00F7160A">
            <w:pPr>
              <w:pStyle w:val="BodyText"/>
            </w:pPr>
            <w:r w:rsidRPr="00F7160A">
              <w:t>Release 1. This is the first release of this unit of competency in the UEE Electrotechnology Training Package.</w:t>
            </w:r>
          </w:p>
        </w:tc>
      </w:tr>
    </w:tbl>
    <w:p w:rsidR="00000000" w:rsidRPr="00F7160A" w:rsidP="00F7160A">
      <w:pPr>
        <w:pStyle w:val="NoPaddingFontSize1"/>
      </w:pPr>
    </w:p>
    <w:p w:rsidR="00000000" w:rsidRPr="00F7160A" w:rsidP="00F7160A">
      <w:pPr>
        <w:pStyle w:val="AllowPageBreak"/>
      </w:pPr>
    </w:p>
    <w:p w:rsidR="00000000" w:rsidRPr="00F7160A" w:rsidP="00F7160A">
      <w:pPr>
        <w:pStyle w:val="Heading1"/>
      </w:pPr>
      <w:bookmarkStart w:id="2" w:name="O_1081216"/>
      <w:bookmarkEnd w:id="2"/>
      <w:r w:rsidRPr="00F7160A">
        <w:t>Performance Evidence</w:t>
      </w:r>
    </w:p>
    <w:tbl>
      <w:tblPr>
        <w:tblW w:w="9497" w:type="dxa"/>
        <w:tblLayout w:type="fixed"/>
        <w:tblCellMar>
          <w:left w:w="62" w:type="dxa"/>
          <w:right w:w="62" w:type="dxa"/>
        </w:tblCellMar>
        <w:tblLook w:val="0000"/>
      </w:tblPr>
      <w:tblGrid>
        <w:gridCol w:w="9497"/>
      </w:tblGrid>
      <w:tr w:rsidTr="00F716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60A">
            <w:pPr>
              <w:pStyle w:val="BodyText"/>
              <w:rPr>
                <w:lang w:val="en-NZ"/>
              </w:rPr>
            </w:pPr>
            <w:r w:rsidRPr="00F7160A">
              <w:t>Evidence required to demonstrate competence in this unit must be relevant to and satisfy all of the requirements of the elements, performance criteria and range of conditions on at least two separate occasions and inc</w:t>
            </w:r>
            <w:r w:rsidRPr="00F7160A">
              <w:t xml:space="preserve">lude: </w:t>
            </w:r>
          </w:p>
        </w:tc>
      </w:tr>
      <w:tr w:rsidTr="00F716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60A" w:rsidP="00F7160A">
            <w:pPr>
              <w:pStyle w:val="ListBullet"/>
            </w:pPr>
            <w:r w:rsidRPr="00F7160A">
              <w:t>applying relevant work health and safety (WHS)/occupational health and safety (OHS) requirements, including:</w:t>
            </w:r>
          </w:p>
          <w:p w:rsidR="00000000" w:rsidRPr="00F7160A" w:rsidP="00F7160A">
            <w:pPr>
              <w:pStyle w:val="ListBullet2"/>
            </w:pPr>
            <w:r w:rsidRPr="00F7160A">
              <w:t>using risk control measures</w:t>
            </w:r>
          </w:p>
          <w:p w:rsidR="00000000" w:rsidRPr="00F7160A" w:rsidP="00F7160A">
            <w:pPr>
              <w:pStyle w:val="ListBullet"/>
            </w:pPr>
            <w:r w:rsidRPr="00F7160A">
              <w:t xml:space="preserve">carrying out fault-finding activities without waste and damage to materials, apparatus, </w:t>
            </w:r>
            <w:r w:rsidRPr="00F7160A">
              <w:t>the environment or services</w:t>
            </w:r>
          </w:p>
          <w:p w:rsidR="00000000" w:rsidRPr="00F7160A" w:rsidP="00F7160A">
            <w:pPr>
              <w:pStyle w:val="ListBullet"/>
            </w:pPr>
            <w:r w:rsidRPr="00F7160A">
              <w:t>checking and isolating circuits</w:t>
            </w:r>
          </w:p>
          <w:p w:rsidR="00000000" w:rsidRPr="00F7160A" w:rsidP="00F7160A">
            <w:pPr>
              <w:pStyle w:val="ListBullet"/>
            </w:pPr>
            <w:r w:rsidRPr="00F7160A">
              <w:t>completing work and documenting troubleshooting activities</w:t>
            </w:r>
          </w:p>
          <w:p w:rsidR="00000000" w:rsidRPr="00F7160A" w:rsidP="00F7160A">
            <w:pPr>
              <w:pStyle w:val="ListBullet"/>
            </w:pPr>
            <w:r w:rsidRPr="00F7160A">
              <w:t>dealing with unplanned situations safely and with the approval of relevant person/s</w:t>
            </w:r>
          </w:p>
          <w:p w:rsidR="00000000" w:rsidRPr="00F7160A" w:rsidP="00F7160A">
            <w:pPr>
              <w:pStyle w:val="ListBullet"/>
            </w:pPr>
            <w:r w:rsidRPr="00F7160A">
              <w:t>demonstrating correct set-up and usage of oscilloscop</w:t>
            </w:r>
            <w:r w:rsidRPr="00F7160A">
              <w:t>e for alternating current (a.c.) measurements</w:t>
            </w:r>
          </w:p>
          <w:p w:rsidR="00000000" w:rsidRPr="00F7160A" w:rsidP="00F7160A">
            <w:pPr>
              <w:pStyle w:val="ListBullet"/>
            </w:pPr>
            <w:r w:rsidRPr="00F7160A">
              <w:t>obtaining and checking tools, equipment and testing devices for correct operation and safety</w:t>
            </w:r>
          </w:p>
          <w:p w:rsidR="00000000" w:rsidRPr="00F7160A" w:rsidP="00F7160A">
            <w:pPr>
              <w:pStyle w:val="ListBullet"/>
            </w:pPr>
            <w:r w:rsidRPr="00F7160A">
              <w:t>obtaining scope of the fault from documentation and/or work supervisor</w:t>
            </w:r>
          </w:p>
          <w:p w:rsidR="00000000" w:rsidRPr="00F7160A" w:rsidP="00F7160A">
            <w:pPr>
              <w:pStyle w:val="ListBullet"/>
            </w:pPr>
            <w:r w:rsidRPr="00F7160A">
              <w:t>preparing to troubleshoot resonance circuits</w:t>
            </w:r>
          </w:p>
          <w:p w:rsidR="00000000" w:rsidRPr="00F7160A" w:rsidP="00F7160A">
            <w:pPr>
              <w:pStyle w:val="ListBullet"/>
            </w:pPr>
            <w:r w:rsidRPr="00F7160A">
              <w:t>s</w:t>
            </w:r>
            <w:r w:rsidRPr="00F7160A">
              <w:t>eeking advice from work supervisor to ensure work is coordinated effectively</w:t>
            </w:r>
          </w:p>
          <w:p w:rsidR="00000000" w:rsidRPr="00F7160A" w:rsidP="00F7160A">
            <w:pPr>
              <w:pStyle w:val="ListBullet"/>
            </w:pPr>
            <w:r w:rsidRPr="00F7160A">
              <w:t>solving problems in resonance circuits</w:t>
            </w:r>
          </w:p>
          <w:p w:rsidR="00000000" w:rsidRPr="00F7160A" w:rsidP="00F7160A">
            <w:pPr>
              <w:pStyle w:val="ListBullet"/>
            </w:pPr>
            <w:r w:rsidRPr="00F7160A">
              <w:t>testing and measuring live circuits</w:t>
            </w:r>
          </w:p>
          <w:p w:rsidR="00000000" w:rsidRPr="00F7160A" w:rsidP="00F7160A">
            <w:pPr>
              <w:pStyle w:val="ListBullet"/>
            </w:pPr>
            <w:r w:rsidRPr="00F7160A">
              <w:t>using sustainable energy practices</w:t>
            </w:r>
          </w:p>
          <w:p w:rsidR="00000000" w:rsidRPr="00F7160A" w:rsidP="00F7160A">
            <w:pPr>
              <w:pStyle w:val="ListBullet"/>
            </w:pPr>
            <w:r w:rsidRPr="00F7160A">
              <w:t>calculating resonance parameters, including reactance and resonant fr</w:t>
            </w:r>
            <w:r w:rsidRPr="00F7160A">
              <w:t>equency from supplied or measured values</w:t>
            </w:r>
          </w:p>
          <w:p w:rsidR="00000000" w:rsidRPr="00F7160A" w:rsidP="00F7160A">
            <w:pPr>
              <w:pStyle w:val="ListBullet"/>
            </w:pPr>
            <w:r w:rsidRPr="00F7160A">
              <w:t>making measurements on resonance circuits</w:t>
            </w:r>
          </w:p>
          <w:p w:rsidR="00000000" w:rsidRPr="00F7160A" w:rsidP="00F7160A">
            <w:pPr>
              <w:pStyle w:val="ListBullet"/>
            </w:pPr>
            <w:r w:rsidRPr="00F7160A">
              <w:t>making adjustments to resonance circuits.</w:t>
            </w:r>
          </w:p>
        </w:tc>
      </w:tr>
    </w:tbl>
    <w:p w:rsidR="00000000" w:rsidRPr="00F7160A" w:rsidP="00F7160A">
      <w:pPr>
        <w:pStyle w:val="NoPaddingFontSize1"/>
      </w:pPr>
    </w:p>
    <w:p w:rsidR="00000000" w:rsidRPr="00F7160A" w:rsidP="00F7160A">
      <w:pPr>
        <w:pStyle w:val="AllowPageBreak"/>
      </w:pPr>
    </w:p>
    <w:p w:rsidR="00000000" w:rsidRPr="00F7160A" w:rsidP="00F7160A">
      <w:pPr>
        <w:pStyle w:val="Heading1"/>
      </w:pPr>
      <w:bookmarkStart w:id="3" w:name="O_1081217"/>
      <w:bookmarkEnd w:id="3"/>
      <w:r w:rsidRPr="00F7160A">
        <w:t>Knowledge Evidence</w:t>
      </w:r>
    </w:p>
    <w:tbl>
      <w:tblPr>
        <w:tblW w:w="9497" w:type="dxa"/>
        <w:tblLayout w:type="fixed"/>
        <w:tblCellMar>
          <w:left w:w="62" w:type="dxa"/>
          <w:right w:w="62" w:type="dxa"/>
        </w:tblCellMar>
        <w:tblLook w:val="0000"/>
      </w:tblPr>
      <w:tblGrid>
        <w:gridCol w:w="9497"/>
      </w:tblGrid>
      <w:tr w:rsidTr="00F716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60A">
            <w:pPr>
              <w:pStyle w:val="BodyText"/>
              <w:rPr>
                <w:lang w:val="en-NZ"/>
              </w:rPr>
            </w:pPr>
            <w:r w:rsidRPr="00F7160A">
              <w:t>Evidence required to demonstrate competence in this unit must be releva</w:t>
            </w:r>
            <w:r w:rsidRPr="00F7160A">
              <w:t xml:space="preserve">nt to and satisfy all of the requirements of the elements, performance criteria and range of conditions and include knowledge of: </w:t>
            </w:r>
          </w:p>
        </w:tc>
      </w:tr>
      <w:tr w:rsidTr="00F716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60A" w:rsidP="00F7160A">
            <w:pPr>
              <w:pStyle w:val="ListBullet"/>
            </w:pPr>
            <w:r w:rsidRPr="00F7160A">
              <w:t>filter characteristics, including bandwidth, roll off, attenuation and response curves</w:t>
            </w:r>
          </w:p>
          <w:p w:rsidR="00000000" w:rsidRPr="00F7160A" w:rsidP="00F7160A">
            <w:pPr>
              <w:pStyle w:val="ListBullet"/>
            </w:pPr>
            <w:r w:rsidRPr="00F7160A">
              <w:t>filter principles and types, includi</w:t>
            </w:r>
            <w:r w:rsidRPr="00F7160A">
              <w:t>ng high pass, low pass, bandpass and band-reject</w:t>
            </w:r>
          </w:p>
          <w:p w:rsidR="00000000" w:rsidRPr="00F7160A" w:rsidP="00F7160A">
            <w:pPr>
              <w:pStyle w:val="ListBullet"/>
            </w:pPr>
            <w:r w:rsidRPr="00F7160A">
              <w:t>principles of inductance and inductive reactance</w:t>
            </w:r>
          </w:p>
          <w:p w:rsidR="00000000" w:rsidRPr="00F7160A" w:rsidP="00F7160A">
            <w:pPr>
              <w:pStyle w:val="ListBullet"/>
            </w:pPr>
            <w:r w:rsidRPr="00F7160A">
              <w:t>impedance, voltage and current characteristics of parallel-resonant circuits</w:t>
            </w:r>
          </w:p>
          <w:p w:rsidR="00000000" w:rsidRPr="00F7160A" w:rsidP="00F7160A">
            <w:pPr>
              <w:pStyle w:val="ListBullet"/>
            </w:pPr>
            <w:r w:rsidRPr="00F7160A">
              <w:t>impedance, voltage and current characteristics of series-resonant circuits</w:t>
            </w:r>
          </w:p>
          <w:p w:rsidR="00000000" w:rsidRPr="00F7160A" w:rsidP="00F7160A">
            <w:pPr>
              <w:pStyle w:val="ListBullet"/>
            </w:pPr>
            <w:r w:rsidRPr="00F7160A">
              <w:t>measur</w:t>
            </w:r>
            <w:r w:rsidRPr="00F7160A">
              <w:t>ing equipment for a.c. circuits</w:t>
            </w:r>
          </w:p>
          <w:p w:rsidR="00000000" w:rsidRPr="00F7160A" w:rsidP="00F7160A">
            <w:pPr>
              <w:pStyle w:val="ListBullet"/>
            </w:pPr>
            <w:r w:rsidRPr="00F7160A">
              <w:t>Ohm’s law for a.c. circuits</w:t>
            </w:r>
          </w:p>
          <w:p w:rsidR="00000000" w:rsidRPr="00F7160A" w:rsidP="00F7160A">
            <w:pPr>
              <w:pStyle w:val="ListBullet"/>
            </w:pPr>
            <w:r w:rsidRPr="00F7160A">
              <w:t>power factor principles</w:t>
            </w:r>
          </w:p>
          <w:p w:rsidR="00000000" w:rsidRPr="00F7160A" w:rsidP="00F7160A">
            <w:pPr>
              <w:pStyle w:val="ListBullet"/>
            </w:pPr>
            <w:r w:rsidRPr="00F7160A">
              <w:t>problem-solving techniques</w:t>
            </w:r>
          </w:p>
          <w:p w:rsidR="00000000" w:rsidRPr="00F7160A" w:rsidP="00F7160A">
            <w:pPr>
              <w:pStyle w:val="ListBullet"/>
            </w:pPr>
            <w:r w:rsidRPr="00F7160A">
              <w:t>quality factor (Q) principles</w:t>
            </w:r>
          </w:p>
          <w:p w:rsidR="00000000" w:rsidRPr="00F7160A" w:rsidP="00F7160A">
            <w:pPr>
              <w:pStyle w:val="ListBullet"/>
            </w:pPr>
            <w:r w:rsidRPr="00F7160A">
              <w:t>relevant checking and isolation methods for circuits</w:t>
            </w:r>
          </w:p>
          <w:p w:rsidR="00000000" w:rsidRPr="00F7160A" w:rsidP="00F7160A">
            <w:pPr>
              <w:pStyle w:val="ListBullet"/>
            </w:pPr>
            <w:r w:rsidRPr="00F7160A">
              <w:t>relevant circuit measurements and parameter values calculations</w:t>
            </w:r>
          </w:p>
          <w:p w:rsidR="00000000" w:rsidRPr="00F7160A" w:rsidP="00F7160A">
            <w:pPr>
              <w:pStyle w:val="ListBullet"/>
            </w:pPr>
            <w:r w:rsidRPr="00F7160A">
              <w:t>relevant industry standards</w:t>
            </w:r>
          </w:p>
          <w:p w:rsidR="00000000" w:rsidRPr="00F7160A" w:rsidP="00F7160A">
            <w:pPr>
              <w:pStyle w:val="ListBullet"/>
            </w:pPr>
            <w:r w:rsidRPr="00F7160A">
              <w:t>relevant job safety assessments or risk mitigation processes</w:t>
            </w:r>
          </w:p>
          <w:p w:rsidR="00000000" w:rsidRPr="00F7160A" w:rsidP="00F7160A">
            <w:pPr>
              <w:pStyle w:val="ListBullet"/>
            </w:pPr>
            <w:r w:rsidRPr="00F7160A">
              <w:t>relevant manufacturer specifications and operating instructions</w:t>
            </w:r>
          </w:p>
          <w:p w:rsidR="00000000" w:rsidRPr="00F7160A" w:rsidP="00F7160A">
            <w:pPr>
              <w:pStyle w:val="ListBullet"/>
            </w:pPr>
            <w:r w:rsidRPr="00F7160A">
              <w:t>relevant materials, tools, equipment an</w:t>
            </w:r>
            <w:r w:rsidRPr="00F7160A">
              <w:t>d testing devices</w:t>
            </w:r>
          </w:p>
          <w:p w:rsidR="00000000" w:rsidRPr="00F7160A" w:rsidP="00F7160A">
            <w:pPr>
              <w:pStyle w:val="ListBullet"/>
            </w:pPr>
            <w:r w:rsidRPr="00F7160A">
              <w:t>relevant resonance circuits</w:t>
            </w:r>
          </w:p>
          <w:p w:rsidR="00000000" w:rsidRPr="00F7160A" w:rsidP="00F7160A">
            <w:pPr>
              <w:pStyle w:val="ListBullet"/>
            </w:pPr>
            <w:r w:rsidRPr="00F7160A">
              <w:t>relevant resonance formulae and definitions</w:t>
            </w:r>
          </w:p>
          <w:p w:rsidR="00000000" w:rsidRPr="00F7160A" w:rsidP="00F7160A">
            <w:pPr>
              <w:pStyle w:val="ListBullet"/>
            </w:pPr>
            <w:r w:rsidRPr="00F7160A">
              <w:t>relevant testing and measuring methods</w:t>
            </w:r>
          </w:p>
          <w:p w:rsidR="00000000" w:rsidRPr="00F7160A" w:rsidP="00F7160A">
            <w:pPr>
              <w:pStyle w:val="ListBullet"/>
            </w:pPr>
            <w:r w:rsidRPr="00F7160A">
              <w:t>relevant WHS/OHS legislated requirements</w:t>
            </w:r>
          </w:p>
          <w:p w:rsidR="00000000" w:rsidRPr="00F7160A" w:rsidP="00F7160A">
            <w:pPr>
              <w:pStyle w:val="ListBullet"/>
            </w:pPr>
            <w:r w:rsidRPr="00F7160A">
              <w:t>relevant workplace documentation</w:t>
            </w:r>
          </w:p>
          <w:p w:rsidR="00000000" w:rsidRPr="00F7160A" w:rsidP="00F7160A">
            <w:pPr>
              <w:pStyle w:val="ListBullet"/>
            </w:pPr>
            <w:r w:rsidRPr="00F7160A">
              <w:t>relevant workplace instructions, policies and procedu</w:t>
            </w:r>
            <w:r w:rsidRPr="00F7160A">
              <w:t>res</w:t>
            </w:r>
          </w:p>
          <w:p w:rsidR="00000000" w:rsidRPr="00F7160A" w:rsidP="00F7160A">
            <w:pPr>
              <w:pStyle w:val="ListBullet"/>
            </w:pPr>
            <w:r w:rsidRPr="00F7160A">
              <w:t>series, parallel and series-parallel a.c. circuits</w:t>
            </w:r>
          </w:p>
          <w:p w:rsidR="00000000" w:rsidRPr="00F7160A" w:rsidP="00F7160A">
            <w:pPr>
              <w:pStyle w:val="ListBullet"/>
            </w:pPr>
            <w:r w:rsidRPr="00F7160A">
              <w:t>sinusoidal alternating voltage and current principles</w:t>
            </w:r>
          </w:p>
          <w:p w:rsidR="00000000" w:rsidRPr="00F7160A" w:rsidP="00F7160A">
            <w:pPr>
              <w:pStyle w:val="ListBullet"/>
            </w:pPr>
            <w:r w:rsidRPr="00F7160A">
              <w:t>sustainable energy principles</w:t>
            </w:r>
          </w:p>
          <w:p w:rsidR="00000000" w:rsidRPr="00F7160A" w:rsidP="00F7160A">
            <w:pPr>
              <w:pStyle w:val="ListBullet"/>
            </w:pPr>
            <w:r w:rsidRPr="00F7160A">
              <w:t>transformer principles and construction.</w:t>
            </w:r>
          </w:p>
        </w:tc>
      </w:tr>
    </w:tbl>
    <w:p w:rsidR="00000000" w:rsidRPr="00F7160A" w:rsidP="00F7160A">
      <w:pPr>
        <w:pStyle w:val="NoPaddingFontSize1"/>
      </w:pPr>
    </w:p>
    <w:p w:rsidR="00000000" w:rsidRPr="00F7160A" w:rsidP="00F7160A">
      <w:pPr>
        <w:pStyle w:val="AllowPageBreak"/>
      </w:pPr>
    </w:p>
    <w:p w:rsidR="00000000" w:rsidRPr="00F7160A" w:rsidP="00F7160A">
      <w:pPr>
        <w:pStyle w:val="Heading1"/>
      </w:pPr>
      <w:bookmarkStart w:id="4" w:name="O_1081218"/>
      <w:bookmarkEnd w:id="4"/>
      <w:r w:rsidRPr="00F7160A">
        <w:t>Assessment Conditions</w:t>
      </w:r>
    </w:p>
    <w:tbl>
      <w:tblPr>
        <w:tblW w:w="9497" w:type="dxa"/>
        <w:tblLayout w:type="fixed"/>
        <w:tblCellMar>
          <w:left w:w="62" w:type="dxa"/>
          <w:right w:w="62" w:type="dxa"/>
        </w:tblCellMar>
        <w:tblLook w:val="0000"/>
      </w:tblPr>
      <w:tblGrid>
        <w:gridCol w:w="9497"/>
      </w:tblGrid>
      <w:tr w:rsidTr="00F716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60A" w:rsidP="00F7160A">
            <w:pPr>
              <w:pStyle w:val="BodyText"/>
            </w:pPr>
            <w:r w:rsidRPr="00F7160A">
              <w:t xml:space="preserve">Assessors must hold credentials specified within the Standards for Registered Training Organisations current at the time of assessment. </w:t>
            </w:r>
          </w:p>
          <w:p w:rsidR="00000000" w:rsidRPr="00F7160A" w:rsidP="00F7160A">
            <w:pPr>
              <w:pStyle w:val="BodyText"/>
            </w:pPr>
            <w:r w:rsidRPr="00F7160A">
              <w:t>Assessment must satisfy the Principles of Assessment and Rules of Evidence and all regulatory requirements included wit</w:t>
            </w:r>
            <w:r w:rsidRPr="00F7160A">
              <w:t xml:space="preserve">hin the Standards for Registered Training Organisations current at the time of assessment. </w:t>
            </w:r>
          </w:p>
          <w:p w:rsidR="00000000" w:rsidRPr="00F7160A" w:rsidP="00F7160A">
            <w:pPr>
              <w:pStyle w:val="BodyText"/>
            </w:pPr>
            <w:r w:rsidRPr="00F7160A">
              <w:t>Assessment must occur in suitable workplace operational situations where it is appropriate to do so; where this is not appropriate, assessment must occur in simulat</w:t>
            </w:r>
            <w:r w:rsidRPr="00F7160A">
              <w:t>ed suitable workplace operational situations that replicate workplace conditions.</w:t>
            </w:r>
          </w:p>
          <w:p w:rsidR="00000000" w:rsidRPr="00F7160A" w:rsidP="00F7160A">
            <w:pPr>
              <w:pStyle w:val="BodyText"/>
            </w:pPr>
            <w:r w:rsidRPr="00F7160A">
              <w:t>Assessment processes and techniques must be appropriate to the language, literacy and numeracy requirements of the work being performed and the needs of the candidate.</w:t>
            </w:r>
          </w:p>
          <w:p w:rsidR="00000000" w:rsidRPr="00F7160A" w:rsidP="00F7160A">
            <w:pPr>
              <w:pStyle w:val="BodyText"/>
            </w:pPr>
            <w:r w:rsidRPr="00F7160A">
              <w:t>Resour</w:t>
            </w:r>
            <w:r w:rsidRPr="00F7160A">
              <w:t>ces for assessment must include access to:</w:t>
            </w:r>
          </w:p>
          <w:p w:rsidR="00000000" w:rsidRPr="00F7160A" w:rsidP="00F7160A">
            <w:pPr>
              <w:pStyle w:val="ListBullet"/>
            </w:pPr>
            <w:r w:rsidRPr="00F7160A">
              <w:t>a range of relevant exercises, case studies and/or simulations</w:t>
            </w:r>
          </w:p>
          <w:p w:rsidR="00000000" w:rsidRPr="00F7160A" w:rsidP="00F7160A">
            <w:pPr>
              <w:pStyle w:val="ListBullet"/>
            </w:pPr>
            <w:r w:rsidRPr="00F7160A">
              <w:t>relevant and appropriate materials, tools, facilities and equipment currently used in industry</w:t>
            </w:r>
          </w:p>
          <w:p w:rsidR="00000000" w:rsidRPr="00F7160A" w:rsidP="00F7160A">
            <w:pPr>
              <w:pStyle w:val="ListBullet"/>
            </w:pPr>
            <w:r w:rsidRPr="00F7160A">
              <w:t>resources that reflect current industry practices in r</w:t>
            </w:r>
            <w:r w:rsidRPr="00F7160A">
              <w:t xml:space="preserve">elation to troubleshooting frequency </w:t>
            </w:r>
            <w:r w:rsidRPr="00F7160A">
              <w:t xml:space="preserve">dependent circuits </w:t>
            </w:r>
          </w:p>
          <w:p w:rsidR="00000000" w:rsidRPr="00F7160A" w:rsidP="00F7160A">
            <w:pPr>
              <w:pStyle w:val="ListBullet"/>
            </w:pPr>
            <w:r w:rsidRPr="00F7160A">
              <w:t>applicable documentation, including workplace procedures, equipment specifications, regulations, codes of practice and operation manuals.</w:t>
            </w:r>
          </w:p>
        </w:tc>
      </w:tr>
    </w:tbl>
    <w:p w:rsidR="00000000" w:rsidRPr="00F7160A" w:rsidP="00F7160A">
      <w:pPr>
        <w:pStyle w:val="NoPaddingFontSize1"/>
      </w:pPr>
    </w:p>
    <w:p w:rsidR="00000000" w:rsidRPr="00F7160A" w:rsidP="00F7160A">
      <w:pPr>
        <w:pStyle w:val="AllowPageBreak"/>
      </w:pPr>
    </w:p>
    <w:p w:rsidR="00000000" w:rsidRPr="00F7160A" w:rsidP="00F7160A">
      <w:pPr>
        <w:pStyle w:val="Heading1"/>
      </w:pPr>
      <w:bookmarkStart w:id="5" w:name="O_1081221"/>
      <w:bookmarkEnd w:id="5"/>
      <w:r w:rsidRPr="00F7160A">
        <w:t>Links</w:t>
      </w:r>
    </w:p>
    <w:p w:rsidR="00000000" w:rsidRPr="00F7160A" w:rsidP="00FA41E2">
      <w:pPr>
        <w:pStyle w:val="BodyText"/>
      </w:pPr>
      <w:r w:rsidRPr="00F716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C5517">
        <w:rPr>
          <w:rStyle w:val="Hyperlink"/>
        </w:rPr>
        <w:t>https://vetnet.gov.au/Pages/TrainingDocs.aspx?q=b8a8f136-5421-4ce1-92e0-2b50341431b6</w:t>
      </w:r>
      <w:r>
        <w:fldChar w:fldCharType="end"/>
      </w:r>
    </w:p>
    <w:p w:rsidR="00000000" w:rsidRPr="00F7160A" w:rsidP="00F7160A"/>
    <w:sectPr w:rsidSect="00F716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0A" w:rsidRPr="00FA41E2" w:rsidP="00FA4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E2" w:rsidP="00F71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1E2" w:rsidP="00F716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41E2" w:rsidP="00F716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60A" w:rsidRPr="00FA41E2" w:rsidP="00FA41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E2" w:rsidRPr="002D2AF8" w:rsidP="00F7160A">
    <w:pPr>
      <w:pStyle w:val="Header"/>
      <w:framePr w:wrap="around"/>
    </w:pPr>
    <w:r>
      <w:fldChar w:fldCharType="begin"/>
    </w:r>
    <w:r>
      <w:instrText xml:space="preserve"> TITLE   \* MERGEFORMAT </w:instrText>
    </w:r>
    <w:r>
      <w:fldChar w:fldCharType="separate"/>
    </w:r>
    <w:r>
      <w:t>Assessment Requirements for UEEEC0074 Troubleshoot resonance circuits in an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A41E2" w:rsidP="00F71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05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4D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07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60A"/>
    <w:pPr>
      <w:spacing w:before="360" w:after="60"/>
      <w:outlineLvl w:val="0"/>
    </w:pPr>
    <w:rPr>
      <w:sz w:val="32"/>
    </w:rPr>
  </w:style>
  <w:style w:type="paragraph" w:styleId="Heading2">
    <w:name w:val="heading 2"/>
    <w:basedOn w:val="HeadingBase"/>
    <w:next w:val="BodyText"/>
    <w:link w:val="Heading2Char"/>
    <w:qFormat/>
    <w:rsid w:val="00F7160A"/>
    <w:pPr>
      <w:keepLines/>
      <w:spacing w:before="240" w:after="120"/>
      <w:outlineLvl w:val="1"/>
    </w:pPr>
    <w:rPr>
      <w:sz w:val="28"/>
      <w:szCs w:val="40"/>
    </w:rPr>
  </w:style>
  <w:style w:type="paragraph" w:styleId="Heading3">
    <w:name w:val="heading 3"/>
    <w:basedOn w:val="HeadingBase"/>
    <w:next w:val="BodyText"/>
    <w:link w:val="Heading3Char"/>
    <w:qFormat/>
    <w:rsid w:val="00F7160A"/>
    <w:pPr>
      <w:spacing w:before="180" w:after="120"/>
      <w:outlineLvl w:val="2"/>
    </w:pPr>
    <w:rPr>
      <w:spacing w:val="-10"/>
      <w:kern w:val="32"/>
    </w:rPr>
  </w:style>
  <w:style w:type="paragraph" w:styleId="Heading4">
    <w:name w:val="heading 4"/>
    <w:basedOn w:val="HeadingBase"/>
    <w:next w:val="BodyText"/>
    <w:link w:val="Heading4Char"/>
    <w:qFormat/>
    <w:rsid w:val="00F7160A"/>
    <w:pPr>
      <w:spacing w:before="160" w:after="120"/>
      <w:outlineLvl w:val="3"/>
    </w:pPr>
    <w:rPr>
      <w:sz w:val="22"/>
    </w:rPr>
  </w:style>
  <w:style w:type="paragraph" w:styleId="Heading5">
    <w:name w:val="heading 5"/>
    <w:basedOn w:val="HeadingBase"/>
    <w:next w:val="Normal"/>
    <w:link w:val="Heading5Char"/>
    <w:qFormat/>
    <w:rsid w:val="00F7160A"/>
    <w:pPr>
      <w:spacing w:before="80"/>
      <w:outlineLvl w:val="4"/>
    </w:pPr>
    <w:rPr>
      <w:color w:val="918585"/>
      <w:sz w:val="20"/>
    </w:rPr>
  </w:style>
  <w:style w:type="paragraph" w:styleId="Heading6">
    <w:name w:val="heading 6"/>
    <w:basedOn w:val="HeadingBase"/>
    <w:next w:val="Normal"/>
    <w:link w:val="Heading6Char"/>
    <w:qFormat/>
    <w:rsid w:val="00F7160A"/>
    <w:pPr>
      <w:spacing w:before="60"/>
      <w:outlineLvl w:val="5"/>
    </w:pPr>
    <w:rPr>
      <w:color w:val="918585"/>
      <w:sz w:val="20"/>
    </w:rPr>
  </w:style>
  <w:style w:type="paragraph" w:styleId="Heading7">
    <w:name w:val="heading 7"/>
    <w:basedOn w:val="Normal"/>
    <w:next w:val="Normal"/>
    <w:link w:val="Heading7Char"/>
    <w:qFormat/>
    <w:rsid w:val="00F7160A"/>
    <w:pPr>
      <w:ind w:left="720"/>
      <w:outlineLvl w:val="6"/>
    </w:pPr>
    <w:rPr>
      <w:i/>
    </w:rPr>
  </w:style>
  <w:style w:type="paragraph" w:styleId="Heading8">
    <w:name w:val="heading 8"/>
    <w:basedOn w:val="Normal"/>
    <w:next w:val="Normal"/>
    <w:link w:val="Heading8Char"/>
    <w:qFormat/>
    <w:rsid w:val="00F7160A"/>
    <w:pPr>
      <w:ind w:left="720"/>
      <w:outlineLvl w:val="7"/>
    </w:pPr>
    <w:rPr>
      <w:i/>
    </w:rPr>
  </w:style>
  <w:style w:type="paragraph" w:styleId="Heading9">
    <w:name w:val="heading 9"/>
    <w:basedOn w:val="Normal"/>
    <w:next w:val="Normal"/>
    <w:link w:val="Heading9Char"/>
    <w:qFormat/>
    <w:rsid w:val="00F7160A"/>
    <w:pPr>
      <w:ind w:left="720"/>
      <w:outlineLvl w:val="8"/>
    </w:pPr>
    <w:rPr>
      <w:i/>
    </w:rPr>
  </w:style>
  <w:style w:type="character" w:default="1" w:styleId="DefaultParagraphFont">
    <w:name w:val="Default Paragraph Font"/>
    <w:uiPriority w:val="1"/>
    <w:unhideWhenUsed/>
    <w:rsid w:val="00F71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60A"/>
  </w:style>
  <w:style w:type="character" w:customStyle="1" w:styleId="Heading1Char">
    <w:name w:val="Heading 1 Char"/>
    <w:basedOn w:val="DefaultParagraphFont"/>
    <w:link w:val="Heading1"/>
    <w:rsid w:val="00F7160A"/>
    <w:rPr>
      <w:rFonts w:ascii="Times New Roman" w:eastAsia="Times New Roman" w:hAnsi="Times New Roman" w:cs="Times New Roman"/>
      <w:b/>
      <w:sz w:val="32"/>
      <w:szCs w:val="20"/>
      <w:lang w:eastAsia="en-US"/>
    </w:rPr>
  </w:style>
  <w:style w:type="paragraph" w:styleId="BodyText">
    <w:name w:val="Body Text"/>
    <w:basedOn w:val="Normal"/>
    <w:link w:val="BodyTextChar"/>
    <w:rsid w:val="00F716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60A"/>
    <w:rPr>
      <w:rFonts w:ascii="Times New Roman" w:eastAsia="Times New Roman" w:hAnsi="Times New Roman" w:cs="Times New Roman"/>
      <w:sz w:val="24"/>
      <w:lang w:eastAsia="en-US"/>
    </w:rPr>
  </w:style>
  <w:style w:type="paragraph" w:styleId="ListBullet">
    <w:name w:val="List Bullet"/>
    <w:basedOn w:val="List"/>
    <w:rsid w:val="00F7160A"/>
    <w:pPr>
      <w:numPr>
        <w:numId w:val="12"/>
      </w:numPr>
      <w:tabs>
        <w:tab w:val="clear" w:pos="340"/>
      </w:tabs>
      <w:spacing w:before="40" w:after="40"/>
    </w:pPr>
  </w:style>
  <w:style w:type="paragraph" w:styleId="ListBullet2">
    <w:name w:val="List Bullet 2"/>
    <w:basedOn w:val="List2"/>
    <w:rsid w:val="00F7160A"/>
    <w:pPr>
      <w:numPr>
        <w:numId w:val="13"/>
      </w:numPr>
      <w:tabs>
        <w:tab w:val="clear" w:pos="680"/>
      </w:tabs>
    </w:pPr>
  </w:style>
  <w:style w:type="paragraph" w:customStyle="1" w:styleId="SuperHeading">
    <w:name w:val="SuperHeading"/>
    <w:basedOn w:val="Normal"/>
    <w:rsid w:val="00F7160A"/>
    <w:pPr>
      <w:spacing w:before="240" w:after="120"/>
      <w:outlineLvl w:val="0"/>
    </w:pPr>
    <w:rPr>
      <w:rFonts w:ascii="Times New Roman" w:hAnsi="Times New Roman"/>
      <w:b/>
      <w:sz w:val="32"/>
    </w:rPr>
  </w:style>
  <w:style w:type="paragraph" w:customStyle="1" w:styleId="AllowPageBreak">
    <w:name w:val="AllowPageBreak"/>
    <w:rsid w:val="00F716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1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60A"/>
    <w:rPr>
      <w:rFonts w:ascii="Courier New" w:eastAsia="Times New Roman" w:hAnsi="Courier New" w:cs="Times New Roman"/>
      <w:i/>
      <w:szCs w:val="20"/>
      <w:lang w:eastAsia="en-US"/>
    </w:rPr>
  </w:style>
  <w:style w:type="paragraph" w:customStyle="1" w:styleId="HeadingBase">
    <w:name w:val="Heading Base"/>
    <w:rsid w:val="00F71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60A"/>
    <w:pPr>
      <w:tabs>
        <w:tab w:val="right" w:leader="dot" w:pos="9072"/>
      </w:tabs>
      <w:ind w:left="567"/>
    </w:pPr>
    <w:rPr>
      <w:szCs w:val="22"/>
    </w:rPr>
  </w:style>
  <w:style w:type="paragraph" w:customStyle="1" w:styleId="TOCBase">
    <w:name w:val="TOC Base"/>
    <w:rsid w:val="00F71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60A"/>
    <w:pPr>
      <w:tabs>
        <w:tab w:val="right" w:leader="dot" w:pos="9072"/>
      </w:tabs>
      <w:spacing w:before="40" w:after="40"/>
      <w:ind w:left="284"/>
    </w:pPr>
    <w:rPr>
      <w:rFonts w:ascii="Times New Roman" w:hAnsi="Times New Roman"/>
    </w:rPr>
  </w:style>
  <w:style w:type="paragraph" w:styleId="TOC1">
    <w:name w:val="toc 1"/>
    <w:basedOn w:val="TOCBase"/>
    <w:next w:val="Normal"/>
    <w:rsid w:val="00F716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60A"/>
    <w:rPr>
      <w:rFonts w:ascii="Times New Roman" w:eastAsia="Times New Roman" w:hAnsi="Times New Roman" w:cs="Times New Roman"/>
      <w:sz w:val="16"/>
      <w:lang w:eastAsia="en-US"/>
    </w:rPr>
  </w:style>
  <w:style w:type="paragraph" w:styleId="Title">
    <w:name w:val="Title"/>
    <w:basedOn w:val="HeadingBase"/>
    <w:link w:val="TitleChar"/>
    <w:qFormat/>
    <w:rsid w:val="00F7160A"/>
    <w:pPr>
      <w:spacing w:before="5040"/>
      <w:jc w:val="center"/>
    </w:pPr>
    <w:rPr>
      <w:sz w:val="48"/>
      <w:szCs w:val="72"/>
      <w:lang w:val="en-US"/>
    </w:rPr>
  </w:style>
  <w:style w:type="character" w:customStyle="1" w:styleId="TitleChar">
    <w:name w:val="Title Char"/>
    <w:basedOn w:val="DefaultParagraphFont"/>
    <w:link w:val="Title"/>
    <w:rsid w:val="00F71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60A"/>
    <w:pPr>
      <w:tabs>
        <w:tab w:val="left" w:pos="3600"/>
        <w:tab w:val="left" w:pos="3958"/>
      </w:tabs>
    </w:pPr>
  </w:style>
  <w:style w:type="paragraph" w:styleId="List">
    <w:name w:val="List"/>
    <w:basedOn w:val="BodyText"/>
    <w:next w:val="BodyText"/>
    <w:rsid w:val="00F7160A"/>
    <w:pPr>
      <w:tabs>
        <w:tab w:val="left" w:pos="340"/>
      </w:tabs>
      <w:spacing w:before="60" w:after="60"/>
      <w:ind w:left="340" w:hanging="340"/>
    </w:pPr>
  </w:style>
  <w:style w:type="paragraph" w:customStyle="1" w:styleId="Note">
    <w:name w:val="Note"/>
    <w:basedOn w:val="BodyText"/>
    <w:rsid w:val="00F716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60A"/>
    <w:rPr>
      <w:b/>
      <w:spacing w:val="0"/>
    </w:rPr>
  </w:style>
  <w:style w:type="paragraph" w:customStyle="1" w:styleId="SuperTitle">
    <w:name w:val="SuperTitle"/>
    <w:basedOn w:val="Title"/>
    <w:rsid w:val="00F7160A"/>
    <w:pPr>
      <w:framePr w:wrap="auto" w:hAnchor="text" w:y="6049"/>
    </w:pPr>
    <w:rPr>
      <w:color w:val="000000"/>
      <w:sz w:val="40"/>
    </w:rPr>
  </w:style>
  <w:style w:type="paragraph" w:customStyle="1" w:styleId="TOCTitle">
    <w:name w:val="TOCTitle"/>
    <w:basedOn w:val="Heading1"/>
    <w:rsid w:val="00F7160A"/>
    <w:pPr>
      <w:spacing w:after="240"/>
      <w:jc w:val="center"/>
      <w:outlineLvl w:val="9"/>
    </w:pPr>
    <w:rPr>
      <w:caps/>
    </w:rPr>
  </w:style>
  <w:style w:type="paragraph" w:customStyle="1" w:styleId="Version">
    <w:name w:val="Version"/>
    <w:rsid w:val="00F71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60A"/>
    <w:pPr>
      <w:keepNext w:val="0"/>
      <w:tabs>
        <w:tab w:val="right" w:pos="4176"/>
      </w:tabs>
      <w:ind w:left="198" w:hanging="198"/>
    </w:pPr>
    <w:rPr>
      <w:rFonts w:ascii="Garamond" w:hAnsi="Garamond"/>
    </w:rPr>
  </w:style>
  <w:style w:type="paragraph" w:styleId="IndexHeading">
    <w:name w:val="index heading"/>
    <w:basedOn w:val="Normal"/>
    <w:next w:val="Index1"/>
    <w:semiHidden/>
    <w:rsid w:val="00F7160A"/>
    <w:pPr>
      <w:spacing w:before="120" w:after="120"/>
    </w:pPr>
    <w:rPr>
      <w:rFonts w:ascii="Arial" w:hAnsi="Arial"/>
      <w:b/>
      <w:color w:val="918585"/>
      <w:sz w:val="24"/>
    </w:rPr>
  </w:style>
  <w:style w:type="paragraph" w:styleId="Header">
    <w:name w:val="header"/>
    <w:basedOn w:val="Normal"/>
    <w:link w:val="HeaderChar"/>
    <w:rsid w:val="00F71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60A"/>
    <w:rPr>
      <w:rFonts w:ascii="Times New Roman" w:eastAsia="Times New Roman" w:hAnsi="Times New Roman" w:cs="Times New Roman"/>
      <w:sz w:val="16"/>
      <w:szCs w:val="20"/>
      <w:lang w:val="en-GB" w:eastAsia="en-US"/>
    </w:rPr>
  </w:style>
  <w:style w:type="paragraph" w:customStyle="1" w:styleId="Chapter">
    <w:name w:val="Chapter"/>
    <w:basedOn w:val="Normal"/>
    <w:rsid w:val="00F7160A"/>
    <w:pPr>
      <w:spacing w:before="240"/>
    </w:pPr>
    <w:rPr>
      <w:rFonts w:ascii="Times New Roman" w:hAnsi="Times New Roman"/>
      <w:smallCaps/>
      <w:spacing w:val="80"/>
      <w:sz w:val="28"/>
    </w:rPr>
  </w:style>
  <w:style w:type="paragraph" w:customStyle="1" w:styleId="InChapter">
    <w:name w:val="InChapter"/>
    <w:basedOn w:val="Heading3"/>
    <w:rsid w:val="00F7160A"/>
    <w:pPr>
      <w:spacing w:after="240"/>
      <w:outlineLvl w:val="9"/>
    </w:pPr>
    <w:rPr>
      <w:noProof/>
    </w:rPr>
  </w:style>
  <w:style w:type="paragraph" w:styleId="Index2">
    <w:name w:val="index 2"/>
    <w:basedOn w:val="Normal"/>
    <w:next w:val="Normal"/>
    <w:semiHidden/>
    <w:rsid w:val="00F7160A"/>
    <w:pPr>
      <w:tabs>
        <w:tab w:val="right" w:pos="4176"/>
      </w:tabs>
      <w:ind w:left="568" w:hanging="284"/>
    </w:pPr>
    <w:rPr>
      <w:rFonts w:ascii="Garamond" w:hAnsi="Garamond"/>
    </w:rPr>
  </w:style>
  <w:style w:type="paragraph" w:customStyle="1" w:styleId="Byline">
    <w:name w:val="Byline"/>
    <w:rsid w:val="00F71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60A"/>
    <w:pPr>
      <w:tabs>
        <w:tab w:val="clear" w:pos="3600"/>
        <w:tab w:val="clear" w:pos="3958"/>
      </w:tabs>
      <w:jc w:val="right"/>
    </w:pPr>
  </w:style>
  <w:style w:type="character" w:styleId="Emphasis">
    <w:name w:val="Emphasis"/>
    <w:basedOn w:val="DefaultParagraphFont"/>
    <w:qFormat/>
    <w:rsid w:val="00F7160A"/>
    <w:rPr>
      <w:i/>
    </w:rPr>
  </w:style>
  <w:style w:type="paragraph" w:styleId="Caption">
    <w:name w:val="caption"/>
    <w:basedOn w:val="BodyText"/>
    <w:next w:val="Normal"/>
    <w:qFormat/>
    <w:rsid w:val="00F7160A"/>
    <w:pPr>
      <w:framePr w:w="2268" w:hSpace="181" w:vSpace="181" w:wrap="around" w:vAnchor="text" w:hAnchor="page" w:x="1135" w:y="285" w:anchorLock="1"/>
    </w:pPr>
    <w:rPr>
      <w:i/>
    </w:rPr>
  </w:style>
  <w:style w:type="paragraph" w:customStyle="1" w:styleId="MiniTOCTitle">
    <w:name w:val="MiniTOCTitle"/>
    <w:basedOn w:val="Heading4"/>
    <w:rsid w:val="00F7160A"/>
    <w:pPr>
      <w:spacing w:before="240"/>
      <w:outlineLvl w:val="9"/>
    </w:pPr>
    <w:rPr>
      <w:noProof/>
      <w:sz w:val="24"/>
    </w:rPr>
  </w:style>
  <w:style w:type="paragraph" w:customStyle="1" w:styleId="MiniTOCItem">
    <w:name w:val="MiniTOCItem"/>
    <w:basedOn w:val="ListBullet"/>
    <w:rsid w:val="00F7160A"/>
    <w:pPr>
      <w:numPr>
        <w:numId w:val="0"/>
      </w:numPr>
      <w:tabs>
        <w:tab w:val="right" w:leader="dot" w:pos="6521"/>
      </w:tabs>
      <w:spacing w:before="0" w:after="0"/>
    </w:pPr>
  </w:style>
  <w:style w:type="paragraph" w:customStyle="1" w:styleId="TOFTitle">
    <w:name w:val="TOFTitle"/>
    <w:basedOn w:val="TOCTitle"/>
    <w:rsid w:val="00F7160A"/>
  </w:style>
  <w:style w:type="paragraph" w:styleId="TableofFigures">
    <w:name w:val="table of figures"/>
    <w:basedOn w:val="Normal"/>
    <w:next w:val="Normal"/>
    <w:semiHidden/>
    <w:rsid w:val="00F7160A"/>
    <w:pPr>
      <w:tabs>
        <w:tab w:val="right" w:leader="dot" w:pos="9072"/>
      </w:tabs>
      <w:ind w:left="970" w:hanging="403"/>
    </w:pPr>
    <w:rPr>
      <w:rFonts w:ascii="Times New Roman" w:hAnsi="Times New Roman"/>
      <w:b/>
    </w:rPr>
  </w:style>
  <w:style w:type="paragraph" w:styleId="ListNumber">
    <w:name w:val="List Number"/>
    <w:basedOn w:val="List"/>
    <w:rsid w:val="00F7160A"/>
    <w:pPr>
      <w:numPr>
        <w:numId w:val="15"/>
      </w:numPr>
      <w:tabs>
        <w:tab w:val="clear" w:pos="340"/>
      </w:tabs>
    </w:pPr>
  </w:style>
  <w:style w:type="character" w:customStyle="1" w:styleId="WingdingSymbols">
    <w:name w:val="Wingding Symbols"/>
    <w:rsid w:val="00F7160A"/>
    <w:rPr>
      <w:rFonts w:ascii="Wingdings" w:hAnsi="Wingdings"/>
    </w:rPr>
  </w:style>
  <w:style w:type="paragraph" w:customStyle="1" w:styleId="TableHeading">
    <w:name w:val="Table Heading"/>
    <w:basedOn w:val="HeadingBase"/>
    <w:rsid w:val="00F7160A"/>
    <w:pPr>
      <w:keepLines/>
      <w:pBdr>
        <w:bottom w:val="single" w:sz="6" w:space="1" w:color="918585"/>
      </w:pBdr>
      <w:spacing w:before="240"/>
    </w:pPr>
  </w:style>
  <w:style w:type="character" w:customStyle="1" w:styleId="HotSpot">
    <w:name w:val="HotSpot"/>
    <w:rsid w:val="00F7160A"/>
    <w:rPr>
      <w:color w:val="0033CC"/>
      <w:u w:val="none"/>
    </w:rPr>
  </w:style>
  <w:style w:type="paragraph" w:customStyle="1" w:styleId="BodyTextRight">
    <w:name w:val="Body Text Right"/>
    <w:basedOn w:val="BodyText"/>
    <w:rsid w:val="00F7160A"/>
    <w:pPr>
      <w:spacing w:before="0" w:after="0"/>
      <w:jc w:val="right"/>
    </w:pPr>
  </w:style>
  <w:style w:type="paragraph" w:styleId="Index3">
    <w:name w:val="index 3"/>
    <w:basedOn w:val="ListNumber2"/>
    <w:next w:val="Normal"/>
    <w:semiHidden/>
    <w:rsid w:val="00F7160A"/>
    <w:pPr>
      <w:numPr>
        <w:numId w:val="0"/>
      </w:numPr>
      <w:tabs>
        <w:tab w:val="right" w:leader="dot" w:pos="4176"/>
      </w:tabs>
    </w:pPr>
  </w:style>
  <w:style w:type="paragraph" w:styleId="ListNumber2">
    <w:name w:val="List Number 2"/>
    <w:basedOn w:val="List2"/>
    <w:rsid w:val="00F7160A"/>
    <w:pPr>
      <w:numPr>
        <w:numId w:val="10"/>
      </w:numPr>
      <w:tabs>
        <w:tab w:val="clear" w:pos="1060"/>
      </w:tabs>
    </w:pPr>
  </w:style>
  <w:style w:type="paragraph" w:customStyle="1" w:styleId="MarginNote">
    <w:name w:val="Margin Note"/>
    <w:basedOn w:val="BodyText"/>
    <w:rsid w:val="00F71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60A"/>
    <w:rPr>
      <w:sz w:val="32"/>
    </w:rPr>
  </w:style>
  <w:style w:type="paragraph" w:customStyle="1" w:styleId="HeadingProcedure">
    <w:name w:val="Heading Procedure"/>
    <w:basedOn w:val="HeadingBase"/>
    <w:next w:val="Normal"/>
    <w:rsid w:val="00F7160A"/>
    <w:pPr>
      <w:tabs>
        <w:tab w:val="left" w:pos="0"/>
      </w:tabs>
      <w:spacing w:before="120" w:after="60"/>
    </w:pPr>
    <w:rPr>
      <w:i/>
      <w:color w:val="918585"/>
      <w:sz w:val="22"/>
    </w:rPr>
  </w:style>
  <w:style w:type="paragraph" w:customStyle="1" w:styleId="TableBodyText">
    <w:name w:val="Table Body Text"/>
    <w:basedOn w:val="BodyText"/>
    <w:rsid w:val="00F7160A"/>
    <w:pPr>
      <w:spacing w:before="60" w:after="60"/>
    </w:pPr>
  </w:style>
  <w:style w:type="paragraph" w:styleId="ListContinue">
    <w:name w:val="List Continue"/>
    <w:basedOn w:val="List"/>
    <w:rsid w:val="00F7160A"/>
    <w:pPr>
      <w:ind w:firstLine="0"/>
    </w:pPr>
  </w:style>
  <w:style w:type="paragraph" w:customStyle="1" w:styleId="ListNote">
    <w:name w:val="List Note"/>
    <w:basedOn w:val="List"/>
    <w:rsid w:val="00F7160A"/>
    <w:pPr>
      <w:pBdr>
        <w:top w:val="single" w:sz="6" w:space="2" w:color="918585"/>
        <w:bottom w:val="single" w:sz="6" w:space="2" w:color="918585"/>
      </w:pBdr>
      <w:tabs>
        <w:tab w:val="left" w:pos="1021"/>
      </w:tabs>
      <w:ind w:firstLine="0"/>
    </w:pPr>
  </w:style>
  <w:style w:type="paragraph" w:customStyle="1" w:styleId="Warning">
    <w:name w:val="Warning"/>
    <w:basedOn w:val="BodyText"/>
    <w:rsid w:val="00F7160A"/>
    <w:pPr>
      <w:shd w:val="clear" w:color="auto" w:fill="D9D9D9"/>
      <w:tabs>
        <w:tab w:val="left" w:pos="992"/>
      </w:tabs>
      <w:ind w:left="119" w:right="119"/>
    </w:pPr>
    <w:rPr>
      <w:sz w:val="20"/>
    </w:rPr>
  </w:style>
  <w:style w:type="paragraph" w:customStyle="1" w:styleId="MarginIcons">
    <w:name w:val="Margin Icons"/>
    <w:basedOn w:val="BodyText"/>
    <w:rsid w:val="00F71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60A"/>
    <w:rPr>
      <w:rFonts w:ascii="Courier New" w:hAnsi="Courier New"/>
    </w:rPr>
  </w:style>
  <w:style w:type="paragraph" w:customStyle="1" w:styleId="NoteBullet">
    <w:name w:val="Note Bullet"/>
    <w:basedOn w:val="Note"/>
    <w:rsid w:val="00F7160A"/>
    <w:pPr>
      <w:tabs>
        <w:tab w:val="clear" w:pos="680"/>
      </w:tabs>
      <w:spacing w:before="60" w:after="60"/>
    </w:pPr>
  </w:style>
  <w:style w:type="paragraph" w:customStyle="1" w:styleId="SubHeading2">
    <w:name w:val="SubHeading2"/>
    <w:basedOn w:val="HeadingBase"/>
    <w:rsid w:val="00F7160A"/>
    <w:pPr>
      <w:spacing w:before="240" w:after="60"/>
    </w:pPr>
    <w:rPr>
      <w:sz w:val="20"/>
    </w:rPr>
  </w:style>
  <w:style w:type="paragraph" w:customStyle="1" w:styleId="SubHeading1">
    <w:name w:val="SubHeading1"/>
    <w:basedOn w:val="HeadingBase"/>
    <w:rsid w:val="00F7160A"/>
    <w:pPr>
      <w:spacing w:before="240" w:after="60"/>
    </w:pPr>
    <w:rPr>
      <w:color w:val="918585"/>
      <w:sz w:val="22"/>
    </w:rPr>
  </w:style>
  <w:style w:type="paragraph" w:customStyle="1" w:styleId="SideHeading">
    <w:name w:val="Side Heading"/>
    <w:basedOn w:val="HeadingBase"/>
    <w:rsid w:val="00F71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60A"/>
    <w:pPr>
      <w:tabs>
        <w:tab w:val="num" w:pos="360"/>
      </w:tabs>
    </w:pPr>
  </w:style>
  <w:style w:type="paragraph" w:styleId="PlainText">
    <w:name w:val="Plain Text"/>
    <w:basedOn w:val="Normal"/>
    <w:link w:val="PlainTextChar"/>
    <w:rsid w:val="00F7160A"/>
    <w:rPr>
      <w:sz w:val="20"/>
    </w:rPr>
  </w:style>
  <w:style w:type="character" w:customStyle="1" w:styleId="PlainTextChar">
    <w:name w:val="Plain Text Char"/>
    <w:basedOn w:val="DefaultParagraphFont"/>
    <w:link w:val="PlainText"/>
    <w:rsid w:val="00F7160A"/>
    <w:rPr>
      <w:rFonts w:ascii="Courier New" w:eastAsia="Times New Roman" w:hAnsi="Courier New" w:cs="Times New Roman"/>
      <w:sz w:val="20"/>
      <w:szCs w:val="20"/>
      <w:lang w:eastAsia="en-US"/>
    </w:rPr>
  </w:style>
  <w:style w:type="character" w:customStyle="1" w:styleId="MenuOption">
    <w:name w:val="Menu Option"/>
    <w:basedOn w:val="DefaultParagraphFont"/>
    <w:rsid w:val="00F7160A"/>
    <w:rPr>
      <w:b/>
      <w:smallCaps/>
    </w:rPr>
  </w:style>
  <w:style w:type="paragraph" w:customStyle="1" w:styleId="TableListNumber">
    <w:name w:val="Table List Number"/>
    <w:basedOn w:val="ListNumber"/>
    <w:rsid w:val="00F7160A"/>
    <w:pPr>
      <w:numPr>
        <w:numId w:val="0"/>
      </w:numPr>
    </w:pPr>
  </w:style>
  <w:style w:type="paragraph" w:styleId="TOC4">
    <w:name w:val="toc 4"/>
    <w:basedOn w:val="TOCBase"/>
    <w:next w:val="Normal"/>
    <w:semiHidden/>
    <w:rsid w:val="00F7160A"/>
    <w:pPr>
      <w:tabs>
        <w:tab w:val="right" w:leader="dot" w:pos="9071"/>
      </w:tabs>
      <w:ind w:left="1701"/>
    </w:pPr>
  </w:style>
  <w:style w:type="paragraph" w:customStyle="1" w:styleId="ListAlpha">
    <w:name w:val="List Alpha"/>
    <w:basedOn w:val="List"/>
    <w:rsid w:val="00F7160A"/>
    <w:pPr>
      <w:numPr>
        <w:numId w:val="9"/>
      </w:numPr>
    </w:pPr>
  </w:style>
  <w:style w:type="paragraph" w:customStyle="1" w:styleId="ListAlpha2">
    <w:name w:val="List Alpha 2"/>
    <w:basedOn w:val="List2"/>
    <w:rsid w:val="00F7160A"/>
    <w:pPr>
      <w:numPr>
        <w:numId w:val="8"/>
      </w:numPr>
    </w:pPr>
  </w:style>
  <w:style w:type="paragraph" w:styleId="List2">
    <w:name w:val="List 2"/>
    <w:basedOn w:val="BodyText"/>
    <w:rsid w:val="00F7160A"/>
    <w:pPr>
      <w:tabs>
        <w:tab w:val="left" w:pos="680"/>
      </w:tabs>
      <w:spacing w:before="60" w:after="60"/>
      <w:ind w:left="680" w:hanging="340"/>
    </w:pPr>
  </w:style>
  <w:style w:type="paragraph" w:styleId="List3">
    <w:name w:val="List 3"/>
    <w:basedOn w:val="BodyText"/>
    <w:rsid w:val="00F7160A"/>
    <w:pPr>
      <w:tabs>
        <w:tab w:val="left" w:pos="1021"/>
      </w:tabs>
      <w:spacing w:before="60" w:after="60"/>
      <w:ind w:left="1020" w:hanging="340"/>
    </w:pPr>
  </w:style>
  <w:style w:type="paragraph" w:styleId="List4">
    <w:name w:val="List 4"/>
    <w:basedOn w:val="BodyText"/>
    <w:rsid w:val="00F7160A"/>
    <w:pPr>
      <w:tabs>
        <w:tab w:val="left" w:pos="1361"/>
      </w:tabs>
      <w:spacing w:before="60" w:after="60"/>
      <w:ind w:left="1361" w:hanging="340"/>
    </w:pPr>
  </w:style>
  <w:style w:type="paragraph" w:styleId="List5">
    <w:name w:val="List 5"/>
    <w:basedOn w:val="BodyText"/>
    <w:rsid w:val="00F7160A"/>
    <w:pPr>
      <w:tabs>
        <w:tab w:val="left" w:pos="1701"/>
      </w:tabs>
      <w:spacing w:before="60" w:after="60"/>
      <w:ind w:left="1701" w:hanging="340"/>
    </w:pPr>
  </w:style>
  <w:style w:type="paragraph" w:styleId="ListBullet3">
    <w:name w:val="List Bullet 3"/>
    <w:basedOn w:val="List3"/>
    <w:rsid w:val="00F7160A"/>
    <w:pPr>
      <w:numPr>
        <w:numId w:val="14"/>
      </w:numPr>
      <w:tabs>
        <w:tab w:val="clear" w:pos="1021"/>
      </w:tabs>
      <w:ind w:left="1037" w:hanging="357"/>
    </w:pPr>
  </w:style>
  <w:style w:type="paragraph" w:styleId="ListBullet4">
    <w:name w:val="List Bullet 4"/>
    <w:basedOn w:val="List4"/>
    <w:rsid w:val="00F7160A"/>
    <w:pPr>
      <w:numPr>
        <w:numId w:val="3"/>
      </w:numPr>
      <w:tabs>
        <w:tab w:val="clear" w:pos="1361"/>
      </w:tabs>
    </w:pPr>
  </w:style>
  <w:style w:type="paragraph" w:styleId="ListBullet5">
    <w:name w:val="List Bullet 5"/>
    <w:basedOn w:val="List5"/>
    <w:rsid w:val="00F7160A"/>
    <w:pPr>
      <w:numPr>
        <w:numId w:val="4"/>
      </w:numPr>
    </w:pPr>
  </w:style>
  <w:style w:type="paragraph" w:styleId="ListContinue2">
    <w:name w:val="List Continue 2"/>
    <w:basedOn w:val="List2"/>
    <w:rsid w:val="00F7160A"/>
    <w:pPr>
      <w:ind w:firstLine="0"/>
    </w:pPr>
  </w:style>
  <w:style w:type="paragraph" w:styleId="ListContinue3">
    <w:name w:val="List Continue 3"/>
    <w:basedOn w:val="List3"/>
    <w:rsid w:val="00F7160A"/>
    <w:pPr>
      <w:ind w:left="1021" w:firstLine="0"/>
    </w:pPr>
  </w:style>
  <w:style w:type="paragraph" w:styleId="ListContinue4">
    <w:name w:val="List Continue 4"/>
    <w:basedOn w:val="List4"/>
    <w:rsid w:val="00F7160A"/>
    <w:pPr>
      <w:ind w:firstLine="0"/>
    </w:pPr>
  </w:style>
  <w:style w:type="paragraph" w:styleId="ListContinue5">
    <w:name w:val="List Continue 5"/>
    <w:basedOn w:val="List5"/>
    <w:rsid w:val="00F7160A"/>
    <w:pPr>
      <w:ind w:firstLine="0"/>
    </w:pPr>
  </w:style>
  <w:style w:type="paragraph" w:styleId="ListNumber3">
    <w:name w:val="List Number 3"/>
    <w:basedOn w:val="List3"/>
    <w:rsid w:val="00F7160A"/>
    <w:pPr>
      <w:numPr>
        <w:numId w:val="5"/>
      </w:numPr>
    </w:pPr>
  </w:style>
  <w:style w:type="paragraph" w:styleId="ListNumber4">
    <w:name w:val="List Number 4"/>
    <w:basedOn w:val="List4"/>
    <w:rsid w:val="00F7160A"/>
    <w:pPr>
      <w:numPr>
        <w:numId w:val="6"/>
      </w:numPr>
    </w:pPr>
  </w:style>
  <w:style w:type="paragraph" w:styleId="ListNumber5">
    <w:name w:val="List Number 5"/>
    <w:basedOn w:val="List5"/>
    <w:rsid w:val="00F7160A"/>
    <w:pPr>
      <w:numPr>
        <w:numId w:val="7"/>
      </w:numPr>
    </w:pPr>
  </w:style>
  <w:style w:type="paragraph" w:styleId="BlockText">
    <w:name w:val="Block Text"/>
    <w:basedOn w:val="Normal"/>
    <w:rsid w:val="00F7160A"/>
    <w:pPr>
      <w:spacing w:after="120"/>
      <w:ind w:left="1440" w:right="1440"/>
    </w:pPr>
  </w:style>
  <w:style w:type="character" w:customStyle="1" w:styleId="Subscript">
    <w:name w:val="Subscript"/>
    <w:basedOn w:val="DefaultParagraphFont"/>
    <w:rsid w:val="00F7160A"/>
    <w:rPr>
      <w:sz w:val="16"/>
      <w:vertAlign w:val="subscript"/>
    </w:rPr>
  </w:style>
  <w:style w:type="character" w:customStyle="1" w:styleId="Superscript">
    <w:name w:val="Superscript"/>
    <w:basedOn w:val="DefaultParagraphFont"/>
    <w:rsid w:val="00F7160A"/>
    <w:rPr>
      <w:sz w:val="16"/>
      <w:vertAlign w:val="superscript"/>
    </w:rPr>
  </w:style>
  <w:style w:type="character" w:customStyle="1" w:styleId="Symbols">
    <w:name w:val="Symbols"/>
    <w:basedOn w:val="DefaultParagraphFont"/>
    <w:rsid w:val="00F7160A"/>
    <w:rPr>
      <w:rFonts w:ascii="Symbol" w:hAnsi="Symbol"/>
    </w:rPr>
  </w:style>
  <w:style w:type="character" w:customStyle="1" w:styleId="MenuOptions">
    <w:name w:val="Menu Options"/>
    <w:basedOn w:val="DefaultParagraphFont"/>
    <w:rsid w:val="00F7160A"/>
    <w:rPr>
      <w:rFonts w:ascii="Arial Narrow" w:hAnsi="Arial Narrow"/>
      <w:smallCaps/>
    </w:rPr>
  </w:style>
  <w:style w:type="character" w:customStyle="1" w:styleId="Buttons">
    <w:name w:val="Buttons"/>
    <w:basedOn w:val="DefaultParagraphFont"/>
    <w:rsid w:val="00F7160A"/>
    <w:rPr>
      <w:b/>
    </w:rPr>
  </w:style>
  <w:style w:type="character" w:customStyle="1" w:styleId="Underlined">
    <w:name w:val="Underlined"/>
    <w:basedOn w:val="DefaultParagraphFont"/>
    <w:rsid w:val="00F7160A"/>
    <w:rPr>
      <w:u w:val="single"/>
    </w:rPr>
  </w:style>
  <w:style w:type="paragraph" w:customStyle="1" w:styleId="TableBodyTextRight">
    <w:name w:val="Table Body Text Right"/>
    <w:basedOn w:val="TableBodyText"/>
    <w:rsid w:val="00F7160A"/>
    <w:pPr>
      <w:widowControl w:val="0"/>
      <w:autoSpaceDE w:val="0"/>
      <w:autoSpaceDN w:val="0"/>
      <w:adjustRightInd w:val="0"/>
      <w:jc w:val="right"/>
    </w:pPr>
    <w:rPr>
      <w:rFonts w:cs="Arial"/>
      <w:szCs w:val="18"/>
    </w:rPr>
  </w:style>
  <w:style w:type="paragraph" w:customStyle="1" w:styleId="CopyrightText">
    <w:name w:val="Copyright Text"/>
    <w:basedOn w:val="BodyText"/>
    <w:rsid w:val="00F7160A"/>
    <w:rPr>
      <w:sz w:val="18"/>
    </w:rPr>
  </w:style>
  <w:style w:type="paragraph" w:customStyle="1" w:styleId="BodySmallRight">
    <w:name w:val="Body Small Right"/>
    <w:basedOn w:val="BodyTextRight"/>
    <w:rsid w:val="00F7160A"/>
    <w:rPr>
      <w:sz w:val="18"/>
      <w:szCs w:val="18"/>
    </w:rPr>
  </w:style>
  <w:style w:type="paragraph" w:customStyle="1" w:styleId="MarginEdition">
    <w:name w:val="Margin Edition"/>
    <w:basedOn w:val="MarginNote"/>
    <w:rsid w:val="00F7160A"/>
    <w:pPr>
      <w:spacing w:before="0" w:after="0"/>
    </w:pPr>
    <w:rPr>
      <w:rFonts w:ascii="Times New Roman" w:hAnsi="Times New Roman"/>
      <w:color w:val="999999"/>
    </w:rPr>
  </w:style>
  <w:style w:type="paragraph" w:customStyle="1" w:styleId="Spacer">
    <w:name w:val="Spacer"/>
    <w:basedOn w:val="Normal"/>
    <w:rsid w:val="00F7160A"/>
    <w:rPr>
      <w:sz w:val="2"/>
      <w:szCs w:val="2"/>
    </w:rPr>
  </w:style>
  <w:style w:type="character" w:customStyle="1" w:styleId="Small">
    <w:name w:val="Small"/>
    <w:basedOn w:val="DefaultParagraphFont"/>
    <w:rsid w:val="00F7160A"/>
    <w:rPr>
      <w:sz w:val="16"/>
    </w:rPr>
  </w:style>
  <w:style w:type="paragraph" w:customStyle="1" w:styleId="WideTable">
    <w:name w:val="Wide Table"/>
    <w:basedOn w:val="Normal"/>
    <w:rsid w:val="00F7160A"/>
    <w:pPr>
      <w:ind w:left="-1418"/>
    </w:pPr>
    <w:rPr>
      <w:sz w:val="2"/>
      <w:szCs w:val="2"/>
    </w:rPr>
  </w:style>
  <w:style w:type="character" w:styleId="PageNumber">
    <w:name w:val="page number"/>
    <w:basedOn w:val="DefaultParagraphFont"/>
    <w:rsid w:val="00F7160A"/>
  </w:style>
  <w:style w:type="paragraph" w:styleId="Quote">
    <w:name w:val="Quote"/>
    <w:basedOn w:val="Heading1"/>
    <w:link w:val="QuoteChar"/>
    <w:qFormat/>
    <w:rsid w:val="00F7160A"/>
    <w:rPr>
      <w:b w:val="0"/>
      <w:sz w:val="72"/>
      <w:szCs w:val="72"/>
      <w:lang w:val="en-NZ"/>
    </w:rPr>
  </w:style>
  <w:style w:type="character" w:customStyle="1" w:styleId="QuoteChar">
    <w:name w:val="Quote Char"/>
    <w:basedOn w:val="DefaultParagraphFont"/>
    <w:link w:val="Quote"/>
    <w:rsid w:val="00F71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60A"/>
    <w:pPr>
      <w:pageBreakBefore/>
    </w:pPr>
  </w:style>
  <w:style w:type="paragraph" w:customStyle="1" w:styleId="Border">
    <w:name w:val="Border"/>
    <w:basedOn w:val="Normal"/>
    <w:qFormat/>
    <w:rsid w:val="00F71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60A"/>
    <w:rPr>
      <w:b/>
      <w:bCs/>
      <w:i/>
      <w:iCs/>
      <w:color w:val="auto"/>
    </w:rPr>
  </w:style>
  <w:style w:type="paragraph" w:styleId="IntenseQuote">
    <w:name w:val="Intense Quote"/>
    <w:basedOn w:val="Normal"/>
    <w:next w:val="Normal"/>
    <w:link w:val="IntenseQuoteChar"/>
    <w:uiPriority w:val="30"/>
    <w:qFormat/>
    <w:rsid w:val="00F71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60A"/>
    <w:rPr>
      <w:smallCaps/>
      <w:color w:val="auto"/>
      <w:u w:val="single"/>
    </w:rPr>
  </w:style>
  <w:style w:type="character" w:styleId="IntenseReference">
    <w:name w:val="Intense Reference"/>
    <w:basedOn w:val="DefaultParagraphFont"/>
    <w:uiPriority w:val="32"/>
    <w:qFormat/>
    <w:rsid w:val="00F7160A"/>
    <w:rPr>
      <w:b/>
      <w:bCs/>
      <w:smallCaps/>
      <w:color w:val="auto"/>
      <w:spacing w:val="5"/>
      <w:u w:val="single"/>
    </w:rPr>
  </w:style>
  <w:style w:type="paragraph" w:customStyle="1" w:styleId="2ColumnHeading">
    <w:name w:val="2Column Heading"/>
    <w:basedOn w:val="BodyText"/>
    <w:qFormat/>
    <w:rsid w:val="00F7160A"/>
    <w:pPr>
      <w:spacing w:after="60"/>
      <w:ind w:left="-2268"/>
    </w:pPr>
    <w:rPr>
      <w:b/>
    </w:rPr>
  </w:style>
  <w:style w:type="paragraph" w:customStyle="1" w:styleId="Heading1TOC">
    <w:name w:val="Heading1 TOC"/>
    <w:basedOn w:val="Normal"/>
    <w:qFormat/>
    <w:rsid w:val="00F7160A"/>
    <w:pPr>
      <w:spacing w:before="240" w:after="120"/>
    </w:pPr>
    <w:rPr>
      <w:rFonts w:ascii="Times New Roman" w:hAnsi="Times New Roman"/>
      <w:b/>
      <w:sz w:val="32"/>
    </w:rPr>
  </w:style>
  <w:style w:type="paragraph" w:customStyle="1" w:styleId="Heading2TOC">
    <w:name w:val="Heading2 TOC"/>
    <w:basedOn w:val="Normal"/>
    <w:qFormat/>
    <w:rsid w:val="00F7160A"/>
    <w:pPr>
      <w:spacing w:before="240" w:after="60"/>
    </w:pPr>
    <w:rPr>
      <w:rFonts w:ascii="Times New Roman" w:hAnsi="Times New Roman"/>
      <w:b/>
      <w:sz w:val="28"/>
    </w:rPr>
  </w:style>
  <w:style w:type="character" w:customStyle="1" w:styleId="Underline">
    <w:name w:val="Underline"/>
    <w:basedOn w:val="DefaultParagraphFont"/>
    <w:qFormat/>
    <w:rsid w:val="00F7160A"/>
    <w:rPr>
      <w:u w:val="single"/>
    </w:rPr>
  </w:style>
  <w:style w:type="character" w:customStyle="1" w:styleId="BoldandItalics">
    <w:name w:val="Bold and Italics"/>
    <w:qFormat/>
    <w:rsid w:val="00F7160A"/>
    <w:rPr>
      <w:b/>
      <w:i/>
      <w:u w:val="none"/>
    </w:rPr>
  </w:style>
  <w:style w:type="paragraph" w:styleId="BalloonText">
    <w:name w:val="Balloon Text"/>
    <w:basedOn w:val="Normal"/>
    <w:link w:val="BalloonTextChar"/>
    <w:rsid w:val="00F7160A"/>
    <w:rPr>
      <w:rFonts w:ascii="Tahoma" w:hAnsi="Tahoma" w:cs="Tahoma"/>
      <w:sz w:val="16"/>
      <w:szCs w:val="16"/>
    </w:rPr>
  </w:style>
  <w:style w:type="character" w:customStyle="1" w:styleId="BalloonTextChar">
    <w:name w:val="Balloon Text Char"/>
    <w:basedOn w:val="DefaultParagraphFont"/>
    <w:link w:val="BalloonText"/>
    <w:rsid w:val="00F71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6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60A"/>
    <w:rPr>
      <w:b/>
      <w:color w:val="660033"/>
      <w:spacing w:val="0"/>
    </w:rPr>
  </w:style>
  <w:style w:type="paragraph" w:customStyle="1" w:styleId="Nameditemlist">
    <w:name w:val="Named item list"/>
    <w:basedOn w:val="BodyText"/>
    <w:qFormat/>
    <w:rsid w:val="00F7160A"/>
    <w:pPr>
      <w:tabs>
        <w:tab w:val="left" w:pos="2835"/>
      </w:tabs>
      <w:ind w:left="2835" w:hanging="2835"/>
    </w:pPr>
  </w:style>
  <w:style w:type="paragraph" w:customStyle="1" w:styleId="BodyTextnopadding">
    <w:name w:val="Body Text no padding"/>
    <w:basedOn w:val="BodyText"/>
    <w:qFormat/>
    <w:rsid w:val="00F7160A"/>
    <w:pPr>
      <w:spacing w:before="0" w:after="0"/>
    </w:pPr>
  </w:style>
  <w:style w:type="paragraph" w:customStyle="1" w:styleId="BodyTextBold">
    <w:name w:val="Body Text Bold"/>
    <w:basedOn w:val="BodyText"/>
    <w:qFormat/>
    <w:rsid w:val="00F7160A"/>
    <w:rPr>
      <w:b/>
    </w:rPr>
  </w:style>
  <w:style w:type="character" w:styleId="Hyperlink">
    <w:name w:val="Hyperlink"/>
    <w:basedOn w:val="DefaultParagraphFont"/>
    <w:uiPriority w:val="99"/>
    <w:unhideWhenUsed/>
    <w:rsid w:val="00FA41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4171</Characters>
  <Application>Microsoft Office Word</Application>
  <DocSecurity>0</DocSecurity>
  <Lines>97</Lines>
  <Paragraphs>74</Paragraphs>
  <ScaleCrop>false</ScaleCrop>
  <Company>Author-it Software Corporation Ltd.</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UEEEC0074 Troubleshoot resonance circuits in an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