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4F2" w:rsidP="00011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UEEEC0073 Troubleshoot professional audio reproduction components</w:t>
      </w:r>
      <w:r>
        <w:fldChar w:fldCharType="end"/>
      </w:r>
    </w:p>
    <w:p w:rsidR="000114F2" w:rsidP="000114F2">
      <w:pPr>
        <w:pStyle w:val="Version"/>
        <w:sectPr w:rsidSect="00096C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CF0" w:rsidP="00096CF0">
      <w:pPr>
        <w:pStyle w:val="SuperHeading"/>
      </w:pPr>
      <w:r w:rsidRPr="00096CF0">
        <w:t>UEEEC0073 Troubleshoot professional audio reproduction components</w:t>
      </w:r>
    </w:p>
    <w:p w:rsidR="00000000" w:rsidRPr="00096CF0" w:rsidP="00096CF0">
      <w:pPr>
        <w:pStyle w:val="Heading1"/>
      </w:pPr>
      <w:bookmarkStart w:id="1" w:name="O_1081167"/>
      <w:bookmarkEnd w:id="1"/>
      <w:r w:rsidRPr="00096C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Release 1. This is the first release of this unit of competency in the UEE Electrotechnology Training Package.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2" w:name="O_1081168"/>
      <w:bookmarkEnd w:id="2"/>
      <w:r w:rsidRPr="00096C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This unit involves the skills and knowledge required to troubleshoot professional audio reproduction components.</w:t>
            </w:r>
          </w:p>
          <w:p w:rsidR="00000000" w:rsidRPr="00096CF0" w:rsidP="00096CF0">
            <w:pPr>
              <w:pStyle w:val="BodyText"/>
            </w:pPr>
            <w:r w:rsidRPr="00096CF0">
              <w:t xml:space="preserve">It includes fault finding and repairing professional and high-end audio amplifiers, preamplifiers, receivers, graphic equalisers and speakers. </w:t>
            </w:r>
            <w:r w:rsidRPr="00096CF0">
              <w:t>It also includes working safely, applying logical fault-finding procedures, conducting repairs, safety and functional testing, and completing the necessary service documentation.</w:t>
            </w:r>
          </w:p>
          <w:p w:rsidR="00000000" w:rsidRPr="00096CF0" w:rsidP="00096CF0">
            <w:pPr>
              <w:pStyle w:val="BodyText"/>
            </w:pPr>
            <w:r w:rsidRPr="00096CF0">
              <w:t>No licensing, legislative or certification requirements apply to this unit at</w:t>
            </w:r>
            <w:r w:rsidRPr="00096CF0">
              <w:t xml:space="preserve"> the time of publication.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3" w:name="O_1081169"/>
      <w:bookmarkEnd w:id="3"/>
      <w:r w:rsidRPr="00096C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UEEEC0056 Repair predictable faults in audio components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4" w:name="O_1081170"/>
      <w:bookmarkEnd w:id="4"/>
      <w:r w:rsidRPr="00096C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Electronics and Communications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5" w:name="O_1081171"/>
      <w:bookmarkEnd w:id="5"/>
      <w:r w:rsidRPr="00096C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Electrotechnology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6" w:name="O_1081172"/>
      <w:bookmarkEnd w:id="6"/>
      <w:r w:rsidRPr="00096C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PERFORMANCE CRITERIA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Performance criteria describe the performance needed to demonstrate achievement of the element.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Prepare to find and repair audio reproduction component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Work health and safety (WHS)/occupational health and safety (OHS) requirements and workplace procedures for a given work area are obtained and applied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WHS/OHS risk control measures a</w:t>
            </w:r>
            <w:r w:rsidRPr="00096CF0">
              <w:t>nd procedures are followed in preparation for the work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Nature of the audio reproduction component fault is obtained from documentation or from work supervisor to determine the scope of work to be undertaken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Advice is sought from the work supervisor to ensure the work is coordinated effectively with relevant person/s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Sources of materials required for audio component work are determined in accordance with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 xml:space="preserve">Tools, equipment and </w:t>
            </w:r>
            <w:r w:rsidRPr="00096CF0">
              <w:t>testing devices needed to carry out audio component work are obtained in accordance with workplace procedures and checked for correct operation and safety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Find audio reproduction component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WHS/OHS risk control measures and workplace procedure</w:t>
            </w:r>
            <w:r w:rsidRPr="00096CF0">
              <w:t>s for carrying out audio component work are followed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Need to test and measure live work is determined in accordance with WHS/OHS requirements and, as required, conducted in accordance with workplace safety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Audio reproduction apparatus component is checked and isolated in accordance with WHS/OHS requirements and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Fault finding is approached methodically using measured and calculated values of apparatus parameters of audio reproducti</w:t>
            </w:r>
            <w:r w:rsidRPr="00096CF0">
              <w:t xml:space="preserve">on components and circuits 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Apparatus components are dismantled, as required, and parts stored to protect against loss or damage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Faulty audio components are rechecked and fault status confirmed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 xml:space="preserve">Unplanned situations are responded to in accordance with workplace procedures in a manner that minimises risk to personnel and equipment 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Fault-finding activities are carried out efficiently without waste of materials or damage to apparatus, the sur</w:t>
            </w:r>
            <w:r w:rsidRPr="00096CF0">
              <w:t xml:space="preserve">rounding environment or services using sustainable </w:t>
            </w:r>
            <w:r w:rsidRPr="00096CF0">
              <w:t>energy practices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Repair audio reproduction component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WHS/OHS risk control measures and workplace procedures for carrying out audio reproduction component work are followed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Audio reprodu</w:t>
            </w:r>
            <w:r w:rsidRPr="00096CF0">
              <w:t>ction apparatus component is checked and isolated in accordance with WHS/OHS requirements and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Materials required for the repair work are sourced and obtained in accordance with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Repairs are affecte</w:t>
            </w:r>
            <w:r w:rsidRPr="00096CF0">
              <w:t>d efficiently without damage to audio components apparatus or circuits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Effectiveness of the repair is tested in accordance with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Apparatus is reassembled, inspected, finally tested and prepared for return to customer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rPr>
                <w:rStyle w:val="SpecialBold"/>
              </w:rPr>
              <w:t>Co</w:t>
            </w:r>
            <w:r w:rsidRPr="00096CF0">
              <w:rPr>
                <w:rStyle w:val="SpecialBold"/>
              </w:rPr>
              <w:t>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WHS/OHS work completion risk control measures and workplace procedures are followed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Work area is cleaned and made safe in accordance with workplace procedures</w:t>
            </w:r>
          </w:p>
        </w:tc>
      </w:tr>
      <w:tr w:rsidTr="00096C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Written justification is made for repairs to audio reproduction apparatus component/s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7" w:name="O_1081173"/>
      <w:bookmarkEnd w:id="7"/>
      <w:r w:rsidRPr="00096C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Foundation skills essential to performance are explicit in the performance criteria of this unit of competency.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8" w:name="O_1081174"/>
      <w:bookmarkEnd w:id="8"/>
      <w:r w:rsidRPr="00096C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Range is restricted to essential operating conditions and any other variables essential to the work environment.</w:t>
            </w:r>
          </w:p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Non-essential conditions may be found in the UEE Electrotechnology Training Package Companion Volume Implementatio</w:t>
            </w:r>
            <w:r w:rsidRPr="00096CF0">
              <w:t>n Guide.</w:t>
            </w:r>
          </w:p>
        </w:tc>
      </w:tr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F0">
            <w:pPr>
              <w:pStyle w:val="BodyText"/>
              <w:rPr>
                <w:lang w:val="en-NZ"/>
              </w:rPr>
            </w:pPr>
            <w:r w:rsidRPr="00096CF0">
              <w:t>Troubleshooting professional audio reproduction components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ListBullet"/>
            </w:pPr>
            <w:r w:rsidRPr="00096CF0">
              <w:t>two different faults in two different components of audio equipment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9" w:name="O_1081175"/>
      <w:bookmarkEnd w:id="9"/>
      <w:r w:rsidRPr="00096C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C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F0" w:rsidP="00096CF0">
            <w:pPr>
              <w:pStyle w:val="BodyText"/>
            </w:pPr>
            <w:r w:rsidRPr="00096CF0">
              <w:t>This unit replaces and is equivalent to UEENEEH173A Troubleshoot professional audio reproduction components.</w:t>
            </w:r>
          </w:p>
        </w:tc>
      </w:tr>
    </w:tbl>
    <w:p w:rsidR="00000000" w:rsidRPr="00096CF0" w:rsidP="00096CF0">
      <w:pPr>
        <w:pStyle w:val="NoPaddingFontSize1"/>
      </w:pPr>
    </w:p>
    <w:p w:rsidR="00000000" w:rsidRPr="00096CF0" w:rsidP="00096CF0">
      <w:pPr>
        <w:pStyle w:val="AllowPageBreak"/>
      </w:pPr>
    </w:p>
    <w:p w:rsidR="00000000" w:rsidRPr="00096CF0" w:rsidP="00096CF0">
      <w:pPr>
        <w:pStyle w:val="Heading1"/>
      </w:pPr>
      <w:bookmarkStart w:id="10" w:name="O_1081182"/>
      <w:bookmarkEnd w:id="10"/>
      <w:r w:rsidRPr="00096CF0">
        <w:t>Links</w:t>
      </w:r>
    </w:p>
    <w:p w:rsidR="00000000" w:rsidRPr="00096CF0" w:rsidP="000114F2">
      <w:pPr>
        <w:pStyle w:val="BodyText"/>
      </w:pPr>
      <w:r w:rsidRPr="00096CF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E27D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96CF0" w:rsidP="00096CF0"/>
    <w:sectPr w:rsidSect="00096C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F0" w:rsidRPr="000114F2" w:rsidP="00011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F2" w:rsidP="00096C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4F2" w:rsidP="00096C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14F2" w:rsidP="00096C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CF0" w:rsidRPr="000114F2" w:rsidP="00011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F2" w:rsidRPr="002D2AF8" w:rsidP="00096C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UEEEC0073 Troubleshoot professional audio reproduction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14F2" w:rsidP="00096C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A1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8C6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C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C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C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C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C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C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C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C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C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C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C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CF0"/>
  </w:style>
  <w:style w:type="character" w:customStyle="1" w:styleId="Heading1Char">
    <w:name w:val="Heading 1 Char"/>
    <w:basedOn w:val="DefaultParagraphFont"/>
    <w:link w:val="Heading1"/>
    <w:rsid w:val="00096C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C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C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C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CF0"/>
    <w:rPr>
      <w:b/>
      <w:spacing w:val="0"/>
    </w:rPr>
  </w:style>
  <w:style w:type="paragraph" w:customStyle="1" w:styleId="SuperHeading">
    <w:name w:val="SuperHeading"/>
    <w:basedOn w:val="Normal"/>
    <w:rsid w:val="00096C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C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6C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C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C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C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C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C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C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C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C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C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C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C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C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C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C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C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C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C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C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C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C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C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C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C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C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C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C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C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C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C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C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CF0"/>
    <w:rPr>
      <w:i/>
    </w:rPr>
  </w:style>
  <w:style w:type="paragraph" w:styleId="Caption">
    <w:name w:val="caption"/>
    <w:basedOn w:val="BodyText"/>
    <w:next w:val="Normal"/>
    <w:qFormat/>
    <w:rsid w:val="00096C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C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C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CF0"/>
  </w:style>
  <w:style w:type="paragraph" w:styleId="TableofFigures">
    <w:name w:val="table of figures"/>
    <w:basedOn w:val="Normal"/>
    <w:next w:val="Normal"/>
    <w:semiHidden/>
    <w:rsid w:val="00096C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C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6CF0"/>
    <w:rPr>
      <w:rFonts w:ascii="Wingdings" w:hAnsi="Wingdings"/>
    </w:rPr>
  </w:style>
  <w:style w:type="paragraph" w:customStyle="1" w:styleId="TableHeading">
    <w:name w:val="Table Heading"/>
    <w:basedOn w:val="HeadingBase"/>
    <w:rsid w:val="00096C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CF0"/>
    <w:rPr>
      <w:color w:val="0033CC"/>
      <w:u w:val="none"/>
    </w:rPr>
  </w:style>
  <w:style w:type="paragraph" w:customStyle="1" w:styleId="BodyTextRight">
    <w:name w:val="Body Text Right"/>
    <w:basedOn w:val="BodyText"/>
    <w:rsid w:val="00096C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C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C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C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C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C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CF0"/>
    <w:rPr>
      <w:sz w:val="32"/>
    </w:rPr>
  </w:style>
  <w:style w:type="paragraph" w:customStyle="1" w:styleId="HeadingProcedure">
    <w:name w:val="Heading Procedure"/>
    <w:basedOn w:val="HeadingBase"/>
    <w:next w:val="Normal"/>
    <w:rsid w:val="00096C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CF0"/>
    <w:pPr>
      <w:spacing w:before="60" w:after="60"/>
    </w:pPr>
  </w:style>
  <w:style w:type="paragraph" w:styleId="ListContinue">
    <w:name w:val="List Continue"/>
    <w:basedOn w:val="List"/>
    <w:rsid w:val="00096CF0"/>
    <w:pPr>
      <w:ind w:firstLine="0"/>
    </w:pPr>
  </w:style>
  <w:style w:type="paragraph" w:customStyle="1" w:styleId="ListNote">
    <w:name w:val="List Note"/>
    <w:basedOn w:val="List"/>
    <w:rsid w:val="00096C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C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C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CF0"/>
    <w:rPr>
      <w:rFonts w:ascii="Courier New" w:hAnsi="Courier New"/>
    </w:rPr>
  </w:style>
  <w:style w:type="paragraph" w:customStyle="1" w:styleId="NoteBullet">
    <w:name w:val="Note Bullet"/>
    <w:basedOn w:val="Note"/>
    <w:rsid w:val="00096C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C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C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C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C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C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C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CF0"/>
    <w:rPr>
      <w:b/>
      <w:smallCaps/>
    </w:rPr>
  </w:style>
  <w:style w:type="paragraph" w:customStyle="1" w:styleId="TableListNumber">
    <w:name w:val="Table List Number"/>
    <w:basedOn w:val="ListNumber"/>
    <w:rsid w:val="00096C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C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CF0"/>
    <w:pPr>
      <w:numPr>
        <w:numId w:val="8"/>
      </w:numPr>
    </w:pPr>
  </w:style>
  <w:style w:type="paragraph" w:customStyle="1" w:styleId="ListAlpha2">
    <w:name w:val="List Alpha 2"/>
    <w:basedOn w:val="List2"/>
    <w:rsid w:val="00096CF0"/>
    <w:pPr>
      <w:numPr>
        <w:numId w:val="7"/>
      </w:numPr>
    </w:pPr>
  </w:style>
  <w:style w:type="paragraph" w:styleId="List2">
    <w:name w:val="List 2"/>
    <w:basedOn w:val="BodyText"/>
    <w:rsid w:val="00096C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C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C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C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C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C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CF0"/>
    <w:pPr>
      <w:numPr>
        <w:numId w:val="3"/>
      </w:numPr>
    </w:pPr>
  </w:style>
  <w:style w:type="paragraph" w:styleId="ListContinue2">
    <w:name w:val="List Continue 2"/>
    <w:basedOn w:val="List2"/>
    <w:rsid w:val="00096CF0"/>
    <w:pPr>
      <w:ind w:firstLine="0"/>
    </w:pPr>
  </w:style>
  <w:style w:type="paragraph" w:styleId="ListContinue3">
    <w:name w:val="List Continue 3"/>
    <w:basedOn w:val="List3"/>
    <w:rsid w:val="00096CF0"/>
    <w:pPr>
      <w:ind w:left="1021" w:firstLine="0"/>
    </w:pPr>
  </w:style>
  <w:style w:type="paragraph" w:styleId="ListContinue4">
    <w:name w:val="List Continue 4"/>
    <w:basedOn w:val="List4"/>
    <w:rsid w:val="00096CF0"/>
    <w:pPr>
      <w:ind w:firstLine="0"/>
    </w:pPr>
  </w:style>
  <w:style w:type="paragraph" w:styleId="ListContinue5">
    <w:name w:val="List Continue 5"/>
    <w:basedOn w:val="List5"/>
    <w:rsid w:val="00096CF0"/>
    <w:pPr>
      <w:ind w:firstLine="0"/>
    </w:pPr>
  </w:style>
  <w:style w:type="paragraph" w:styleId="ListNumber3">
    <w:name w:val="List Number 3"/>
    <w:basedOn w:val="List3"/>
    <w:rsid w:val="00096CF0"/>
    <w:pPr>
      <w:numPr>
        <w:numId w:val="4"/>
      </w:numPr>
    </w:pPr>
  </w:style>
  <w:style w:type="paragraph" w:styleId="ListNumber4">
    <w:name w:val="List Number 4"/>
    <w:basedOn w:val="List4"/>
    <w:rsid w:val="00096CF0"/>
    <w:pPr>
      <w:numPr>
        <w:numId w:val="5"/>
      </w:numPr>
    </w:pPr>
  </w:style>
  <w:style w:type="paragraph" w:styleId="ListNumber5">
    <w:name w:val="List Number 5"/>
    <w:basedOn w:val="List5"/>
    <w:rsid w:val="00096CF0"/>
    <w:pPr>
      <w:numPr>
        <w:numId w:val="6"/>
      </w:numPr>
    </w:pPr>
  </w:style>
  <w:style w:type="paragraph" w:styleId="BlockText">
    <w:name w:val="Block Text"/>
    <w:basedOn w:val="Normal"/>
    <w:rsid w:val="00096C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C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CF0"/>
    <w:rPr>
      <w:sz w:val="16"/>
      <w:vertAlign w:val="superscript"/>
    </w:rPr>
  </w:style>
  <w:style w:type="character" w:customStyle="1" w:styleId="Symbols">
    <w:name w:val="Symbols"/>
    <w:basedOn w:val="DefaultParagraphFont"/>
    <w:rsid w:val="00096CF0"/>
    <w:rPr>
      <w:rFonts w:ascii="Symbol" w:hAnsi="Symbol"/>
    </w:rPr>
  </w:style>
  <w:style w:type="character" w:customStyle="1" w:styleId="MenuOptions">
    <w:name w:val="Menu Options"/>
    <w:basedOn w:val="DefaultParagraphFont"/>
    <w:rsid w:val="00096C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CF0"/>
    <w:rPr>
      <w:b/>
    </w:rPr>
  </w:style>
  <w:style w:type="character" w:customStyle="1" w:styleId="Underlined">
    <w:name w:val="Underlined"/>
    <w:basedOn w:val="DefaultParagraphFont"/>
    <w:rsid w:val="00096CF0"/>
    <w:rPr>
      <w:u w:val="single"/>
    </w:rPr>
  </w:style>
  <w:style w:type="paragraph" w:customStyle="1" w:styleId="TableBodyTextRight">
    <w:name w:val="Table Body Text Right"/>
    <w:basedOn w:val="TableBodyText"/>
    <w:rsid w:val="00096C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CF0"/>
    <w:rPr>
      <w:sz w:val="18"/>
    </w:rPr>
  </w:style>
  <w:style w:type="paragraph" w:customStyle="1" w:styleId="BodySmallRight">
    <w:name w:val="Body Small Right"/>
    <w:basedOn w:val="BodyTextRight"/>
    <w:rsid w:val="00096CF0"/>
    <w:rPr>
      <w:sz w:val="18"/>
      <w:szCs w:val="18"/>
    </w:rPr>
  </w:style>
  <w:style w:type="paragraph" w:customStyle="1" w:styleId="MarginEdition">
    <w:name w:val="Margin Edition"/>
    <w:basedOn w:val="MarginNote"/>
    <w:rsid w:val="00096C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CF0"/>
    <w:rPr>
      <w:sz w:val="2"/>
      <w:szCs w:val="2"/>
    </w:rPr>
  </w:style>
  <w:style w:type="character" w:customStyle="1" w:styleId="Small">
    <w:name w:val="Small"/>
    <w:basedOn w:val="DefaultParagraphFont"/>
    <w:rsid w:val="00096CF0"/>
    <w:rPr>
      <w:sz w:val="16"/>
    </w:rPr>
  </w:style>
  <w:style w:type="paragraph" w:customStyle="1" w:styleId="WideTable">
    <w:name w:val="Wide Table"/>
    <w:basedOn w:val="Normal"/>
    <w:rsid w:val="00096C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CF0"/>
  </w:style>
  <w:style w:type="paragraph" w:styleId="Quote">
    <w:name w:val="Quote"/>
    <w:basedOn w:val="Heading1"/>
    <w:link w:val="QuoteChar"/>
    <w:qFormat/>
    <w:rsid w:val="00096C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C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CF0"/>
    <w:pPr>
      <w:pageBreakBefore/>
    </w:pPr>
  </w:style>
  <w:style w:type="paragraph" w:customStyle="1" w:styleId="Border">
    <w:name w:val="Border"/>
    <w:basedOn w:val="Normal"/>
    <w:qFormat/>
    <w:rsid w:val="00096C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C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C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C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C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C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C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C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CF0"/>
    <w:rPr>
      <w:u w:val="single"/>
    </w:rPr>
  </w:style>
  <w:style w:type="character" w:customStyle="1" w:styleId="BoldandItalics">
    <w:name w:val="Bold and Italics"/>
    <w:qFormat/>
    <w:rsid w:val="00096CF0"/>
    <w:rPr>
      <w:b/>
      <w:i/>
      <w:u w:val="none"/>
    </w:rPr>
  </w:style>
  <w:style w:type="paragraph" w:styleId="BalloonText">
    <w:name w:val="Balloon Text"/>
    <w:basedOn w:val="Normal"/>
    <w:link w:val="BalloonTextChar"/>
    <w:rsid w:val="00096C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C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C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C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C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C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CF0"/>
    <w:pPr>
      <w:spacing w:before="0" w:after="0"/>
    </w:pPr>
  </w:style>
  <w:style w:type="paragraph" w:customStyle="1" w:styleId="BodyTextBold">
    <w:name w:val="Body Text Bold"/>
    <w:basedOn w:val="BodyText"/>
    <w:qFormat/>
    <w:rsid w:val="00096CF0"/>
    <w:rPr>
      <w:b/>
    </w:rPr>
  </w:style>
  <w:style w:type="character" w:styleId="Hyperlink">
    <w:name w:val="Hyperlink"/>
    <w:basedOn w:val="DefaultParagraphFont"/>
    <w:uiPriority w:val="99"/>
    <w:unhideWhenUsed/>
    <w:rsid w:val="00011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4527</Characters>
  <Application>Microsoft Office Word</Application>
  <DocSecurity>0</DocSecurity>
  <Lines>215</Lines>
  <Paragraphs>102</Paragraphs>
  <ScaleCrop>false</ScaleCrop>
  <Company>Author-it Software Corporation Ltd.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UEEEC0073 Troubleshoot professional audio reproduction components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