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321" w:rsidP="00985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UEEEC0073 Troubleshoot professional audio reproduction components</w:t>
      </w:r>
      <w:r>
        <w:fldChar w:fldCharType="end"/>
      </w:r>
    </w:p>
    <w:p w:rsidR="00985321" w:rsidP="00985321">
      <w:pPr>
        <w:pStyle w:val="Version"/>
        <w:sectPr w:rsidSect="00215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3CD" w:rsidP="002153CD">
      <w:pPr>
        <w:pStyle w:val="SuperHeading"/>
      </w:pPr>
      <w:r w:rsidRPr="002153CD">
        <w:t>UEEEC0073 Troubleshoot professional audio reproduction components</w:t>
      </w:r>
    </w:p>
    <w:p w:rsidR="00000000" w:rsidRPr="002153CD" w:rsidP="002153CD">
      <w:pPr>
        <w:pStyle w:val="Heading1"/>
      </w:pPr>
      <w:bookmarkStart w:id="1" w:name="O_1081167"/>
      <w:bookmarkEnd w:id="1"/>
      <w:r w:rsidRPr="002153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Release 1. This is the first release of this unit of competency in the UEE Electrotechnology Training Package.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2" w:name="O_1081168"/>
      <w:bookmarkEnd w:id="2"/>
      <w:r w:rsidRPr="002153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This unit involves the skills and knowledge required to troubleshoot professional audio reproduction components.</w:t>
            </w:r>
          </w:p>
          <w:p w:rsidR="00000000" w:rsidRPr="002153CD" w:rsidP="002153CD">
            <w:pPr>
              <w:pStyle w:val="BodyText"/>
            </w:pPr>
            <w:r w:rsidRPr="002153CD">
              <w:t xml:space="preserve">It includes fault finding and repairing professional and high-end audio amplifiers, preamplifiers, receivers, graphic equalisers and speakers. </w:t>
            </w:r>
            <w:r w:rsidRPr="002153CD">
              <w:t>It also includes working safely, applying logical fault-finding procedures, conducting repairs, safety and functional testing, and completing the necessary service documentation.</w:t>
            </w:r>
          </w:p>
          <w:p w:rsidR="00000000" w:rsidRPr="002153CD" w:rsidP="002153CD">
            <w:pPr>
              <w:pStyle w:val="BodyText"/>
            </w:pPr>
            <w:r w:rsidRPr="002153CD">
              <w:t>No licensing, legislative or certification requirements apply to this unit at</w:t>
            </w:r>
            <w:r w:rsidRPr="002153CD">
              <w:t xml:space="preserve"> the time of publication.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3" w:name="O_1081169"/>
      <w:bookmarkEnd w:id="3"/>
      <w:r w:rsidRPr="002153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UEEEC0056 Repair predictable faults in audio components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4" w:name="O_1081170"/>
      <w:bookmarkEnd w:id="4"/>
      <w:r w:rsidRPr="002153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Electronics and Communications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5" w:name="O_1081171"/>
      <w:bookmarkEnd w:id="5"/>
      <w:r w:rsidRPr="002153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Electrotechnology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6" w:name="O_1081172"/>
      <w:bookmarkEnd w:id="6"/>
      <w:r w:rsidRPr="002153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PERFORMANCE CRITERIA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Performance criteria describe the performance needed to demonstrate achievement of the element.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Prepare to find and repair audio reproduction component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Work health and safety (WHS)/occupational health and safety (OHS) requirements and workplace procedures for a given work area are obtained and applied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WHS/OHS risk control measures a</w:t>
            </w:r>
            <w:r w:rsidRPr="002153CD">
              <w:t>nd procedures are followed in preparation for the work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Nature of the audio reproduction component fault is obtained from documentation or from work supervisor to determine the scope of work to be undertaken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Advice is sought from the work supervisor to ensure the work is coordinated effectively with relevant person/s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Sources of materials required for audio component work are determined in accordance with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 xml:space="preserve">Tools, equipment and </w:t>
            </w:r>
            <w:r w:rsidRPr="002153CD">
              <w:t>testing devices needed to carry out audio component work are obtained in accordance with workplace procedures and checked for correct operation and safety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Find audio reproduction component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WHS/OHS risk control measures and workplace procedure</w:t>
            </w:r>
            <w:r w:rsidRPr="002153CD">
              <w:t>s for carrying out audio component work are followed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Need to test and measure live work is determined in accordance with WHS/OHS requirements and, as required, conducted in accordance with workplace safety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Audio reproduction apparatus component is checked and isolated in accordance with WHS/OHS requirements and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Fault finding is approached methodically using measured and calculated values of apparatus parameters of audio reproducti</w:t>
            </w:r>
            <w:r w:rsidRPr="002153CD">
              <w:t xml:space="preserve">on components and circuits 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Apparatus components are dismantled, as required, and parts stored to protect against loss or damage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Faulty audio components are rechecked and fault status confirmed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 xml:space="preserve">Unplanned situations are responded to in accordance with workplace procedures in a manner that minimises risk to personnel and equipment 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Fault-finding activities are carried out efficiently without waste of materials or damage to apparatus, the sur</w:t>
            </w:r>
            <w:r w:rsidRPr="002153CD">
              <w:t xml:space="preserve">rounding environment or services using sustainable </w:t>
            </w:r>
            <w:r w:rsidRPr="002153CD">
              <w:t>energy practices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Repair audio reproduction component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WHS/OHS risk control measures and workplace procedures for carrying out audio reproduction component work are followed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Audio reprodu</w:t>
            </w:r>
            <w:r w:rsidRPr="002153CD">
              <w:t>ction apparatus component is checked and isolated in accordance with WHS/OHS requirements and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Materials required for the repair work are sourced and obtained in accordance with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Repairs are affected efficiently without damage to audio components apparatus or circuits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Effectiveness of the repair is tested in accordance with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Apparatus is reassembled, inspected, finally tested and prepared for retur</w:t>
            </w:r>
            <w:r w:rsidRPr="002153CD">
              <w:t>n to customer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WHS/OHS work completion risk control measures and workplace procedures are followed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Work area is cleaned and made safe in accordance with workplace procedures</w:t>
            </w:r>
          </w:p>
        </w:tc>
      </w:tr>
      <w:tr w:rsidTr="002153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Written justification is made for repairs to audio reproduction apparatus component/s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7" w:name="O_1081173"/>
      <w:bookmarkEnd w:id="7"/>
      <w:r w:rsidRPr="002153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Foundation skills essential to performance are explicit in the performance criteria of this unit of competency.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8" w:name="O_1081174"/>
      <w:bookmarkEnd w:id="8"/>
      <w:r w:rsidRPr="002153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Range is restricted to essential operating conditions and any other variables essential to the work environment.</w:t>
            </w:r>
          </w:p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Non-essential conditions may be found in the UEE Electrotechnology Training Package Companion Volume Implementatio</w:t>
            </w:r>
            <w:r w:rsidRPr="002153CD">
              <w:t>n Guide.</w:t>
            </w:r>
          </w:p>
        </w:tc>
      </w:tr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Troubleshooting professional audio reproduction components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ListBullet"/>
            </w:pPr>
            <w:r w:rsidRPr="002153CD">
              <w:t>two different faults in two different components of audio equipment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9" w:name="O_1081175"/>
      <w:bookmarkEnd w:id="9"/>
      <w:r w:rsidRPr="002153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This unit replaces and is equiv</w:t>
            </w:r>
            <w:r w:rsidRPr="002153CD">
              <w:t>alent to UEENEEH173A Troubleshoot professional audio reproduction components.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10" w:name="O_1081182"/>
      <w:bookmarkEnd w:id="10"/>
      <w:r w:rsidRPr="002153CD">
        <w:t>Links</w:t>
      </w:r>
    </w:p>
    <w:p w:rsidR="00000000" w:rsidRPr="002153CD" w:rsidP="00985321">
      <w:pPr>
        <w:pStyle w:val="BodyText"/>
      </w:pPr>
      <w:r w:rsidRPr="002153C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22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153CD" w:rsidP="00985321">
      <w:pPr>
        <w:pStyle w:val="BodyText"/>
        <w:sectPr w:rsidSect="002153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3CD" w:rsidP="002153CD">
      <w:pPr>
        <w:pStyle w:val="SuperHeading"/>
      </w:pPr>
      <w:r w:rsidRPr="002153CD">
        <w:t>Assessment Requirements for UEEEC0073 Troubleshoot professional audio reproduction components</w:t>
      </w:r>
    </w:p>
    <w:p w:rsidR="00000000" w:rsidRPr="002153CD" w:rsidP="002153CD">
      <w:pPr>
        <w:pStyle w:val="Heading1"/>
      </w:pPr>
      <w:bookmarkStart w:id="11" w:name="O_1081177"/>
      <w:bookmarkEnd w:id="11"/>
      <w:r w:rsidRPr="002153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Release 1. This is the first release of this unit of competency in the UEE El</w:t>
            </w:r>
            <w:r w:rsidRPr="002153CD">
              <w:t>ectrotechnology Training Package.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12" w:name="O_1081178"/>
      <w:bookmarkEnd w:id="12"/>
      <w:r w:rsidRPr="002153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 xml:space="preserve">Evidence required to demonstrate competence in this unit must be relevant to and satisfy all of the requirements of the elements, performance criteria and </w:t>
            </w:r>
            <w:r w:rsidRPr="002153CD">
              <w:t xml:space="preserve">range of conditions on at least two separate occasions and include: </w:t>
            </w:r>
          </w:p>
        </w:tc>
      </w:tr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ListBullet"/>
            </w:pPr>
            <w:r w:rsidRPr="002153CD">
              <w:t>applying relevant work health and safety (WHS)/occupational health and safety (WHS/OHS) requirements, workplace procedures and practices, including using risk control measures</w:t>
            </w:r>
          </w:p>
          <w:p w:rsidR="00000000" w:rsidRPr="002153CD" w:rsidP="002153CD">
            <w:pPr>
              <w:pStyle w:val="ListBullet"/>
            </w:pPr>
            <w:r w:rsidRPr="002153CD">
              <w:t>applying sustainable energy principles and practices</w:t>
            </w:r>
          </w:p>
          <w:p w:rsidR="00000000" w:rsidRPr="002153CD" w:rsidP="002153CD">
            <w:pPr>
              <w:pStyle w:val="ListBullet"/>
            </w:pPr>
            <w:r w:rsidRPr="002153CD">
              <w:t>dealing with unplanned situations in accordance with workplace procedures in a manner that minimises risk to personnel and equipment</w:t>
            </w:r>
          </w:p>
          <w:p w:rsidR="00000000" w:rsidRPr="002153CD" w:rsidP="002153CD">
            <w:pPr>
              <w:pStyle w:val="ListBullet"/>
            </w:pPr>
            <w:r w:rsidRPr="002153CD">
              <w:t>finding faults efficiently</w:t>
            </w:r>
          </w:p>
          <w:p w:rsidR="00000000" w:rsidRPr="002153CD" w:rsidP="002153CD">
            <w:pPr>
              <w:pStyle w:val="ListBullet"/>
            </w:pPr>
            <w:r w:rsidRPr="002153CD">
              <w:t>providing written justification for the rep</w:t>
            </w:r>
            <w:r w:rsidRPr="002153CD">
              <w:t>airs</w:t>
            </w:r>
          </w:p>
          <w:p w:rsidR="00000000" w:rsidRPr="002153CD" w:rsidP="002153CD">
            <w:pPr>
              <w:pStyle w:val="ListBullet"/>
            </w:pPr>
            <w:r w:rsidRPr="002153CD">
              <w:t>replacing components without damage</w:t>
            </w:r>
          </w:p>
          <w:p w:rsidR="00000000" w:rsidRPr="002153CD" w:rsidP="002153CD">
            <w:pPr>
              <w:pStyle w:val="ListBullet"/>
            </w:pPr>
            <w:r w:rsidRPr="002153CD">
              <w:t>using methodical fault-finding techniques.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13" w:name="O_1081179"/>
      <w:bookmarkEnd w:id="13"/>
      <w:r w:rsidRPr="002153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3CD">
            <w:pPr>
              <w:pStyle w:val="BodyText"/>
              <w:rPr>
                <w:lang w:val="en-NZ"/>
              </w:rPr>
            </w:pPr>
            <w:r w:rsidRPr="002153CD">
              <w:t>Evidence required to demonstrate competence in this unit must be relevant to and satisfy all of the requirements of the elements, pe</w:t>
            </w:r>
            <w:r w:rsidRPr="002153CD">
              <w:t xml:space="preserve">rformance criteria and range of conditions and include knowledge of: </w:t>
            </w:r>
          </w:p>
        </w:tc>
      </w:tr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ListBullet"/>
            </w:pPr>
            <w:r w:rsidRPr="002153CD">
              <w:t>relevant audio electronics</w:t>
            </w:r>
          </w:p>
          <w:p w:rsidR="00000000" w:rsidRPr="002153CD" w:rsidP="002153CD">
            <w:pPr>
              <w:pStyle w:val="ListBullet"/>
            </w:pPr>
            <w:r w:rsidRPr="002153CD">
              <w:t>relevant manufacturer specifications</w:t>
            </w:r>
          </w:p>
          <w:p w:rsidR="00000000" w:rsidRPr="002153CD" w:rsidP="002153CD">
            <w:pPr>
              <w:pStyle w:val="ListBullet"/>
            </w:pPr>
            <w:r w:rsidRPr="002153CD">
              <w:t>relevant job safety assessments or risk mitigation processes</w:t>
            </w:r>
          </w:p>
          <w:p w:rsidR="00000000" w:rsidRPr="002153CD" w:rsidP="002153CD">
            <w:pPr>
              <w:pStyle w:val="ListBullet"/>
            </w:pPr>
            <w:r w:rsidRPr="002153CD">
              <w:t>relevant WHS/OHS legislated requirements</w:t>
            </w:r>
          </w:p>
          <w:p w:rsidR="00000000" w:rsidRPr="002153CD" w:rsidP="002153CD">
            <w:pPr>
              <w:pStyle w:val="ListBullet"/>
            </w:pPr>
            <w:r w:rsidRPr="002153CD">
              <w:t>relevant workplace documentation</w:t>
            </w:r>
          </w:p>
          <w:p w:rsidR="00000000" w:rsidRPr="002153CD" w:rsidP="002153CD">
            <w:pPr>
              <w:pStyle w:val="ListBullet"/>
            </w:pPr>
            <w:r w:rsidRPr="002153CD">
              <w:t>relevant workplace policies and procedures</w:t>
            </w:r>
          </w:p>
          <w:p w:rsidR="00000000" w:rsidRPr="002153CD" w:rsidP="002153CD">
            <w:pPr>
              <w:pStyle w:val="ListBullet"/>
            </w:pPr>
            <w:r w:rsidRPr="002153CD">
              <w:t xml:space="preserve">sound reproduction equipment </w:t>
            </w:r>
          </w:p>
          <w:p w:rsidR="00000000" w:rsidRPr="002153CD" w:rsidP="002153CD">
            <w:pPr>
              <w:pStyle w:val="ListBullet"/>
            </w:pPr>
            <w:r w:rsidRPr="002153CD">
              <w:t>troubleshooting techniques</w:t>
            </w:r>
          </w:p>
          <w:p w:rsidR="00000000" w:rsidRPr="002153CD" w:rsidP="002153CD">
            <w:pPr>
              <w:pStyle w:val="ListBullet"/>
            </w:pPr>
            <w:r w:rsidRPr="002153CD">
              <w:t>sound reproduction fundamentals.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14" w:name="O_1081180"/>
      <w:bookmarkEnd w:id="14"/>
      <w:r w:rsidRPr="002153C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3CD" w:rsidP="002153CD">
            <w:pPr>
              <w:pStyle w:val="BodyText"/>
            </w:pPr>
            <w:r w:rsidRPr="002153CD">
              <w:t>Assessors must hold credentials specified withi</w:t>
            </w:r>
            <w:r w:rsidRPr="002153CD">
              <w:t xml:space="preserve">n the Standards for Registered Training Organisations current at the time of assessment. </w:t>
            </w:r>
          </w:p>
          <w:p w:rsidR="00000000" w:rsidRPr="002153CD" w:rsidP="002153CD">
            <w:pPr>
              <w:pStyle w:val="BodyText"/>
            </w:pPr>
            <w:r w:rsidRPr="002153CD">
              <w:t>Assessment must satisfy the Principles of Assessment and Rules of Evidence and all regulatory requirements included</w:t>
            </w:r>
            <w:r w:rsidRPr="002153CD">
              <w:t xml:space="preserve"> within the Standards for Registered Training Organisations current at the time of assessment</w:t>
            </w:r>
          </w:p>
          <w:p w:rsidR="00000000" w:rsidRPr="002153CD" w:rsidP="002153CD">
            <w:pPr>
              <w:pStyle w:val="BodyText"/>
            </w:pPr>
            <w:r w:rsidRPr="002153CD">
              <w:t>Assessment must occur in workplace operational situations where it is appropriate to do so; where this is not appropriate, assessment must occur in simulated work</w:t>
            </w:r>
            <w:r w:rsidRPr="002153CD">
              <w:t>place operational situations that replicate workplace conditions.</w:t>
            </w:r>
          </w:p>
          <w:p w:rsidR="00000000" w:rsidRPr="002153CD" w:rsidP="002153CD">
            <w:pPr>
              <w:pStyle w:val="BodyText"/>
            </w:pPr>
            <w:r w:rsidRPr="002153C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153CD" w:rsidP="002153CD">
            <w:pPr>
              <w:pStyle w:val="BodyText"/>
            </w:pPr>
            <w:r w:rsidRPr="002153CD">
              <w:t>Resources for assessme</w:t>
            </w:r>
            <w:r w:rsidRPr="002153CD">
              <w:t>nt must include access to:</w:t>
            </w:r>
          </w:p>
          <w:p w:rsidR="00000000" w:rsidRPr="002153CD" w:rsidP="002153CD">
            <w:pPr>
              <w:pStyle w:val="ListBullet"/>
            </w:pPr>
            <w:r w:rsidRPr="002153CD">
              <w:t>a range of relevant exercises, case studies and/or other simulations</w:t>
            </w:r>
          </w:p>
          <w:p w:rsidR="00000000" w:rsidRPr="002153CD" w:rsidP="002153CD">
            <w:pPr>
              <w:pStyle w:val="ListBullet"/>
            </w:pPr>
            <w:r w:rsidRPr="002153CD">
              <w:t xml:space="preserve">relevant and appropriate materials, tools, equipment and personal protective equipment (PPE) currently used in industry </w:t>
            </w:r>
          </w:p>
          <w:p w:rsidR="00000000" w:rsidRPr="002153CD" w:rsidP="002153CD">
            <w:pPr>
              <w:pStyle w:val="ListBullet"/>
            </w:pPr>
            <w:r w:rsidRPr="002153CD">
              <w:t>resources that reflect current industr</w:t>
            </w:r>
            <w:r w:rsidRPr="002153CD">
              <w:t>y practices in relation to finding and repairing faults in professional audio reproduction components</w:t>
            </w:r>
          </w:p>
          <w:p w:rsidR="00000000" w:rsidRPr="002153CD" w:rsidP="002153CD">
            <w:pPr>
              <w:pStyle w:val="ListBullet"/>
            </w:pPr>
            <w:r w:rsidRPr="002153C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153CD" w:rsidP="002153CD">
      <w:pPr>
        <w:pStyle w:val="NoPaddingFontSize1"/>
      </w:pPr>
    </w:p>
    <w:p w:rsidR="00000000" w:rsidRPr="002153CD" w:rsidP="002153CD">
      <w:pPr>
        <w:pStyle w:val="AllowPageBreak"/>
      </w:pPr>
    </w:p>
    <w:p w:rsidR="00000000" w:rsidRPr="002153CD" w:rsidP="002153CD">
      <w:pPr>
        <w:pStyle w:val="Heading1"/>
      </w:pPr>
      <w:bookmarkStart w:id="15" w:name="O_1081183"/>
      <w:bookmarkEnd w:id="15"/>
      <w:r w:rsidRPr="002153CD">
        <w:t>Links</w:t>
      </w:r>
    </w:p>
    <w:p w:rsidR="00000000" w:rsidRPr="002153CD" w:rsidP="00985321">
      <w:pPr>
        <w:pStyle w:val="BodyText"/>
      </w:pPr>
      <w:r w:rsidRPr="002153C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22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153CD" w:rsidP="002153CD"/>
    <w:sectPr w:rsidSect="002153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 w:rsidRPr="00985321" w:rsidP="00985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1" w:rsidP="00215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5321" w:rsidP="00215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85321" w:rsidP="002153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 w:rsidP="00215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321">
      <w:t>Approved</w:t>
    </w:r>
    <w:r w:rsidR="00985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3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321">
      <w:rPr>
        <w:noProof/>
      </w:rPr>
      <w:t>5</w:t>
    </w:r>
    <w:r>
      <w:rPr>
        <w:noProof/>
      </w:rPr>
      <w:fldChar w:fldCharType="end"/>
    </w:r>
  </w:p>
  <w:p w:rsidR="002153CD" w:rsidP="00215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321">
      <w:t>Powering Skills Organisation</w:t>
    </w:r>
    <w:r w:rsidR="00985321">
      <w:fldChar w:fldCharType="end"/>
    </w:r>
  </w:p>
  <w:p w:rsidR="002153CD" w:rsidP="00215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3CD" w:rsidRPr="00985321" w:rsidP="00985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1" w:rsidRPr="002D2AF8" w:rsidP="00215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UEEEC0073 Troubleshoot professional audio reproduction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321" w:rsidP="002153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CD" w:rsidRPr="002D2AF8" w:rsidP="00215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321">
      <w:t>UEEEC0073 Troubleshoot professional audio reproduction components</w:t>
    </w:r>
    <w:r w:rsidR="00985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321">
      <w:rPr>
        <w:noProof/>
      </w:rPr>
      <w:t>2 March 2025</w:t>
    </w:r>
    <w:r>
      <w:fldChar w:fldCharType="end"/>
    </w:r>
  </w:p>
  <w:p w:rsidR="002153CD" w:rsidP="00215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4CF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B2D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3CD"/>
  </w:style>
  <w:style w:type="character" w:customStyle="1" w:styleId="Heading1Char">
    <w:name w:val="Heading 1 Char"/>
    <w:basedOn w:val="DefaultParagraphFont"/>
    <w:link w:val="Heading1"/>
    <w:rsid w:val="00215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3CD"/>
    <w:rPr>
      <w:b/>
      <w:spacing w:val="0"/>
    </w:rPr>
  </w:style>
  <w:style w:type="paragraph" w:customStyle="1" w:styleId="SuperHeading">
    <w:name w:val="SuperHeading"/>
    <w:basedOn w:val="Normal"/>
    <w:rsid w:val="00215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5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3CD"/>
    <w:rPr>
      <w:i/>
    </w:rPr>
  </w:style>
  <w:style w:type="paragraph" w:styleId="Caption">
    <w:name w:val="caption"/>
    <w:basedOn w:val="BodyText"/>
    <w:next w:val="Normal"/>
    <w:qFormat/>
    <w:rsid w:val="00215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3CD"/>
  </w:style>
  <w:style w:type="paragraph" w:styleId="TableofFigures">
    <w:name w:val="table of figures"/>
    <w:basedOn w:val="Normal"/>
    <w:next w:val="Normal"/>
    <w:semiHidden/>
    <w:rsid w:val="00215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3CD"/>
    <w:rPr>
      <w:rFonts w:ascii="Wingdings" w:hAnsi="Wingdings"/>
    </w:rPr>
  </w:style>
  <w:style w:type="paragraph" w:customStyle="1" w:styleId="TableHeading">
    <w:name w:val="Table Heading"/>
    <w:basedOn w:val="HeadingBase"/>
    <w:rsid w:val="00215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3CD"/>
    <w:rPr>
      <w:color w:val="0033CC"/>
      <w:u w:val="none"/>
    </w:rPr>
  </w:style>
  <w:style w:type="paragraph" w:customStyle="1" w:styleId="BodyTextRight">
    <w:name w:val="Body Text Right"/>
    <w:basedOn w:val="BodyText"/>
    <w:rsid w:val="00215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3CD"/>
    <w:rPr>
      <w:sz w:val="32"/>
    </w:rPr>
  </w:style>
  <w:style w:type="paragraph" w:customStyle="1" w:styleId="HeadingProcedure">
    <w:name w:val="Heading Procedure"/>
    <w:basedOn w:val="HeadingBase"/>
    <w:next w:val="Normal"/>
    <w:rsid w:val="00215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3CD"/>
    <w:pPr>
      <w:spacing w:before="60" w:after="60"/>
    </w:pPr>
  </w:style>
  <w:style w:type="paragraph" w:styleId="ListContinue">
    <w:name w:val="List Continue"/>
    <w:basedOn w:val="List"/>
    <w:rsid w:val="002153CD"/>
    <w:pPr>
      <w:ind w:firstLine="0"/>
    </w:pPr>
  </w:style>
  <w:style w:type="paragraph" w:customStyle="1" w:styleId="ListNote">
    <w:name w:val="List Note"/>
    <w:basedOn w:val="List"/>
    <w:rsid w:val="00215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3CD"/>
    <w:rPr>
      <w:rFonts w:ascii="Courier New" w:hAnsi="Courier New"/>
    </w:rPr>
  </w:style>
  <w:style w:type="paragraph" w:customStyle="1" w:styleId="NoteBullet">
    <w:name w:val="Note Bullet"/>
    <w:basedOn w:val="Note"/>
    <w:rsid w:val="00215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3CD"/>
    <w:rPr>
      <w:b/>
      <w:smallCaps/>
    </w:rPr>
  </w:style>
  <w:style w:type="paragraph" w:customStyle="1" w:styleId="TableListNumber">
    <w:name w:val="Table List Number"/>
    <w:basedOn w:val="ListNumber"/>
    <w:rsid w:val="00215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3CD"/>
    <w:pPr>
      <w:numPr>
        <w:numId w:val="8"/>
      </w:numPr>
    </w:pPr>
  </w:style>
  <w:style w:type="paragraph" w:customStyle="1" w:styleId="ListAlpha2">
    <w:name w:val="List Alpha 2"/>
    <w:basedOn w:val="List2"/>
    <w:rsid w:val="002153CD"/>
    <w:pPr>
      <w:numPr>
        <w:numId w:val="7"/>
      </w:numPr>
    </w:pPr>
  </w:style>
  <w:style w:type="paragraph" w:styleId="List2">
    <w:name w:val="List 2"/>
    <w:basedOn w:val="BodyText"/>
    <w:rsid w:val="00215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3CD"/>
    <w:pPr>
      <w:numPr>
        <w:numId w:val="3"/>
      </w:numPr>
    </w:pPr>
  </w:style>
  <w:style w:type="paragraph" w:styleId="ListContinue2">
    <w:name w:val="List Continue 2"/>
    <w:basedOn w:val="List2"/>
    <w:rsid w:val="002153CD"/>
    <w:pPr>
      <w:ind w:firstLine="0"/>
    </w:pPr>
  </w:style>
  <w:style w:type="paragraph" w:styleId="ListContinue3">
    <w:name w:val="List Continue 3"/>
    <w:basedOn w:val="List3"/>
    <w:rsid w:val="002153CD"/>
    <w:pPr>
      <w:ind w:left="1021" w:firstLine="0"/>
    </w:pPr>
  </w:style>
  <w:style w:type="paragraph" w:styleId="ListContinue4">
    <w:name w:val="List Continue 4"/>
    <w:basedOn w:val="List4"/>
    <w:rsid w:val="002153CD"/>
    <w:pPr>
      <w:ind w:firstLine="0"/>
    </w:pPr>
  </w:style>
  <w:style w:type="paragraph" w:styleId="ListContinue5">
    <w:name w:val="List Continue 5"/>
    <w:basedOn w:val="List5"/>
    <w:rsid w:val="002153CD"/>
    <w:pPr>
      <w:ind w:firstLine="0"/>
    </w:pPr>
  </w:style>
  <w:style w:type="paragraph" w:styleId="ListNumber3">
    <w:name w:val="List Number 3"/>
    <w:basedOn w:val="List3"/>
    <w:rsid w:val="002153CD"/>
    <w:pPr>
      <w:numPr>
        <w:numId w:val="4"/>
      </w:numPr>
    </w:pPr>
  </w:style>
  <w:style w:type="paragraph" w:styleId="ListNumber4">
    <w:name w:val="List Number 4"/>
    <w:basedOn w:val="List4"/>
    <w:rsid w:val="002153CD"/>
    <w:pPr>
      <w:numPr>
        <w:numId w:val="5"/>
      </w:numPr>
    </w:pPr>
  </w:style>
  <w:style w:type="paragraph" w:styleId="ListNumber5">
    <w:name w:val="List Number 5"/>
    <w:basedOn w:val="List5"/>
    <w:rsid w:val="002153CD"/>
    <w:pPr>
      <w:numPr>
        <w:numId w:val="6"/>
      </w:numPr>
    </w:pPr>
  </w:style>
  <w:style w:type="paragraph" w:styleId="BlockText">
    <w:name w:val="Block Text"/>
    <w:basedOn w:val="Normal"/>
    <w:rsid w:val="00215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3CD"/>
    <w:rPr>
      <w:sz w:val="16"/>
      <w:vertAlign w:val="superscript"/>
    </w:rPr>
  </w:style>
  <w:style w:type="character" w:customStyle="1" w:styleId="Symbols">
    <w:name w:val="Symbols"/>
    <w:basedOn w:val="DefaultParagraphFont"/>
    <w:rsid w:val="002153CD"/>
    <w:rPr>
      <w:rFonts w:ascii="Symbol" w:hAnsi="Symbol"/>
    </w:rPr>
  </w:style>
  <w:style w:type="character" w:customStyle="1" w:styleId="MenuOptions">
    <w:name w:val="Menu Options"/>
    <w:basedOn w:val="DefaultParagraphFont"/>
    <w:rsid w:val="00215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3CD"/>
    <w:rPr>
      <w:b/>
    </w:rPr>
  </w:style>
  <w:style w:type="character" w:customStyle="1" w:styleId="Underlined">
    <w:name w:val="Underlined"/>
    <w:basedOn w:val="DefaultParagraphFont"/>
    <w:rsid w:val="002153CD"/>
    <w:rPr>
      <w:u w:val="single"/>
    </w:rPr>
  </w:style>
  <w:style w:type="paragraph" w:customStyle="1" w:styleId="TableBodyTextRight">
    <w:name w:val="Table Body Text Right"/>
    <w:basedOn w:val="TableBodyText"/>
    <w:rsid w:val="00215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3CD"/>
    <w:rPr>
      <w:sz w:val="18"/>
    </w:rPr>
  </w:style>
  <w:style w:type="paragraph" w:customStyle="1" w:styleId="BodySmallRight">
    <w:name w:val="Body Small Right"/>
    <w:basedOn w:val="BodyTextRight"/>
    <w:rsid w:val="002153CD"/>
    <w:rPr>
      <w:sz w:val="18"/>
      <w:szCs w:val="18"/>
    </w:rPr>
  </w:style>
  <w:style w:type="paragraph" w:customStyle="1" w:styleId="MarginEdition">
    <w:name w:val="Margin Edition"/>
    <w:basedOn w:val="MarginNote"/>
    <w:rsid w:val="00215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3CD"/>
    <w:rPr>
      <w:sz w:val="2"/>
      <w:szCs w:val="2"/>
    </w:rPr>
  </w:style>
  <w:style w:type="character" w:customStyle="1" w:styleId="Small">
    <w:name w:val="Small"/>
    <w:basedOn w:val="DefaultParagraphFont"/>
    <w:rsid w:val="002153CD"/>
    <w:rPr>
      <w:sz w:val="16"/>
    </w:rPr>
  </w:style>
  <w:style w:type="paragraph" w:customStyle="1" w:styleId="WideTable">
    <w:name w:val="Wide Table"/>
    <w:basedOn w:val="Normal"/>
    <w:rsid w:val="00215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3CD"/>
  </w:style>
  <w:style w:type="paragraph" w:styleId="Quote">
    <w:name w:val="Quote"/>
    <w:basedOn w:val="Heading1"/>
    <w:link w:val="QuoteChar"/>
    <w:qFormat/>
    <w:rsid w:val="00215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3CD"/>
    <w:pPr>
      <w:pageBreakBefore/>
    </w:pPr>
  </w:style>
  <w:style w:type="paragraph" w:customStyle="1" w:styleId="Border">
    <w:name w:val="Border"/>
    <w:basedOn w:val="Normal"/>
    <w:qFormat/>
    <w:rsid w:val="00215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3CD"/>
    <w:rPr>
      <w:u w:val="single"/>
    </w:rPr>
  </w:style>
  <w:style w:type="character" w:customStyle="1" w:styleId="BoldandItalics">
    <w:name w:val="Bold and Italics"/>
    <w:qFormat/>
    <w:rsid w:val="002153CD"/>
    <w:rPr>
      <w:b/>
      <w:i/>
      <w:u w:val="none"/>
    </w:rPr>
  </w:style>
  <w:style w:type="paragraph" w:styleId="BalloonText">
    <w:name w:val="Balloon Text"/>
    <w:basedOn w:val="Normal"/>
    <w:link w:val="BalloonTextChar"/>
    <w:rsid w:val="00215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3CD"/>
    <w:pPr>
      <w:spacing w:before="0" w:after="0"/>
    </w:pPr>
  </w:style>
  <w:style w:type="paragraph" w:customStyle="1" w:styleId="BodyTextBold">
    <w:name w:val="Body Text Bold"/>
    <w:basedOn w:val="BodyText"/>
    <w:qFormat/>
    <w:rsid w:val="002153CD"/>
    <w:rPr>
      <w:b/>
    </w:rPr>
  </w:style>
  <w:style w:type="character" w:styleId="Hyperlink">
    <w:name w:val="Hyperlink"/>
    <w:basedOn w:val="DefaultParagraphFont"/>
    <w:uiPriority w:val="99"/>
    <w:unhideWhenUsed/>
    <w:rsid w:val="00985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7228</Characters>
  <Application>Microsoft Office Word</Application>
  <DocSecurity>0</DocSecurity>
  <Lines>289</Lines>
  <Paragraphs>143</Paragraphs>
  <ScaleCrop>false</ScaleCrop>
  <Company>Author-it Software Corporation Ltd.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UEEEC0073 Troubleshoot professional audio reproduction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