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6173" w:rsidP="006D6173">
      <w:pPr>
        <w:pStyle w:val="Title"/>
      </w:pPr>
      <w:r>
        <w:fldChar w:fldCharType="begin"/>
      </w:r>
      <w:r>
        <w:instrText xml:space="preserve"> TITLE   \* MERGEFORMAT </w:instrText>
      </w:r>
      <w:r>
        <w:fldChar w:fldCharType="separate"/>
      </w:r>
      <w:r>
        <w:t>Assessment Requirements for UEEEC0070 Troubleshoot faults in television receivers</w:t>
      </w:r>
      <w:r>
        <w:fldChar w:fldCharType="end"/>
      </w:r>
    </w:p>
    <w:p w:rsidR="006D6173" w:rsidP="006D6173">
      <w:pPr>
        <w:pStyle w:val="Version"/>
        <w:sectPr w:rsidSect="008057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57F3" w:rsidP="008057F3">
      <w:pPr>
        <w:pStyle w:val="SuperHeading"/>
      </w:pPr>
      <w:r w:rsidRPr="008057F3">
        <w:t>Assessment Requirements for UEEEC0070 Troubleshoot faults in television receivers</w:t>
      </w:r>
    </w:p>
    <w:p w:rsidR="00000000" w:rsidRPr="008057F3" w:rsidP="008057F3">
      <w:pPr>
        <w:pStyle w:val="Heading1"/>
      </w:pPr>
      <w:bookmarkStart w:id="1" w:name="O_1081101"/>
      <w:bookmarkEnd w:id="1"/>
      <w:r w:rsidRPr="008057F3">
        <w:t>Modification History</w:t>
      </w:r>
    </w:p>
    <w:tbl>
      <w:tblPr>
        <w:tblW w:w="9497" w:type="dxa"/>
        <w:tblLayout w:type="fixed"/>
        <w:tblCellMar>
          <w:left w:w="62" w:type="dxa"/>
          <w:right w:w="62" w:type="dxa"/>
        </w:tblCellMar>
        <w:tblLook w:val="0000"/>
      </w:tblPr>
      <w:tblGrid>
        <w:gridCol w:w="9497"/>
      </w:tblGrid>
      <w:tr w:rsidTr="008057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57F3" w:rsidP="008057F3">
            <w:pPr>
              <w:pStyle w:val="BodyText"/>
            </w:pPr>
            <w:r w:rsidRPr="008057F3">
              <w:t>Release 1. This is the first release of this unit of competency in the UEE Electrotechnology Training Package.</w:t>
            </w:r>
          </w:p>
        </w:tc>
      </w:tr>
    </w:tbl>
    <w:p w:rsidR="00000000" w:rsidRPr="008057F3" w:rsidP="008057F3">
      <w:pPr>
        <w:pStyle w:val="NoPaddingFontSize1"/>
      </w:pPr>
    </w:p>
    <w:p w:rsidR="00000000" w:rsidRPr="008057F3" w:rsidP="008057F3">
      <w:pPr>
        <w:pStyle w:val="AllowPageBreak"/>
      </w:pPr>
    </w:p>
    <w:p w:rsidR="00000000" w:rsidRPr="008057F3" w:rsidP="008057F3">
      <w:pPr>
        <w:pStyle w:val="Heading1"/>
      </w:pPr>
      <w:bookmarkStart w:id="2" w:name="O_1081102"/>
      <w:bookmarkEnd w:id="2"/>
      <w:r w:rsidRPr="008057F3">
        <w:t>Performance Evidence</w:t>
      </w:r>
    </w:p>
    <w:tbl>
      <w:tblPr>
        <w:tblW w:w="9497" w:type="dxa"/>
        <w:tblLayout w:type="fixed"/>
        <w:tblCellMar>
          <w:left w:w="62" w:type="dxa"/>
          <w:right w:w="62" w:type="dxa"/>
        </w:tblCellMar>
        <w:tblLook w:val="0000"/>
      </w:tblPr>
      <w:tblGrid>
        <w:gridCol w:w="9497"/>
      </w:tblGrid>
      <w:tr w:rsidTr="008057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057F3">
            <w:pPr>
              <w:pStyle w:val="BodyText"/>
              <w:rPr>
                <w:lang w:val="en-NZ"/>
              </w:rPr>
            </w:pPr>
            <w:r w:rsidRPr="008057F3">
              <w:t xml:space="preserve">Evidence required to demonstrate competence in this unit must be relevant to and satisfy all of the requirements of the elements, performance criteria and range of conditions on at least two separate occasions and include: </w:t>
            </w:r>
          </w:p>
        </w:tc>
      </w:tr>
      <w:tr w:rsidTr="008057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57F3" w:rsidP="008057F3">
            <w:pPr>
              <w:pStyle w:val="ListBullet"/>
            </w:pPr>
            <w:r w:rsidRPr="008057F3">
              <w:t xml:space="preserve">applying </w:t>
            </w:r>
            <w:r w:rsidRPr="008057F3">
              <w:t>sustainable energy principles and practices</w:t>
            </w:r>
          </w:p>
          <w:p w:rsidR="00000000" w:rsidRPr="008057F3" w:rsidP="008057F3">
            <w:pPr>
              <w:pStyle w:val="ListBullet"/>
            </w:pPr>
            <w:r w:rsidRPr="008057F3">
              <w:t>completing and reporting television receiver fault-finding and repair activities</w:t>
            </w:r>
          </w:p>
          <w:p w:rsidR="00000000" w:rsidRPr="008057F3" w:rsidP="008057F3">
            <w:pPr>
              <w:pStyle w:val="ListBullet"/>
            </w:pPr>
            <w:r w:rsidRPr="008057F3">
              <w:t>dealing with unplanned situations in accordance with workplace procedures in a manner that minimises risk to personnel and equipmen</w:t>
            </w:r>
            <w:r w:rsidRPr="008057F3">
              <w:t>t</w:t>
            </w:r>
          </w:p>
          <w:p w:rsidR="00000000" w:rsidRPr="008057F3" w:rsidP="008057F3">
            <w:pPr>
              <w:pStyle w:val="ListBullet"/>
            </w:pPr>
            <w:r w:rsidRPr="008057F3">
              <w:t>finding and repairing faults in television receiver</w:t>
            </w:r>
          </w:p>
          <w:p w:rsidR="00000000" w:rsidRPr="008057F3" w:rsidP="008057F3">
            <w:pPr>
              <w:pStyle w:val="ListBullet"/>
            </w:pPr>
            <w:r w:rsidRPr="008057F3">
              <w:t>finding television receiver faults efficiently</w:t>
            </w:r>
          </w:p>
          <w:p w:rsidR="00000000" w:rsidRPr="008057F3" w:rsidP="008057F3">
            <w:pPr>
              <w:pStyle w:val="ListBullet"/>
            </w:pPr>
            <w:r w:rsidRPr="008057F3">
              <w:t>implementing relevant work health and safety (WHS)/occupational health and safety (OHS) requirements, workplace procedures and practices, including the use</w:t>
            </w:r>
            <w:r w:rsidRPr="008057F3">
              <w:t xml:space="preserve"> of risk control measures</w:t>
            </w:r>
          </w:p>
          <w:p w:rsidR="00000000" w:rsidRPr="008057F3" w:rsidP="008057F3">
            <w:pPr>
              <w:pStyle w:val="ListBullet"/>
            </w:pPr>
            <w:r w:rsidRPr="008057F3">
              <w:t>providing written justification for television receiver repairs</w:t>
            </w:r>
          </w:p>
          <w:p w:rsidR="00000000" w:rsidRPr="008057F3" w:rsidP="008057F3">
            <w:pPr>
              <w:pStyle w:val="ListBullet"/>
            </w:pPr>
            <w:r w:rsidRPr="008057F3">
              <w:t>replacing television receiver components without damage</w:t>
            </w:r>
          </w:p>
          <w:p w:rsidR="00000000" w:rsidRPr="008057F3" w:rsidP="008057F3">
            <w:pPr>
              <w:pStyle w:val="ListBullet"/>
            </w:pPr>
            <w:r w:rsidRPr="008057F3">
              <w:t>using methodical television receiver fault-finding techniques.</w:t>
            </w:r>
          </w:p>
        </w:tc>
      </w:tr>
    </w:tbl>
    <w:p w:rsidR="00000000" w:rsidRPr="008057F3" w:rsidP="008057F3">
      <w:pPr>
        <w:pStyle w:val="NoPaddingFontSize1"/>
      </w:pPr>
    </w:p>
    <w:p w:rsidR="00000000" w:rsidRPr="008057F3" w:rsidP="008057F3">
      <w:pPr>
        <w:pStyle w:val="AllowPageBreak"/>
      </w:pPr>
    </w:p>
    <w:p w:rsidR="00000000" w:rsidRPr="008057F3" w:rsidP="008057F3">
      <w:pPr>
        <w:pStyle w:val="Heading1"/>
      </w:pPr>
      <w:bookmarkStart w:id="3" w:name="O_1081103"/>
      <w:bookmarkEnd w:id="3"/>
      <w:r w:rsidRPr="008057F3">
        <w:t>Knowledge Evidence</w:t>
      </w:r>
    </w:p>
    <w:tbl>
      <w:tblPr>
        <w:tblW w:w="9497" w:type="dxa"/>
        <w:tblLayout w:type="fixed"/>
        <w:tblCellMar>
          <w:left w:w="62" w:type="dxa"/>
          <w:right w:w="62" w:type="dxa"/>
        </w:tblCellMar>
        <w:tblLook w:val="0000"/>
      </w:tblPr>
      <w:tblGrid>
        <w:gridCol w:w="9497"/>
      </w:tblGrid>
      <w:tr w:rsidTr="008057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057F3">
            <w:pPr>
              <w:pStyle w:val="BodyText"/>
              <w:rPr>
                <w:lang w:val="en-NZ"/>
              </w:rPr>
            </w:pPr>
            <w:r w:rsidRPr="008057F3">
              <w:t xml:space="preserve">Evidence required to demonstrate competence in this unit must be relevant to and satisfy all of the requirements of the elements, performance criteria and range of conditions and include knowledge of: </w:t>
            </w:r>
          </w:p>
        </w:tc>
      </w:tr>
      <w:tr w:rsidTr="008057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57F3" w:rsidP="008057F3">
            <w:pPr>
              <w:pStyle w:val="ListBullet"/>
            </w:pPr>
            <w:r w:rsidRPr="008057F3">
              <w:t>automatic gain control (AGC) circuits in typical tel</w:t>
            </w:r>
            <w:r w:rsidRPr="008057F3">
              <w:t>evision receivers, including operation and fault-finding techniques</w:t>
            </w:r>
          </w:p>
          <w:p w:rsidR="00000000" w:rsidRPr="008057F3" w:rsidP="008057F3">
            <w:pPr>
              <w:pStyle w:val="ListBullet"/>
            </w:pPr>
            <w:r w:rsidRPr="008057F3">
              <w:t>components providing radio frequency (RF) interference suppression protection, rectification and filtering in a typical television receiver power supply</w:t>
            </w:r>
          </w:p>
          <w:p w:rsidR="00000000" w:rsidRPr="008057F3" w:rsidP="008057F3">
            <w:pPr>
              <w:pStyle w:val="ListBullet"/>
            </w:pPr>
            <w:r w:rsidRPr="008057F3">
              <w:t>operation of a typical television s</w:t>
            </w:r>
            <w:r w:rsidRPr="008057F3">
              <w:t>ynchronous demodulator circuit</w:t>
            </w:r>
          </w:p>
          <w:p w:rsidR="00000000" w:rsidRPr="008057F3" w:rsidP="008057F3">
            <w:pPr>
              <w:pStyle w:val="ListBullet"/>
            </w:pPr>
            <w:r w:rsidRPr="008057F3">
              <w:t>operation of series regulated power supplies as used in typical television receiver/monitors and recording device</w:t>
            </w:r>
          </w:p>
          <w:p w:rsidR="00000000" w:rsidRPr="008057F3" w:rsidP="008057F3">
            <w:pPr>
              <w:pStyle w:val="ListBullet"/>
            </w:pPr>
            <w:r w:rsidRPr="008057F3">
              <w:t>operation of the switched-mode power supply (SMPS) control circuits in a television/video cassette recorder (VC</w:t>
            </w:r>
            <w:r w:rsidRPr="008057F3">
              <w:t>R)</w:t>
            </w:r>
          </w:p>
          <w:p w:rsidR="00000000" w:rsidRPr="008057F3" w:rsidP="008057F3">
            <w:pPr>
              <w:pStyle w:val="ListBullet"/>
            </w:pPr>
            <w:r w:rsidRPr="008057F3">
              <w:t>operation of tuners found in typical television receivers</w:t>
            </w:r>
          </w:p>
          <w:p w:rsidR="00000000" w:rsidRPr="008057F3" w:rsidP="008057F3">
            <w:pPr>
              <w:pStyle w:val="ListBullet"/>
            </w:pPr>
            <w:r w:rsidRPr="008057F3">
              <w:t xml:space="preserve">operation of typical self-oscillating television/VCR/switched-mode power supply (SMPS) </w:t>
            </w:r>
            <w:r w:rsidRPr="008057F3">
              <w:t>circuits</w:t>
            </w:r>
          </w:p>
          <w:p w:rsidR="00000000" w:rsidRPr="008057F3" w:rsidP="008057F3">
            <w:pPr>
              <w:pStyle w:val="ListBullet"/>
            </w:pPr>
            <w:r w:rsidRPr="008057F3">
              <w:t>relevant job safety assessments or risk mitigation processes</w:t>
            </w:r>
          </w:p>
          <w:p w:rsidR="00000000" w:rsidRPr="008057F3" w:rsidP="008057F3">
            <w:pPr>
              <w:pStyle w:val="ListBullet"/>
            </w:pPr>
            <w:r w:rsidRPr="008057F3">
              <w:t>relevant manufacturer specifications</w:t>
            </w:r>
          </w:p>
          <w:p w:rsidR="00000000" w:rsidRPr="008057F3" w:rsidP="008057F3">
            <w:pPr>
              <w:pStyle w:val="ListBullet"/>
            </w:pPr>
            <w:r w:rsidRPr="008057F3">
              <w:t>relevant WHS/OHS legislated requirements</w:t>
            </w:r>
          </w:p>
          <w:p w:rsidR="00000000" w:rsidRPr="008057F3" w:rsidP="008057F3">
            <w:pPr>
              <w:pStyle w:val="ListBullet"/>
            </w:pPr>
            <w:r w:rsidRPr="008057F3">
              <w:t>relevant workplace documentation</w:t>
            </w:r>
          </w:p>
          <w:p w:rsidR="00000000" w:rsidRPr="008057F3" w:rsidP="008057F3">
            <w:pPr>
              <w:pStyle w:val="ListBullet"/>
            </w:pPr>
            <w:r w:rsidRPr="008057F3">
              <w:t>relevant workplace policies and procedures</w:t>
            </w:r>
          </w:p>
          <w:p w:rsidR="00000000" w:rsidRPr="008057F3" w:rsidP="008057F3">
            <w:pPr>
              <w:pStyle w:val="ListBullet"/>
            </w:pPr>
            <w:r w:rsidRPr="008057F3">
              <w:t xml:space="preserve">safe working procedures to test power supply circuitry of a typical </w:t>
            </w:r>
            <w:r>
              <w:t>‘</w:t>
            </w:r>
            <w:r w:rsidRPr="008057F3">
              <w:t>hot chassis</w:t>
            </w:r>
            <w:r>
              <w:t>’</w:t>
            </w:r>
            <w:r w:rsidRPr="008057F3">
              <w:t xml:space="preserve"> television receiver</w:t>
            </w:r>
          </w:p>
          <w:p w:rsidR="00000000" w:rsidRPr="008057F3" w:rsidP="008057F3">
            <w:pPr>
              <w:pStyle w:val="ListBullet"/>
            </w:pPr>
            <w:r w:rsidRPr="008057F3">
              <w:t>sub-system arrangements and the opera</w:t>
            </w:r>
            <w:r w:rsidRPr="008057F3">
              <w:t>ting principles of series and shunt type television receiver/VCR/SMPS</w:t>
            </w:r>
          </w:p>
          <w:p w:rsidR="00000000" w:rsidRPr="008057F3" w:rsidP="008057F3">
            <w:pPr>
              <w:pStyle w:val="ListBullet"/>
            </w:pPr>
            <w:r w:rsidRPr="008057F3">
              <w:t>techniques for locating and repairing faults in a defective SMPS in a typical television monitor or VCR</w:t>
            </w:r>
          </w:p>
          <w:p w:rsidR="00000000" w:rsidRPr="008057F3" w:rsidP="008057F3">
            <w:pPr>
              <w:pStyle w:val="ListBullet"/>
            </w:pPr>
            <w:r w:rsidRPr="008057F3">
              <w:t>techniques for locating and repairing faults in typical vision intermediate freque</w:t>
            </w:r>
            <w:r w:rsidRPr="008057F3">
              <w:t>ncy (IF) circuits</w:t>
            </w:r>
          </w:p>
          <w:p w:rsidR="00000000" w:rsidRPr="008057F3" w:rsidP="008057F3">
            <w:pPr>
              <w:pStyle w:val="ListBullet"/>
            </w:pPr>
            <w:r w:rsidRPr="008057F3">
              <w:t>techniques for locating and repairing faulty components.</w:t>
            </w:r>
          </w:p>
        </w:tc>
      </w:tr>
    </w:tbl>
    <w:p w:rsidR="00000000" w:rsidRPr="008057F3" w:rsidP="008057F3">
      <w:pPr>
        <w:pStyle w:val="NoPaddingFontSize1"/>
      </w:pPr>
    </w:p>
    <w:p w:rsidR="00000000" w:rsidRPr="008057F3" w:rsidP="008057F3">
      <w:pPr>
        <w:pStyle w:val="AllowPageBreak"/>
      </w:pPr>
    </w:p>
    <w:p w:rsidR="00000000" w:rsidRPr="008057F3" w:rsidP="008057F3">
      <w:pPr>
        <w:pStyle w:val="Heading1"/>
      </w:pPr>
      <w:bookmarkStart w:id="4" w:name="O_1081104"/>
      <w:bookmarkEnd w:id="4"/>
      <w:r w:rsidRPr="008057F3">
        <w:t>Assessment Conditions</w:t>
      </w:r>
    </w:p>
    <w:tbl>
      <w:tblPr>
        <w:tblW w:w="9497" w:type="dxa"/>
        <w:tblLayout w:type="fixed"/>
        <w:tblCellMar>
          <w:left w:w="62" w:type="dxa"/>
          <w:right w:w="62" w:type="dxa"/>
        </w:tblCellMar>
        <w:tblLook w:val="0000"/>
      </w:tblPr>
      <w:tblGrid>
        <w:gridCol w:w="9497"/>
      </w:tblGrid>
      <w:tr w:rsidTr="008057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57F3" w:rsidP="008057F3">
            <w:pPr>
              <w:pStyle w:val="BodyText"/>
            </w:pPr>
            <w:r w:rsidRPr="008057F3">
              <w:t xml:space="preserve">Assessors must hold credentials specified within the Standards for Registered Training Organisations current at the time of assessment. </w:t>
            </w:r>
          </w:p>
          <w:p w:rsidR="00000000" w:rsidRPr="008057F3" w:rsidP="008057F3">
            <w:pPr>
              <w:pStyle w:val="BodyText"/>
            </w:pPr>
            <w:r w:rsidRPr="008057F3">
              <w:t>Assessment must satisfy the Principles of Assessment and Rules of Evidence and all regulatory requirements included within the Standards for Registered Training Organisations current at the time of assessment</w:t>
            </w:r>
          </w:p>
          <w:p w:rsidR="00000000" w:rsidRPr="008057F3" w:rsidP="008057F3">
            <w:pPr>
              <w:pStyle w:val="BodyText"/>
            </w:pPr>
            <w:r w:rsidRPr="008057F3">
              <w:t>Assessment must occur in suitable workplace ope</w:t>
            </w:r>
            <w:r w:rsidRPr="008057F3">
              <w:t>rational situations where it is appropriate to do so; where this is not appropriate, assessment must occur in simulated suitable workplace operational situations that replicate workplace conditions.</w:t>
            </w:r>
          </w:p>
          <w:p w:rsidR="00000000" w:rsidRPr="008057F3" w:rsidP="008057F3">
            <w:pPr>
              <w:pStyle w:val="BodyText"/>
            </w:pPr>
            <w:r w:rsidRPr="008057F3">
              <w:t>Assessment processes and techniques must be appropriate t</w:t>
            </w:r>
            <w:r w:rsidRPr="008057F3">
              <w:t>o the language, literacy and numeracy requirements of the work being performed and the needs of the candidate.</w:t>
            </w:r>
          </w:p>
          <w:p w:rsidR="00000000" w:rsidRPr="008057F3" w:rsidP="008057F3">
            <w:pPr>
              <w:pStyle w:val="BodyText"/>
            </w:pPr>
            <w:r w:rsidRPr="008057F3">
              <w:t>Resources for assessment must include access to:</w:t>
            </w:r>
          </w:p>
          <w:p w:rsidR="00000000" w:rsidRPr="008057F3" w:rsidP="008057F3">
            <w:pPr>
              <w:pStyle w:val="ListBullet"/>
            </w:pPr>
            <w:r w:rsidRPr="008057F3">
              <w:t>a range of relevant exercises, case studies and/or simulations</w:t>
            </w:r>
          </w:p>
          <w:p w:rsidR="00000000" w:rsidRPr="008057F3" w:rsidP="008057F3">
            <w:pPr>
              <w:pStyle w:val="ListBullet"/>
            </w:pPr>
            <w:r w:rsidRPr="008057F3">
              <w:t>relevant and appropriate materia</w:t>
            </w:r>
            <w:r w:rsidRPr="008057F3">
              <w:t xml:space="preserve">ls, tools, equipment and personal protective equipment (PPE) currently used in industry </w:t>
            </w:r>
          </w:p>
          <w:p w:rsidR="00000000" w:rsidRPr="008057F3" w:rsidP="008057F3">
            <w:pPr>
              <w:pStyle w:val="ListBullet"/>
            </w:pPr>
            <w:r w:rsidRPr="008057F3">
              <w:t>resources that reflect current industry practices in relation to finding and repairing faults in television receivers</w:t>
            </w:r>
          </w:p>
          <w:p w:rsidR="00000000" w:rsidRPr="008057F3" w:rsidP="008057F3">
            <w:pPr>
              <w:pStyle w:val="ListBullet"/>
            </w:pPr>
            <w:r w:rsidRPr="008057F3">
              <w:t>applicable documentation, including workplace pro</w:t>
            </w:r>
            <w:r w:rsidRPr="008057F3">
              <w:t>cedures, equipment specifications, regulations, codes of practice and operation manuals.</w:t>
            </w:r>
          </w:p>
        </w:tc>
      </w:tr>
    </w:tbl>
    <w:p w:rsidR="00000000" w:rsidRPr="008057F3" w:rsidP="008057F3">
      <w:pPr>
        <w:pStyle w:val="NoPaddingFontSize1"/>
      </w:pPr>
    </w:p>
    <w:p w:rsidR="00000000" w:rsidRPr="008057F3" w:rsidP="008057F3">
      <w:pPr>
        <w:pStyle w:val="AllowPageBreak"/>
      </w:pPr>
    </w:p>
    <w:p w:rsidR="00000000" w:rsidRPr="008057F3" w:rsidP="008057F3">
      <w:pPr>
        <w:pStyle w:val="Heading1"/>
      </w:pPr>
      <w:bookmarkStart w:id="5" w:name="O_1081107"/>
      <w:bookmarkEnd w:id="5"/>
      <w:r w:rsidRPr="008057F3">
        <w:t>Links</w:t>
      </w:r>
    </w:p>
    <w:p w:rsidR="00000000" w:rsidRPr="008057F3" w:rsidP="006D6173">
      <w:pPr>
        <w:pStyle w:val="BodyText"/>
      </w:pPr>
      <w:r w:rsidRPr="008057F3">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000293">
        <w:rPr>
          <w:rStyle w:val="Hyperlink"/>
        </w:rPr>
        <w:t>https://vetnet.gov.au/Pages/TrainingDocs.aspx?q=b8a8f136-5421-4ce1-92e0-2b50341431b6</w:t>
      </w:r>
      <w:r>
        <w:fldChar w:fldCharType="end"/>
      </w:r>
    </w:p>
    <w:p w:rsidR="00000000" w:rsidRPr="008057F3" w:rsidP="008057F3"/>
    <w:sectPr w:rsidSect="008057F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7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7F3" w:rsidRPr="006D6173" w:rsidP="006D61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7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173" w:rsidP="008057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D6173" w:rsidP="008057F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6D6173" w:rsidP="008057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7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1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57F3" w:rsidRPr="006D6173" w:rsidP="006D61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7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173" w:rsidRPr="002D2AF8" w:rsidP="008057F3">
    <w:pPr>
      <w:pStyle w:val="Header"/>
      <w:framePr w:wrap="around"/>
    </w:pPr>
    <w:r>
      <w:fldChar w:fldCharType="begin"/>
    </w:r>
    <w:r>
      <w:instrText xml:space="preserve"> TITLE   \* MERGEFORMAT </w:instrText>
    </w:r>
    <w:r>
      <w:fldChar w:fldCharType="separate"/>
    </w:r>
    <w:r>
      <w:t>Assessment Requirements for UEEEC0070 Troubleshoot faults in television receivers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6D6173" w:rsidP="008057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10CD2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890A2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7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57F3"/>
    <w:pPr>
      <w:spacing w:before="360" w:after="60"/>
      <w:outlineLvl w:val="0"/>
    </w:pPr>
    <w:rPr>
      <w:sz w:val="32"/>
    </w:rPr>
  </w:style>
  <w:style w:type="paragraph" w:styleId="Heading2">
    <w:name w:val="heading 2"/>
    <w:basedOn w:val="HeadingBase"/>
    <w:next w:val="BodyText"/>
    <w:link w:val="Heading2Char"/>
    <w:qFormat/>
    <w:rsid w:val="008057F3"/>
    <w:pPr>
      <w:keepLines/>
      <w:spacing w:before="240" w:after="120"/>
      <w:outlineLvl w:val="1"/>
    </w:pPr>
    <w:rPr>
      <w:sz w:val="28"/>
      <w:szCs w:val="40"/>
    </w:rPr>
  </w:style>
  <w:style w:type="paragraph" w:styleId="Heading3">
    <w:name w:val="heading 3"/>
    <w:basedOn w:val="HeadingBase"/>
    <w:next w:val="BodyText"/>
    <w:link w:val="Heading3Char"/>
    <w:qFormat/>
    <w:rsid w:val="008057F3"/>
    <w:pPr>
      <w:spacing w:before="180" w:after="120"/>
      <w:outlineLvl w:val="2"/>
    </w:pPr>
    <w:rPr>
      <w:spacing w:val="-10"/>
      <w:kern w:val="32"/>
    </w:rPr>
  </w:style>
  <w:style w:type="paragraph" w:styleId="Heading4">
    <w:name w:val="heading 4"/>
    <w:basedOn w:val="HeadingBase"/>
    <w:next w:val="BodyText"/>
    <w:link w:val="Heading4Char"/>
    <w:qFormat/>
    <w:rsid w:val="008057F3"/>
    <w:pPr>
      <w:spacing w:before="160" w:after="120"/>
      <w:outlineLvl w:val="3"/>
    </w:pPr>
    <w:rPr>
      <w:sz w:val="22"/>
    </w:rPr>
  </w:style>
  <w:style w:type="paragraph" w:styleId="Heading5">
    <w:name w:val="heading 5"/>
    <w:basedOn w:val="HeadingBase"/>
    <w:next w:val="Normal"/>
    <w:link w:val="Heading5Char"/>
    <w:qFormat/>
    <w:rsid w:val="008057F3"/>
    <w:pPr>
      <w:spacing w:before="80"/>
      <w:outlineLvl w:val="4"/>
    </w:pPr>
    <w:rPr>
      <w:color w:val="918585"/>
      <w:sz w:val="20"/>
    </w:rPr>
  </w:style>
  <w:style w:type="paragraph" w:styleId="Heading6">
    <w:name w:val="heading 6"/>
    <w:basedOn w:val="HeadingBase"/>
    <w:next w:val="Normal"/>
    <w:link w:val="Heading6Char"/>
    <w:qFormat/>
    <w:rsid w:val="008057F3"/>
    <w:pPr>
      <w:spacing w:before="60"/>
      <w:outlineLvl w:val="5"/>
    </w:pPr>
    <w:rPr>
      <w:color w:val="918585"/>
      <w:sz w:val="20"/>
    </w:rPr>
  </w:style>
  <w:style w:type="paragraph" w:styleId="Heading7">
    <w:name w:val="heading 7"/>
    <w:basedOn w:val="Normal"/>
    <w:next w:val="Normal"/>
    <w:link w:val="Heading7Char"/>
    <w:qFormat/>
    <w:rsid w:val="008057F3"/>
    <w:pPr>
      <w:ind w:left="720"/>
      <w:outlineLvl w:val="6"/>
    </w:pPr>
    <w:rPr>
      <w:i/>
    </w:rPr>
  </w:style>
  <w:style w:type="paragraph" w:styleId="Heading8">
    <w:name w:val="heading 8"/>
    <w:basedOn w:val="Normal"/>
    <w:next w:val="Normal"/>
    <w:link w:val="Heading8Char"/>
    <w:qFormat/>
    <w:rsid w:val="008057F3"/>
    <w:pPr>
      <w:ind w:left="720"/>
      <w:outlineLvl w:val="7"/>
    </w:pPr>
    <w:rPr>
      <w:i/>
    </w:rPr>
  </w:style>
  <w:style w:type="paragraph" w:styleId="Heading9">
    <w:name w:val="heading 9"/>
    <w:basedOn w:val="Normal"/>
    <w:next w:val="Normal"/>
    <w:link w:val="Heading9Char"/>
    <w:qFormat/>
    <w:rsid w:val="008057F3"/>
    <w:pPr>
      <w:ind w:left="720"/>
      <w:outlineLvl w:val="8"/>
    </w:pPr>
    <w:rPr>
      <w:i/>
    </w:rPr>
  </w:style>
  <w:style w:type="character" w:default="1" w:styleId="DefaultParagraphFont">
    <w:name w:val="Default Paragraph Font"/>
    <w:uiPriority w:val="1"/>
    <w:unhideWhenUsed/>
    <w:rsid w:val="008057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57F3"/>
  </w:style>
  <w:style w:type="character" w:customStyle="1" w:styleId="Heading1Char">
    <w:name w:val="Heading 1 Char"/>
    <w:basedOn w:val="DefaultParagraphFont"/>
    <w:link w:val="Heading1"/>
    <w:rsid w:val="008057F3"/>
    <w:rPr>
      <w:rFonts w:ascii="Times New Roman" w:eastAsia="Times New Roman" w:hAnsi="Times New Roman" w:cs="Times New Roman"/>
      <w:b/>
      <w:sz w:val="32"/>
      <w:szCs w:val="20"/>
      <w:lang w:eastAsia="en-US"/>
    </w:rPr>
  </w:style>
  <w:style w:type="paragraph" w:styleId="BodyText">
    <w:name w:val="Body Text"/>
    <w:basedOn w:val="Normal"/>
    <w:link w:val="BodyTextChar"/>
    <w:rsid w:val="008057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57F3"/>
    <w:rPr>
      <w:rFonts w:ascii="Times New Roman" w:eastAsia="Times New Roman" w:hAnsi="Times New Roman" w:cs="Times New Roman"/>
      <w:sz w:val="24"/>
      <w:lang w:eastAsia="en-US"/>
    </w:rPr>
  </w:style>
  <w:style w:type="paragraph" w:styleId="ListBullet">
    <w:name w:val="List Bullet"/>
    <w:basedOn w:val="List"/>
    <w:rsid w:val="008057F3"/>
    <w:pPr>
      <w:numPr>
        <w:numId w:val="11"/>
      </w:numPr>
      <w:tabs>
        <w:tab w:val="clear" w:pos="340"/>
      </w:tabs>
      <w:spacing w:before="40" w:after="40"/>
    </w:pPr>
  </w:style>
  <w:style w:type="paragraph" w:customStyle="1" w:styleId="SuperHeading">
    <w:name w:val="SuperHeading"/>
    <w:basedOn w:val="Normal"/>
    <w:rsid w:val="008057F3"/>
    <w:pPr>
      <w:spacing w:before="240" w:after="120"/>
      <w:outlineLvl w:val="0"/>
    </w:pPr>
    <w:rPr>
      <w:rFonts w:ascii="Times New Roman" w:hAnsi="Times New Roman"/>
      <w:b/>
      <w:sz w:val="32"/>
    </w:rPr>
  </w:style>
  <w:style w:type="paragraph" w:customStyle="1" w:styleId="AllowPageBreak">
    <w:name w:val="AllowPageBreak"/>
    <w:rsid w:val="008057F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057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57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57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57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57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57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57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57F3"/>
    <w:rPr>
      <w:rFonts w:ascii="Courier New" w:eastAsia="Times New Roman" w:hAnsi="Courier New" w:cs="Times New Roman"/>
      <w:i/>
      <w:szCs w:val="20"/>
      <w:lang w:eastAsia="en-US"/>
    </w:rPr>
  </w:style>
  <w:style w:type="paragraph" w:customStyle="1" w:styleId="HeadingBase">
    <w:name w:val="Heading Base"/>
    <w:rsid w:val="008057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57F3"/>
    <w:pPr>
      <w:tabs>
        <w:tab w:val="right" w:leader="dot" w:pos="9072"/>
      </w:tabs>
      <w:ind w:left="567"/>
    </w:pPr>
    <w:rPr>
      <w:szCs w:val="22"/>
    </w:rPr>
  </w:style>
  <w:style w:type="paragraph" w:customStyle="1" w:styleId="TOCBase">
    <w:name w:val="TOC Base"/>
    <w:rsid w:val="008057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57F3"/>
    <w:pPr>
      <w:tabs>
        <w:tab w:val="right" w:leader="dot" w:pos="9072"/>
      </w:tabs>
      <w:spacing w:before="40" w:after="40"/>
      <w:ind w:left="284"/>
    </w:pPr>
    <w:rPr>
      <w:rFonts w:ascii="Times New Roman" w:hAnsi="Times New Roman"/>
    </w:rPr>
  </w:style>
  <w:style w:type="paragraph" w:styleId="TOC1">
    <w:name w:val="toc 1"/>
    <w:basedOn w:val="TOCBase"/>
    <w:next w:val="Normal"/>
    <w:rsid w:val="008057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57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57F3"/>
    <w:rPr>
      <w:rFonts w:ascii="Times New Roman" w:eastAsia="Times New Roman" w:hAnsi="Times New Roman" w:cs="Times New Roman"/>
      <w:sz w:val="16"/>
      <w:lang w:eastAsia="en-US"/>
    </w:rPr>
  </w:style>
  <w:style w:type="paragraph" w:styleId="Title">
    <w:name w:val="Title"/>
    <w:basedOn w:val="HeadingBase"/>
    <w:link w:val="TitleChar"/>
    <w:qFormat/>
    <w:rsid w:val="008057F3"/>
    <w:pPr>
      <w:spacing w:before="5040"/>
      <w:jc w:val="center"/>
    </w:pPr>
    <w:rPr>
      <w:sz w:val="48"/>
      <w:szCs w:val="72"/>
      <w:lang w:val="en-US"/>
    </w:rPr>
  </w:style>
  <w:style w:type="character" w:customStyle="1" w:styleId="TitleChar">
    <w:name w:val="Title Char"/>
    <w:basedOn w:val="DefaultParagraphFont"/>
    <w:link w:val="Title"/>
    <w:rsid w:val="008057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57F3"/>
    <w:pPr>
      <w:tabs>
        <w:tab w:val="left" w:pos="3600"/>
        <w:tab w:val="left" w:pos="3958"/>
      </w:tabs>
    </w:pPr>
  </w:style>
  <w:style w:type="paragraph" w:styleId="List">
    <w:name w:val="List"/>
    <w:basedOn w:val="BodyText"/>
    <w:next w:val="BodyText"/>
    <w:rsid w:val="008057F3"/>
    <w:pPr>
      <w:tabs>
        <w:tab w:val="left" w:pos="340"/>
      </w:tabs>
      <w:spacing w:before="60" w:after="60"/>
      <w:ind w:left="340" w:hanging="340"/>
    </w:pPr>
  </w:style>
  <w:style w:type="paragraph" w:customStyle="1" w:styleId="Note">
    <w:name w:val="Note"/>
    <w:basedOn w:val="BodyText"/>
    <w:rsid w:val="008057F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057F3"/>
    <w:rPr>
      <w:b/>
      <w:spacing w:val="0"/>
    </w:rPr>
  </w:style>
  <w:style w:type="paragraph" w:customStyle="1" w:styleId="SuperTitle">
    <w:name w:val="SuperTitle"/>
    <w:basedOn w:val="Title"/>
    <w:rsid w:val="008057F3"/>
    <w:pPr>
      <w:framePr w:wrap="auto" w:hAnchor="text" w:y="6049"/>
    </w:pPr>
    <w:rPr>
      <w:color w:val="000000"/>
      <w:sz w:val="40"/>
    </w:rPr>
  </w:style>
  <w:style w:type="paragraph" w:customStyle="1" w:styleId="TOCTitle">
    <w:name w:val="TOCTitle"/>
    <w:basedOn w:val="Heading1"/>
    <w:rsid w:val="008057F3"/>
    <w:pPr>
      <w:spacing w:after="240"/>
      <w:jc w:val="center"/>
      <w:outlineLvl w:val="9"/>
    </w:pPr>
    <w:rPr>
      <w:caps/>
    </w:rPr>
  </w:style>
  <w:style w:type="paragraph" w:customStyle="1" w:styleId="Version">
    <w:name w:val="Version"/>
    <w:rsid w:val="008057F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57F3"/>
    <w:pPr>
      <w:numPr>
        <w:numId w:val="12"/>
      </w:numPr>
      <w:tabs>
        <w:tab w:val="clear" w:pos="680"/>
      </w:tabs>
    </w:pPr>
  </w:style>
  <w:style w:type="paragraph" w:styleId="Index1">
    <w:name w:val="index 1"/>
    <w:basedOn w:val="Normal"/>
    <w:next w:val="Normal"/>
    <w:semiHidden/>
    <w:rsid w:val="008057F3"/>
    <w:pPr>
      <w:keepNext w:val="0"/>
      <w:tabs>
        <w:tab w:val="right" w:pos="4176"/>
      </w:tabs>
      <w:ind w:left="198" w:hanging="198"/>
    </w:pPr>
    <w:rPr>
      <w:rFonts w:ascii="Garamond" w:hAnsi="Garamond"/>
    </w:rPr>
  </w:style>
  <w:style w:type="paragraph" w:styleId="IndexHeading">
    <w:name w:val="index heading"/>
    <w:basedOn w:val="Normal"/>
    <w:next w:val="Index1"/>
    <w:semiHidden/>
    <w:rsid w:val="008057F3"/>
    <w:pPr>
      <w:spacing w:before="120" w:after="120"/>
    </w:pPr>
    <w:rPr>
      <w:rFonts w:ascii="Arial" w:hAnsi="Arial"/>
      <w:b/>
      <w:color w:val="918585"/>
      <w:sz w:val="24"/>
    </w:rPr>
  </w:style>
  <w:style w:type="paragraph" w:styleId="Header">
    <w:name w:val="header"/>
    <w:basedOn w:val="Normal"/>
    <w:link w:val="HeaderChar"/>
    <w:rsid w:val="008057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57F3"/>
    <w:rPr>
      <w:rFonts w:ascii="Times New Roman" w:eastAsia="Times New Roman" w:hAnsi="Times New Roman" w:cs="Times New Roman"/>
      <w:sz w:val="16"/>
      <w:szCs w:val="20"/>
      <w:lang w:val="en-GB" w:eastAsia="en-US"/>
    </w:rPr>
  </w:style>
  <w:style w:type="paragraph" w:customStyle="1" w:styleId="Chapter">
    <w:name w:val="Chapter"/>
    <w:basedOn w:val="Normal"/>
    <w:rsid w:val="008057F3"/>
    <w:pPr>
      <w:spacing w:before="240"/>
    </w:pPr>
    <w:rPr>
      <w:rFonts w:ascii="Times New Roman" w:hAnsi="Times New Roman"/>
      <w:smallCaps/>
      <w:spacing w:val="80"/>
      <w:sz w:val="28"/>
    </w:rPr>
  </w:style>
  <w:style w:type="paragraph" w:customStyle="1" w:styleId="InChapter">
    <w:name w:val="InChapter"/>
    <w:basedOn w:val="Heading3"/>
    <w:rsid w:val="008057F3"/>
    <w:pPr>
      <w:spacing w:after="240"/>
      <w:outlineLvl w:val="9"/>
    </w:pPr>
    <w:rPr>
      <w:noProof/>
    </w:rPr>
  </w:style>
  <w:style w:type="paragraph" w:styleId="Index2">
    <w:name w:val="index 2"/>
    <w:basedOn w:val="Normal"/>
    <w:next w:val="Normal"/>
    <w:semiHidden/>
    <w:rsid w:val="008057F3"/>
    <w:pPr>
      <w:tabs>
        <w:tab w:val="right" w:pos="4176"/>
      </w:tabs>
      <w:ind w:left="568" w:hanging="284"/>
    </w:pPr>
    <w:rPr>
      <w:rFonts w:ascii="Garamond" w:hAnsi="Garamond"/>
    </w:rPr>
  </w:style>
  <w:style w:type="paragraph" w:customStyle="1" w:styleId="Byline">
    <w:name w:val="Byline"/>
    <w:rsid w:val="008057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57F3"/>
    <w:pPr>
      <w:tabs>
        <w:tab w:val="clear" w:pos="3600"/>
        <w:tab w:val="clear" w:pos="3958"/>
      </w:tabs>
      <w:jc w:val="right"/>
    </w:pPr>
  </w:style>
  <w:style w:type="character" w:styleId="Emphasis">
    <w:name w:val="Emphasis"/>
    <w:basedOn w:val="DefaultParagraphFont"/>
    <w:qFormat/>
    <w:rsid w:val="008057F3"/>
    <w:rPr>
      <w:i/>
    </w:rPr>
  </w:style>
  <w:style w:type="paragraph" w:styleId="Caption">
    <w:name w:val="caption"/>
    <w:basedOn w:val="BodyText"/>
    <w:next w:val="Normal"/>
    <w:qFormat/>
    <w:rsid w:val="008057F3"/>
    <w:pPr>
      <w:framePr w:w="2268" w:hSpace="181" w:vSpace="181" w:wrap="around" w:vAnchor="text" w:hAnchor="page" w:x="1135" w:y="285" w:anchorLock="1"/>
    </w:pPr>
    <w:rPr>
      <w:i/>
    </w:rPr>
  </w:style>
  <w:style w:type="paragraph" w:customStyle="1" w:styleId="MiniTOCTitle">
    <w:name w:val="MiniTOCTitle"/>
    <w:basedOn w:val="Heading4"/>
    <w:rsid w:val="008057F3"/>
    <w:pPr>
      <w:spacing w:before="240"/>
      <w:outlineLvl w:val="9"/>
    </w:pPr>
    <w:rPr>
      <w:noProof/>
      <w:sz w:val="24"/>
    </w:rPr>
  </w:style>
  <w:style w:type="paragraph" w:customStyle="1" w:styleId="MiniTOCItem">
    <w:name w:val="MiniTOCItem"/>
    <w:basedOn w:val="ListBullet"/>
    <w:rsid w:val="008057F3"/>
    <w:pPr>
      <w:numPr>
        <w:numId w:val="0"/>
      </w:numPr>
      <w:tabs>
        <w:tab w:val="right" w:leader="dot" w:pos="6521"/>
      </w:tabs>
      <w:spacing w:before="0" w:after="0"/>
    </w:pPr>
  </w:style>
  <w:style w:type="paragraph" w:customStyle="1" w:styleId="TOFTitle">
    <w:name w:val="TOFTitle"/>
    <w:basedOn w:val="TOCTitle"/>
    <w:rsid w:val="008057F3"/>
  </w:style>
  <w:style w:type="paragraph" w:styleId="TableofFigures">
    <w:name w:val="table of figures"/>
    <w:basedOn w:val="Normal"/>
    <w:next w:val="Normal"/>
    <w:semiHidden/>
    <w:rsid w:val="008057F3"/>
    <w:pPr>
      <w:tabs>
        <w:tab w:val="right" w:leader="dot" w:pos="9072"/>
      </w:tabs>
      <w:ind w:left="970" w:hanging="403"/>
    </w:pPr>
    <w:rPr>
      <w:rFonts w:ascii="Times New Roman" w:hAnsi="Times New Roman"/>
      <w:b/>
    </w:rPr>
  </w:style>
  <w:style w:type="paragraph" w:styleId="ListNumber">
    <w:name w:val="List Number"/>
    <w:basedOn w:val="List"/>
    <w:rsid w:val="008057F3"/>
    <w:pPr>
      <w:numPr>
        <w:numId w:val="14"/>
      </w:numPr>
      <w:tabs>
        <w:tab w:val="clear" w:pos="340"/>
      </w:tabs>
    </w:pPr>
  </w:style>
  <w:style w:type="character" w:customStyle="1" w:styleId="WingdingSymbols">
    <w:name w:val="Wingding Symbols"/>
    <w:rsid w:val="008057F3"/>
    <w:rPr>
      <w:rFonts w:ascii="Wingdings" w:hAnsi="Wingdings"/>
    </w:rPr>
  </w:style>
  <w:style w:type="paragraph" w:customStyle="1" w:styleId="TableHeading">
    <w:name w:val="Table Heading"/>
    <w:basedOn w:val="HeadingBase"/>
    <w:rsid w:val="008057F3"/>
    <w:pPr>
      <w:keepLines/>
      <w:pBdr>
        <w:bottom w:val="single" w:sz="6" w:space="1" w:color="918585"/>
      </w:pBdr>
      <w:spacing w:before="240"/>
    </w:pPr>
  </w:style>
  <w:style w:type="character" w:customStyle="1" w:styleId="HotSpot">
    <w:name w:val="HotSpot"/>
    <w:rsid w:val="008057F3"/>
    <w:rPr>
      <w:color w:val="0033CC"/>
      <w:u w:val="none"/>
    </w:rPr>
  </w:style>
  <w:style w:type="paragraph" w:customStyle="1" w:styleId="BodyTextRight">
    <w:name w:val="Body Text Right"/>
    <w:basedOn w:val="BodyText"/>
    <w:rsid w:val="008057F3"/>
    <w:pPr>
      <w:spacing w:before="0" w:after="0"/>
      <w:jc w:val="right"/>
    </w:pPr>
  </w:style>
  <w:style w:type="paragraph" w:styleId="Index3">
    <w:name w:val="index 3"/>
    <w:basedOn w:val="ListNumber2"/>
    <w:next w:val="Normal"/>
    <w:semiHidden/>
    <w:rsid w:val="008057F3"/>
    <w:pPr>
      <w:numPr>
        <w:numId w:val="0"/>
      </w:numPr>
      <w:tabs>
        <w:tab w:val="right" w:leader="dot" w:pos="4176"/>
      </w:tabs>
    </w:pPr>
  </w:style>
  <w:style w:type="paragraph" w:styleId="ListNumber2">
    <w:name w:val="List Number 2"/>
    <w:basedOn w:val="List2"/>
    <w:rsid w:val="008057F3"/>
    <w:pPr>
      <w:numPr>
        <w:numId w:val="9"/>
      </w:numPr>
      <w:tabs>
        <w:tab w:val="clear" w:pos="1060"/>
      </w:tabs>
    </w:pPr>
  </w:style>
  <w:style w:type="paragraph" w:customStyle="1" w:styleId="MarginNote">
    <w:name w:val="Margin Note"/>
    <w:basedOn w:val="BodyText"/>
    <w:rsid w:val="008057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57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57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57F3"/>
    <w:rPr>
      <w:sz w:val="32"/>
    </w:rPr>
  </w:style>
  <w:style w:type="paragraph" w:customStyle="1" w:styleId="HeadingProcedure">
    <w:name w:val="Heading Procedure"/>
    <w:basedOn w:val="HeadingBase"/>
    <w:next w:val="Normal"/>
    <w:rsid w:val="008057F3"/>
    <w:pPr>
      <w:tabs>
        <w:tab w:val="left" w:pos="0"/>
      </w:tabs>
      <w:spacing w:before="120" w:after="60"/>
    </w:pPr>
    <w:rPr>
      <w:i/>
      <w:color w:val="918585"/>
      <w:sz w:val="22"/>
    </w:rPr>
  </w:style>
  <w:style w:type="paragraph" w:customStyle="1" w:styleId="TableBodyText">
    <w:name w:val="Table Body Text"/>
    <w:basedOn w:val="BodyText"/>
    <w:rsid w:val="008057F3"/>
    <w:pPr>
      <w:spacing w:before="60" w:after="60"/>
    </w:pPr>
  </w:style>
  <w:style w:type="paragraph" w:styleId="ListContinue">
    <w:name w:val="List Continue"/>
    <w:basedOn w:val="List"/>
    <w:rsid w:val="008057F3"/>
    <w:pPr>
      <w:ind w:firstLine="0"/>
    </w:pPr>
  </w:style>
  <w:style w:type="paragraph" w:customStyle="1" w:styleId="ListNote">
    <w:name w:val="List Note"/>
    <w:basedOn w:val="List"/>
    <w:rsid w:val="008057F3"/>
    <w:pPr>
      <w:pBdr>
        <w:top w:val="single" w:sz="6" w:space="2" w:color="918585"/>
        <w:bottom w:val="single" w:sz="6" w:space="2" w:color="918585"/>
      </w:pBdr>
      <w:tabs>
        <w:tab w:val="left" w:pos="1021"/>
      </w:tabs>
      <w:ind w:firstLine="0"/>
    </w:pPr>
  </w:style>
  <w:style w:type="paragraph" w:customStyle="1" w:styleId="Warning">
    <w:name w:val="Warning"/>
    <w:basedOn w:val="BodyText"/>
    <w:rsid w:val="008057F3"/>
    <w:pPr>
      <w:shd w:val="clear" w:color="auto" w:fill="D9D9D9"/>
      <w:tabs>
        <w:tab w:val="left" w:pos="992"/>
      </w:tabs>
      <w:ind w:left="119" w:right="119"/>
    </w:pPr>
    <w:rPr>
      <w:sz w:val="20"/>
    </w:rPr>
  </w:style>
  <w:style w:type="paragraph" w:customStyle="1" w:styleId="MarginIcons">
    <w:name w:val="Margin Icons"/>
    <w:basedOn w:val="BodyText"/>
    <w:rsid w:val="008057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57F3"/>
    <w:rPr>
      <w:rFonts w:ascii="Courier New" w:hAnsi="Courier New"/>
    </w:rPr>
  </w:style>
  <w:style w:type="paragraph" w:customStyle="1" w:styleId="NoteBullet">
    <w:name w:val="Note Bullet"/>
    <w:basedOn w:val="Note"/>
    <w:rsid w:val="008057F3"/>
    <w:pPr>
      <w:tabs>
        <w:tab w:val="clear" w:pos="680"/>
      </w:tabs>
      <w:spacing w:before="60" w:after="60"/>
    </w:pPr>
  </w:style>
  <w:style w:type="paragraph" w:customStyle="1" w:styleId="SubHeading2">
    <w:name w:val="SubHeading2"/>
    <w:basedOn w:val="HeadingBase"/>
    <w:rsid w:val="008057F3"/>
    <w:pPr>
      <w:spacing w:before="240" w:after="60"/>
    </w:pPr>
    <w:rPr>
      <w:sz w:val="20"/>
    </w:rPr>
  </w:style>
  <w:style w:type="paragraph" w:customStyle="1" w:styleId="SubHeading1">
    <w:name w:val="SubHeading1"/>
    <w:basedOn w:val="HeadingBase"/>
    <w:rsid w:val="008057F3"/>
    <w:pPr>
      <w:spacing w:before="240" w:after="60"/>
    </w:pPr>
    <w:rPr>
      <w:color w:val="918585"/>
      <w:sz w:val="22"/>
    </w:rPr>
  </w:style>
  <w:style w:type="paragraph" w:customStyle="1" w:styleId="SideHeading">
    <w:name w:val="Side Heading"/>
    <w:basedOn w:val="HeadingBase"/>
    <w:rsid w:val="008057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57F3"/>
    <w:pPr>
      <w:numPr>
        <w:numId w:val="10"/>
      </w:numPr>
    </w:pPr>
  </w:style>
  <w:style w:type="paragraph" w:styleId="PlainText">
    <w:name w:val="Plain Text"/>
    <w:basedOn w:val="Normal"/>
    <w:link w:val="PlainTextChar"/>
    <w:rsid w:val="008057F3"/>
    <w:rPr>
      <w:sz w:val="20"/>
    </w:rPr>
  </w:style>
  <w:style w:type="character" w:customStyle="1" w:styleId="PlainTextChar">
    <w:name w:val="Plain Text Char"/>
    <w:basedOn w:val="DefaultParagraphFont"/>
    <w:link w:val="PlainText"/>
    <w:rsid w:val="008057F3"/>
    <w:rPr>
      <w:rFonts w:ascii="Courier New" w:eastAsia="Times New Roman" w:hAnsi="Courier New" w:cs="Times New Roman"/>
      <w:sz w:val="20"/>
      <w:szCs w:val="20"/>
      <w:lang w:eastAsia="en-US"/>
    </w:rPr>
  </w:style>
  <w:style w:type="character" w:customStyle="1" w:styleId="MenuOption">
    <w:name w:val="Menu Option"/>
    <w:basedOn w:val="DefaultParagraphFont"/>
    <w:rsid w:val="008057F3"/>
    <w:rPr>
      <w:b/>
      <w:smallCaps/>
    </w:rPr>
  </w:style>
  <w:style w:type="paragraph" w:customStyle="1" w:styleId="TableListNumber">
    <w:name w:val="Table List Number"/>
    <w:basedOn w:val="ListNumber"/>
    <w:rsid w:val="008057F3"/>
    <w:pPr>
      <w:numPr>
        <w:numId w:val="0"/>
      </w:numPr>
    </w:pPr>
  </w:style>
  <w:style w:type="paragraph" w:styleId="TOC4">
    <w:name w:val="toc 4"/>
    <w:basedOn w:val="TOCBase"/>
    <w:next w:val="Normal"/>
    <w:semiHidden/>
    <w:rsid w:val="008057F3"/>
    <w:pPr>
      <w:tabs>
        <w:tab w:val="right" w:leader="dot" w:pos="9071"/>
      </w:tabs>
      <w:ind w:left="1701"/>
    </w:pPr>
  </w:style>
  <w:style w:type="paragraph" w:customStyle="1" w:styleId="ListAlpha">
    <w:name w:val="List Alpha"/>
    <w:basedOn w:val="List"/>
    <w:rsid w:val="008057F3"/>
    <w:pPr>
      <w:numPr>
        <w:numId w:val="8"/>
      </w:numPr>
    </w:pPr>
  </w:style>
  <w:style w:type="paragraph" w:customStyle="1" w:styleId="ListAlpha2">
    <w:name w:val="List Alpha 2"/>
    <w:basedOn w:val="List2"/>
    <w:rsid w:val="008057F3"/>
    <w:pPr>
      <w:numPr>
        <w:numId w:val="7"/>
      </w:numPr>
    </w:pPr>
  </w:style>
  <w:style w:type="paragraph" w:styleId="List2">
    <w:name w:val="List 2"/>
    <w:basedOn w:val="BodyText"/>
    <w:rsid w:val="008057F3"/>
    <w:pPr>
      <w:tabs>
        <w:tab w:val="left" w:pos="680"/>
      </w:tabs>
      <w:spacing w:before="60" w:after="60"/>
      <w:ind w:left="680" w:hanging="340"/>
    </w:pPr>
  </w:style>
  <w:style w:type="paragraph" w:styleId="List3">
    <w:name w:val="List 3"/>
    <w:basedOn w:val="BodyText"/>
    <w:rsid w:val="008057F3"/>
    <w:pPr>
      <w:tabs>
        <w:tab w:val="left" w:pos="1021"/>
      </w:tabs>
      <w:spacing w:before="60" w:after="60"/>
      <w:ind w:left="1020" w:hanging="340"/>
    </w:pPr>
  </w:style>
  <w:style w:type="paragraph" w:styleId="List4">
    <w:name w:val="List 4"/>
    <w:basedOn w:val="BodyText"/>
    <w:rsid w:val="008057F3"/>
    <w:pPr>
      <w:tabs>
        <w:tab w:val="left" w:pos="1361"/>
      </w:tabs>
      <w:spacing w:before="60" w:after="60"/>
      <w:ind w:left="1361" w:hanging="340"/>
    </w:pPr>
  </w:style>
  <w:style w:type="paragraph" w:styleId="List5">
    <w:name w:val="List 5"/>
    <w:basedOn w:val="BodyText"/>
    <w:rsid w:val="008057F3"/>
    <w:pPr>
      <w:tabs>
        <w:tab w:val="left" w:pos="1701"/>
      </w:tabs>
      <w:spacing w:before="60" w:after="60"/>
      <w:ind w:left="1701" w:hanging="340"/>
    </w:pPr>
  </w:style>
  <w:style w:type="paragraph" w:styleId="ListBullet3">
    <w:name w:val="List Bullet 3"/>
    <w:basedOn w:val="List3"/>
    <w:rsid w:val="008057F3"/>
    <w:pPr>
      <w:numPr>
        <w:numId w:val="13"/>
      </w:numPr>
      <w:tabs>
        <w:tab w:val="clear" w:pos="1021"/>
      </w:tabs>
      <w:ind w:left="1037" w:hanging="357"/>
    </w:pPr>
  </w:style>
  <w:style w:type="paragraph" w:styleId="ListBullet4">
    <w:name w:val="List Bullet 4"/>
    <w:basedOn w:val="List4"/>
    <w:rsid w:val="008057F3"/>
    <w:pPr>
      <w:numPr>
        <w:numId w:val="2"/>
      </w:numPr>
      <w:tabs>
        <w:tab w:val="clear" w:pos="1361"/>
      </w:tabs>
    </w:pPr>
  </w:style>
  <w:style w:type="paragraph" w:styleId="ListBullet5">
    <w:name w:val="List Bullet 5"/>
    <w:basedOn w:val="List5"/>
    <w:rsid w:val="008057F3"/>
    <w:pPr>
      <w:numPr>
        <w:numId w:val="3"/>
      </w:numPr>
    </w:pPr>
  </w:style>
  <w:style w:type="paragraph" w:styleId="ListContinue2">
    <w:name w:val="List Continue 2"/>
    <w:basedOn w:val="List2"/>
    <w:rsid w:val="008057F3"/>
    <w:pPr>
      <w:ind w:firstLine="0"/>
    </w:pPr>
  </w:style>
  <w:style w:type="paragraph" w:styleId="ListContinue3">
    <w:name w:val="List Continue 3"/>
    <w:basedOn w:val="List3"/>
    <w:rsid w:val="008057F3"/>
    <w:pPr>
      <w:ind w:left="1021" w:firstLine="0"/>
    </w:pPr>
  </w:style>
  <w:style w:type="paragraph" w:styleId="ListContinue4">
    <w:name w:val="List Continue 4"/>
    <w:basedOn w:val="List4"/>
    <w:rsid w:val="008057F3"/>
    <w:pPr>
      <w:ind w:firstLine="0"/>
    </w:pPr>
  </w:style>
  <w:style w:type="paragraph" w:styleId="ListContinue5">
    <w:name w:val="List Continue 5"/>
    <w:basedOn w:val="List5"/>
    <w:rsid w:val="008057F3"/>
    <w:pPr>
      <w:ind w:firstLine="0"/>
    </w:pPr>
  </w:style>
  <w:style w:type="paragraph" w:styleId="ListNumber3">
    <w:name w:val="List Number 3"/>
    <w:basedOn w:val="List3"/>
    <w:rsid w:val="008057F3"/>
    <w:pPr>
      <w:numPr>
        <w:numId w:val="4"/>
      </w:numPr>
    </w:pPr>
  </w:style>
  <w:style w:type="paragraph" w:styleId="ListNumber4">
    <w:name w:val="List Number 4"/>
    <w:basedOn w:val="List4"/>
    <w:rsid w:val="008057F3"/>
    <w:pPr>
      <w:numPr>
        <w:numId w:val="5"/>
      </w:numPr>
    </w:pPr>
  </w:style>
  <w:style w:type="paragraph" w:styleId="ListNumber5">
    <w:name w:val="List Number 5"/>
    <w:basedOn w:val="List5"/>
    <w:rsid w:val="008057F3"/>
    <w:pPr>
      <w:numPr>
        <w:numId w:val="6"/>
      </w:numPr>
    </w:pPr>
  </w:style>
  <w:style w:type="paragraph" w:styleId="BlockText">
    <w:name w:val="Block Text"/>
    <w:basedOn w:val="Normal"/>
    <w:rsid w:val="008057F3"/>
    <w:pPr>
      <w:spacing w:after="120"/>
      <w:ind w:left="1440" w:right="1440"/>
    </w:pPr>
  </w:style>
  <w:style w:type="character" w:customStyle="1" w:styleId="Subscript">
    <w:name w:val="Subscript"/>
    <w:basedOn w:val="DefaultParagraphFont"/>
    <w:rsid w:val="008057F3"/>
    <w:rPr>
      <w:sz w:val="16"/>
      <w:vertAlign w:val="subscript"/>
    </w:rPr>
  </w:style>
  <w:style w:type="character" w:customStyle="1" w:styleId="Superscript">
    <w:name w:val="Superscript"/>
    <w:basedOn w:val="DefaultParagraphFont"/>
    <w:rsid w:val="008057F3"/>
    <w:rPr>
      <w:sz w:val="16"/>
      <w:vertAlign w:val="superscript"/>
    </w:rPr>
  </w:style>
  <w:style w:type="character" w:customStyle="1" w:styleId="Symbols">
    <w:name w:val="Symbols"/>
    <w:basedOn w:val="DefaultParagraphFont"/>
    <w:rsid w:val="008057F3"/>
    <w:rPr>
      <w:rFonts w:ascii="Symbol" w:hAnsi="Symbol"/>
    </w:rPr>
  </w:style>
  <w:style w:type="character" w:customStyle="1" w:styleId="MenuOptions">
    <w:name w:val="Menu Options"/>
    <w:basedOn w:val="DefaultParagraphFont"/>
    <w:rsid w:val="008057F3"/>
    <w:rPr>
      <w:rFonts w:ascii="Arial Narrow" w:hAnsi="Arial Narrow"/>
      <w:smallCaps/>
    </w:rPr>
  </w:style>
  <w:style w:type="character" w:customStyle="1" w:styleId="Buttons">
    <w:name w:val="Buttons"/>
    <w:basedOn w:val="DefaultParagraphFont"/>
    <w:rsid w:val="008057F3"/>
    <w:rPr>
      <w:b/>
    </w:rPr>
  </w:style>
  <w:style w:type="character" w:customStyle="1" w:styleId="Underlined">
    <w:name w:val="Underlined"/>
    <w:basedOn w:val="DefaultParagraphFont"/>
    <w:rsid w:val="008057F3"/>
    <w:rPr>
      <w:u w:val="single"/>
    </w:rPr>
  </w:style>
  <w:style w:type="paragraph" w:customStyle="1" w:styleId="TableBodyTextRight">
    <w:name w:val="Table Body Text Right"/>
    <w:basedOn w:val="TableBodyText"/>
    <w:rsid w:val="008057F3"/>
    <w:pPr>
      <w:widowControl w:val="0"/>
      <w:autoSpaceDE w:val="0"/>
      <w:autoSpaceDN w:val="0"/>
      <w:adjustRightInd w:val="0"/>
      <w:jc w:val="right"/>
    </w:pPr>
    <w:rPr>
      <w:rFonts w:cs="Arial"/>
      <w:szCs w:val="18"/>
    </w:rPr>
  </w:style>
  <w:style w:type="paragraph" w:customStyle="1" w:styleId="CopyrightText">
    <w:name w:val="Copyright Text"/>
    <w:basedOn w:val="BodyText"/>
    <w:rsid w:val="008057F3"/>
    <w:rPr>
      <w:sz w:val="18"/>
    </w:rPr>
  </w:style>
  <w:style w:type="paragraph" w:customStyle="1" w:styleId="BodySmallRight">
    <w:name w:val="Body Small Right"/>
    <w:basedOn w:val="BodyTextRight"/>
    <w:rsid w:val="008057F3"/>
    <w:rPr>
      <w:sz w:val="18"/>
      <w:szCs w:val="18"/>
    </w:rPr>
  </w:style>
  <w:style w:type="paragraph" w:customStyle="1" w:styleId="MarginEdition">
    <w:name w:val="Margin Edition"/>
    <w:basedOn w:val="MarginNote"/>
    <w:rsid w:val="008057F3"/>
    <w:pPr>
      <w:spacing w:before="0" w:after="0"/>
    </w:pPr>
    <w:rPr>
      <w:rFonts w:ascii="Times New Roman" w:hAnsi="Times New Roman"/>
      <w:color w:val="999999"/>
    </w:rPr>
  </w:style>
  <w:style w:type="paragraph" w:customStyle="1" w:styleId="Spacer">
    <w:name w:val="Spacer"/>
    <w:basedOn w:val="Normal"/>
    <w:rsid w:val="008057F3"/>
    <w:rPr>
      <w:sz w:val="2"/>
      <w:szCs w:val="2"/>
    </w:rPr>
  </w:style>
  <w:style w:type="character" w:customStyle="1" w:styleId="Small">
    <w:name w:val="Small"/>
    <w:basedOn w:val="DefaultParagraphFont"/>
    <w:rsid w:val="008057F3"/>
    <w:rPr>
      <w:sz w:val="16"/>
    </w:rPr>
  </w:style>
  <w:style w:type="paragraph" w:customStyle="1" w:styleId="WideTable">
    <w:name w:val="Wide Table"/>
    <w:basedOn w:val="Normal"/>
    <w:rsid w:val="008057F3"/>
    <w:pPr>
      <w:ind w:left="-1418"/>
    </w:pPr>
    <w:rPr>
      <w:sz w:val="2"/>
      <w:szCs w:val="2"/>
    </w:rPr>
  </w:style>
  <w:style w:type="character" w:styleId="PageNumber">
    <w:name w:val="page number"/>
    <w:basedOn w:val="DefaultParagraphFont"/>
    <w:rsid w:val="008057F3"/>
  </w:style>
  <w:style w:type="paragraph" w:styleId="Quote">
    <w:name w:val="Quote"/>
    <w:basedOn w:val="Heading1"/>
    <w:link w:val="QuoteChar"/>
    <w:qFormat/>
    <w:rsid w:val="008057F3"/>
    <w:rPr>
      <w:b w:val="0"/>
      <w:sz w:val="72"/>
      <w:szCs w:val="72"/>
      <w:lang w:val="en-NZ"/>
    </w:rPr>
  </w:style>
  <w:style w:type="character" w:customStyle="1" w:styleId="QuoteChar">
    <w:name w:val="Quote Char"/>
    <w:basedOn w:val="DefaultParagraphFont"/>
    <w:link w:val="Quote"/>
    <w:rsid w:val="008057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57F3"/>
    <w:pPr>
      <w:pageBreakBefore/>
    </w:pPr>
  </w:style>
  <w:style w:type="paragraph" w:customStyle="1" w:styleId="Border">
    <w:name w:val="Border"/>
    <w:basedOn w:val="Normal"/>
    <w:qFormat/>
    <w:rsid w:val="008057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57F3"/>
    <w:rPr>
      <w:b/>
      <w:bCs/>
      <w:i/>
      <w:iCs/>
      <w:color w:val="auto"/>
    </w:rPr>
  </w:style>
  <w:style w:type="paragraph" w:styleId="IntenseQuote">
    <w:name w:val="Intense Quote"/>
    <w:basedOn w:val="Normal"/>
    <w:next w:val="Normal"/>
    <w:link w:val="IntenseQuoteChar"/>
    <w:uiPriority w:val="30"/>
    <w:qFormat/>
    <w:rsid w:val="008057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57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57F3"/>
    <w:rPr>
      <w:smallCaps/>
      <w:color w:val="auto"/>
      <w:u w:val="single"/>
    </w:rPr>
  </w:style>
  <w:style w:type="character" w:styleId="IntenseReference">
    <w:name w:val="Intense Reference"/>
    <w:basedOn w:val="DefaultParagraphFont"/>
    <w:uiPriority w:val="32"/>
    <w:qFormat/>
    <w:rsid w:val="008057F3"/>
    <w:rPr>
      <w:b/>
      <w:bCs/>
      <w:smallCaps/>
      <w:color w:val="auto"/>
      <w:spacing w:val="5"/>
      <w:u w:val="single"/>
    </w:rPr>
  </w:style>
  <w:style w:type="paragraph" w:customStyle="1" w:styleId="2ColumnHeading">
    <w:name w:val="2Column Heading"/>
    <w:basedOn w:val="BodyText"/>
    <w:qFormat/>
    <w:rsid w:val="008057F3"/>
    <w:pPr>
      <w:spacing w:after="60"/>
      <w:ind w:left="-2268"/>
    </w:pPr>
    <w:rPr>
      <w:b/>
    </w:rPr>
  </w:style>
  <w:style w:type="paragraph" w:customStyle="1" w:styleId="Heading1TOC">
    <w:name w:val="Heading1 TOC"/>
    <w:basedOn w:val="Normal"/>
    <w:qFormat/>
    <w:rsid w:val="008057F3"/>
    <w:pPr>
      <w:spacing w:before="240" w:after="120"/>
    </w:pPr>
    <w:rPr>
      <w:rFonts w:ascii="Times New Roman" w:hAnsi="Times New Roman"/>
      <w:b/>
      <w:sz w:val="32"/>
    </w:rPr>
  </w:style>
  <w:style w:type="paragraph" w:customStyle="1" w:styleId="Heading2TOC">
    <w:name w:val="Heading2 TOC"/>
    <w:basedOn w:val="Normal"/>
    <w:qFormat/>
    <w:rsid w:val="008057F3"/>
    <w:pPr>
      <w:spacing w:before="240" w:after="60"/>
    </w:pPr>
    <w:rPr>
      <w:rFonts w:ascii="Times New Roman" w:hAnsi="Times New Roman"/>
      <w:b/>
      <w:sz w:val="28"/>
    </w:rPr>
  </w:style>
  <w:style w:type="character" w:customStyle="1" w:styleId="Underline">
    <w:name w:val="Underline"/>
    <w:basedOn w:val="DefaultParagraphFont"/>
    <w:qFormat/>
    <w:rsid w:val="008057F3"/>
    <w:rPr>
      <w:u w:val="single"/>
    </w:rPr>
  </w:style>
  <w:style w:type="character" w:customStyle="1" w:styleId="BoldandItalics">
    <w:name w:val="Bold and Italics"/>
    <w:qFormat/>
    <w:rsid w:val="008057F3"/>
    <w:rPr>
      <w:b/>
      <w:i/>
      <w:u w:val="none"/>
    </w:rPr>
  </w:style>
  <w:style w:type="paragraph" w:styleId="BalloonText">
    <w:name w:val="Balloon Text"/>
    <w:basedOn w:val="Normal"/>
    <w:link w:val="BalloonTextChar"/>
    <w:rsid w:val="008057F3"/>
    <w:rPr>
      <w:rFonts w:ascii="Tahoma" w:hAnsi="Tahoma" w:cs="Tahoma"/>
      <w:sz w:val="16"/>
      <w:szCs w:val="16"/>
    </w:rPr>
  </w:style>
  <w:style w:type="character" w:customStyle="1" w:styleId="BalloonTextChar">
    <w:name w:val="Balloon Text Char"/>
    <w:basedOn w:val="DefaultParagraphFont"/>
    <w:link w:val="BalloonText"/>
    <w:rsid w:val="008057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57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57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57F3"/>
    <w:rPr>
      <w:b/>
      <w:color w:val="660033"/>
      <w:spacing w:val="0"/>
    </w:rPr>
  </w:style>
  <w:style w:type="paragraph" w:customStyle="1" w:styleId="Nameditemlist">
    <w:name w:val="Named item list"/>
    <w:basedOn w:val="BodyText"/>
    <w:qFormat/>
    <w:rsid w:val="008057F3"/>
    <w:pPr>
      <w:tabs>
        <w:tab w:val="left" w:pos="2835"/>
      </w:tabs>
      <w:ind w:left="2835" w:hanging="2835"/>
    </w:pPr>
  </w:style>
  <w:style w:type="paragraph" w:customStyle="1" w:styleId="BodyTextnopadding">
    <w:name w:val="Body Text no padding"/>
    <w:basedOn w:val="BodyText"/>
    <w:qFormat/>
    <w:rsid w:val="008057F3"/>
    <w:pPr>
      <w:spacing w:before="0" w:after="0"/>
    </w:pPr>
  </w:style>
  <w:style w:type="paragraph" w:customStyle="1" w:styleId="BodyTextBold">
    <w:name w:val="Body Text Bold"/>
    <w:basedOn w:val="BodyText"/>
    <w:qFormat/>
    <w:rsid w:val="008057F3"/>
    <w:rPr>
      <w:b/>
    </w:rPr>
  </w:style>
  <w:style w:type="character" w:styleId="Hyperlink">
    <w:name w:val="Hyperlink"/>
    <w:basedOn w:val="DefaultParagraphFont"/>
    <w:uiPriority w:val="99"/>
    <w:unhideWhenUsed/>
    <w:rsid w:val="006D61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573</Words>
  <Characters>3946</Characters>
  <Application>Microsoft Office Word</Application>
  <DocSecurity>0</DocSecurity>
  <Lines>87</Lines>
  <Paragraphs>55</Paragraphs>
  <ScaleCrop>false</ScaleCrop>
  <Company>Author-it Software Corporation Ltd.</Company>
  <LinksUpToDate>false</LinksUpToDate>
  <CharactersWithSpaces>4464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UEEEC0070 Troubleshoot faults in television receivers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2024-11-29T00:54:00Z</dcterms:created>
  <dcterms:modified xsi:type="dcterms:W3CDTF">2024-11-29T00:54:00Z</dcterms:modified>
</cp:coreProperties>
</file>