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120" w:rsidP="00CC31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UEEEC0067 Troubleshoot basic amplifier circuits</w:t>
      </w:r>
      <w:r>
        <w:fldChar w:fldCharType="end"/>
      </w:r>
    </w:p>
    <w:p w:rsidR="00CC3120" w:rsidP="00CC3120">
      <w:pPr>
        <w:pStyle w:val="Version"/>
        <w:sectPr w:rsidSect="00C67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C61" w:rsidP="00C67C61">
      <w:pPr>
        <w:pStyle w:val="SuperHeading"/>
      </w:pPr>
      <w:r w:rsidRPr="00C67C61">
        <w:t>UEEEC0067 Troubleshoot basic amplifier circuits</w:t>
      </w:r>
    </w:p>
    <w:p w:rsidR="00000000" w:rsidRPr="00C67C61" w:rsidP="00C67C61">
      <w:pPr>
        <w:pStyle w:val="Heading1"/>
      </w:pPr>
      <w:bookmarkStart w:id="1" w:name="O_1080996"/>
      <w:bookmarkEnd w:id="1"/>
      <w:r w:rsidRPr="00C67C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Release 1. This is the first release of this unit of competency in the UEE Electrotechnology Training Package.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2" w:name="O_1080997"/>
      <w:bookmarkEnd w:id="2"/>
      <w:r w:rsidRPr="00C67C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This unit involves the skills and knowledge required to troubleshoot basic amplifi</w:t>
            </w:r>
            <w:r w:rsidRPr="00C67C61">
              <w:t xml:space="preserve">er circuits. </w:t>
            </w:r>
          </w:p>
          <w:p w:rsidR="00000000" w:rsidRPr="00C67C61" w:rsidP="00C67C61">
            <w:pPr>
              <w:pStyle w:val="BodyText"/>
            </w:pPr>
            <w:r w:rsidRPr="00C67C61">
              <w:t>It includes preparing to troubleshoot basic amplifiers, solving basic amplifier circuit problems, completing work and reporting on problem-solving activities.</w:t>
            </w:r>
          </w:p>
          <w:p w:rsidR="00000000" w:rsidRPr="00C67C61" w:rsidP="00C67C61">
            <w:pPr>
              <w:pStyle w:val="BodyText"/>
            </w:pPr>
            <w:r w:rsidRPr="00C67C61">
              <w:t>Permits may be required for some work environments, such as confined spaces, workin</w:t>
            </w:r>
            <w:r w:rsidRPr="00C67C61">
              <w:t>g aloft, near live electrical apparatus and site rehabilitation</w:t>
            </w:r>
          </w:p>
          <w:p w:rsidR="00000000" w:rsidRPr="00C67C61" w:rsidP="00C67C61">
            <w:pPr>
              <w:pStyle w:val="BodyText"/>
            </w:pPr>
            <w:r w:rsidRPr="00C67C61">
              <w:t>No licensing, legislative or certification requirements apply to this unit at the time of publication.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3" w:name="O_1080998"/>
      <w:bookmarkEnd w:id="3"/>
      <w:r w:rsidRPr="00C67C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UEEEC0060 Repairs basic electronic apparatus faul</w:t>
            </w:r>
            <w:r w:rsidRPr="00C67C61">
              <w:t>ts by replacement of components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4" w:name="O_1080999"/>
      <w:bookmarkEnd w:id="4"/>
      <w:r w:rsidRPr="00C67C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Electronics and Communications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5" w:name="O_1081000"/>
      <w:bookmarkEnd w:id="5"/>
      <w:r w:rsidRPr="00C67C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Electrotechnology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6" w:name="O_1081001"/>
      <w:bookmarkEnd w:id="6"/>
      <w:r w:rsidRPr="00C67C6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PERFORMANCE CRITERIA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Performance criteria describe the performance needed to demonstrate achievement of the element.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Prepare to troubleshoot basic amplifiers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 xml:space="preserve">WHS/OHS risk control measures are applied in </w:t>
            </w:r>
            <w:r w:rsidRPr="00C67C61">
              <w:t>accordance with workplace procedures pr</w:t>
            </w:r>
            <w:r w:rsidRPr="00C67C61">
              <w:t>ior to commencing work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Scope of the fault is obtained from documentation or discussions with relevant person/s to determine scope of work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Instructions for coordinating work with others are obtained from relevant person/s and applied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Materials required for work are determined in accordance with workplace procedures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Tools, equipment and testing devices required for work are obtained and checked for correct operation and safety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Solve basic amplifier circuit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WHS/OHS</w:t>
            </w:r>
            <w:r w:rsidRPr="00C67C61">
              <w:t xml:space="preserve"> risk control measures and workplace procedures are applied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Need to test and measure live work is determined in accordance with WHS/OHS requirements and workplace procedures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Circuits are isolated, as necessary, in accordance with WHS/OHS requirements and workplace procedures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Fault finding is undertaken methodically applying principles of basic amplifiers and using measured and calculated values of parameters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Unex</w:t>
            </w:r>
            <w:r w:rsidRPr="00C67C61">
              <w:t>pected situations are dealt with safely and with the approval of relevant person/s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 xml:space="preserve">Fault-finding activities are conducted efficiently minimising unnecessary waste of materials, damage to apparatus, the surrounding environment </w:t>
            </w:r>
            <w:r w:rsidRPr="00C67C61">
              <w:t>or services applying sustainable energy practices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rPr>
                <w:rStyle w:val="SpecialBold"/>
              </w:rPr>
              <w:t>Complete work and report on problem</w:t>
            </w:r>
            <w:r w:rsidRPr="00C67C61">
              <w:t>-</w:t>
            </w:r>
            <w:r w:rsidRPr="00C67C61">
              <w:rPr>
                <w:rStyle w:val="SpecialBold"/>
              </w:rPr>
              <w:t>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WHS/OHS risk control measures and procedures are applied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Worksite is cleaned and made safe in accordance with workplace procedures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Justification for troubleshooting solutions is provided in the required format</w:t>
            </w:r>
          </w:p>
        </w:tc>
      </w:tr>
      <w:tr w:rsidTr="00C67C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 xml:space="preserve">Work completion is reported and relevant person/s </w:t>
            </w:r>
            <w:r w:rsidRPr="00C67C61">
              <w:t>notified in accordance with workplace procedures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7" w:name="O_1081002"/>
      <w:bookmarkEnd w:id="7"/>
      <w:r w:rsidRPr="00C67C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Foundation skills essential to performance are explicit in the performance criteria of this unit of competency.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8" w:name="O_1081003"/>
      <w:bookmarkEnd w:id="8"/>
      <w:r w:rsidRPr="00C67C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Range is restricted to essential operating conditions and any other variables essential to the work env</w:t>
            </w:r>
            <w:r w:rsidRPr="00C67C61">
              <w:t>ironment.</w:t>
            </w:r>
          </w:p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Non-essential conditions may be found in the UEE Electrotechnology Training Package Companion Volume Implementation Guide.</w:t>
            </w:r>
          </w:p>
        </w:tc>
      </w:tr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7C61">
            <w:pPr>
              <w:pStyle w:val="BodyText"/>
              <w:rPr>
                <w:lang w:val="en-NZ"/>
              </w:rPr>
            </w:pPr>
            <w:r w:rsidRPr="00C67C61">
              <w:t>Troubleshooting basic amplifier circuit problems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ListBullet"/>
            </w:pPr>
            <w:r w:rsidRPr="00C67C61">
              <w:t>two </w:t>
            </w:r>
            <w:r w:rsidRPr="00C67C61">
              <w:t>faults on at least two different types of operational amplifier configurations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9" w:name="O_1081004"/>
      <w:bookmarkEnd w:id="9"/>
      <w:r w:rsidRPr="00C67C6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7C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7C61" w:rsidP="00C67C61">
            <w:pPr>
              <w:pStyle w:val="BodyText"/>
            </w:pPr>
            <w:r w:rsidRPr="00C67C61">
              <w:t>This unit replaces and is equivalent to UEENEEH139A Troubleshoot basic amplifier circuits.</w:t>
            </w:r>
          </w:p>
        </w:tc>
      </w:tr>
    </w:tbl>
    <w:p w:rsidR="00000000" w:rsidRPr="00C67C61" w:rsidP="00C67C61">
      <w:pPr>
        <w:pStyle w:val="NoPaddingFontSize1"/>
      </w:pPr>
    </w:p>
    <w:p w:rsidR="00000000" w:rsidRPr="00C67C61" w:rsidP="00C67C61">
      <w:pPr>
        <w:pStyle w:val="AllowPageBreak"/>
      </w:pPr>
    </w:p>
    <w:p w:rsidR="00000000" w:rsidRPr="00C67C61" w:rsidP="00C67C61">
      <w:pPr>
        <w:pStyle w:val="Heading1"/>
      </w:pPr>
      <w:bookmarkStart w:id="10" w:name="O_1081011"/>
      <w:bookmarkEnd w:id="10"/>
      <w:r w:rsidRPr="00C67C61">
        <w:t>Links</w:t>
      </w:r>
    </w:p>
    <w:p w:rsidR="00000000" w:rsidRPr="00C67C61" w:rsidP="00CC3120">
      <w:pPr>
        <w:pStyle w:val="BodyText"/>
      </w:pPr>
      <w:r w:rsidRPr="00C67C6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42B4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67C61" w:rsidP="00C67C61"/>
    <w:sectPr w:rsidSect="00C67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1" w:rsidRPr="00CC3120" w:rsidP="00CC31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20" w:rsidP="00C67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120" w:rsidP="00C67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C3120" w:rsidP="00C67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C61" w:rsidRPr="00CC3120" w:rsidP="00CC31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20" w:rsidRPr="002D2AF8" w:rsidP="00C67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UEEEC0067 Troubleshoot basic amplifier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C3120" w:rsidP="00C67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12C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B005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C61"/>
  </w:style>
  <w:style w:type="character" w:customStyle="1" w:styleId="Heading1Char">
    <w:name w:val="Heading 1 Char"/>
    <w:basedOn w:val="DefaultParagraphFont"/>
    <w:link w:val="Heading1"/>
    <w:rsid w:val="00C67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C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7C61"/>
    <w:rPr>
      <w:b/>
      <w:spacing w:val="0"/>
    </w:rPr>
  </w:style>
  <w:style w:type="paragraph" w:customStyle="1" w:styleId="SuperHeading">
    <w:name w:val="SuperHeading"/>
    <w:basedOn w:val="Normal"/>
    <w:rsid w:val="00C67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7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7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7C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7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C61"/>
    <w:rPr>
      <w:i/>
    </w:rPr>
  </w:style>
  <w:style w:type="paragraph" w:styleId="Caption">
    <w:name w:val="caption"/>
    <w:basedOn w:val="BodyText"/>
    <w:next w:val="Normal"/>
    <w:qFormat/>
    <w:rsid w:val="00C67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C61"/>
  </w:style>
  <w:style w:type="paragraph" w:styleId="TableofFigures">
    <w:name w:val="table of figures"/>
    <w:basedOn w:val="Normal"/>
    <w:next w:val="Normal"/>
    <w:semiHidden/>
    <w:rsid w:val="00C67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C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7C61"/>
    <w:rPr>
      <w:rFonts w:ascii="Wingdings" w:hAnsi="Wingdings"/>
    </w:rPr>
  </w:style>
  <w:style w:type="paragraph" w:customStyle="1" w:styleId="TableHeading">
    <w:name w:val="Table Heading"/>
    <w:basedOn w:val="HeadingBase"/>
    <w:rsid w:val="00C67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C61"/>
    <w:rPr>
      <w:color w:val="0033CC"/>
      <w:u w:val="none"/>
    </w:rPr>
  </w:style>
  <w:style w:type="paragraph" w:customStyle="1" w:styleId="BodyTextRight">
    <w:name w:val="Body Text Right"/>
    <w:basedOn w:val="BodyText"/>
    <w:rsid w:val="00C67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C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C61"/>
    <w:rPr>
      <w:sz w:val="32"/>
    </w:rPr>
  </w:style>
  <w:style w:type="paragraph" w:customStyle="1" w:styleId="HeadingProcedure">
    <w:name w:val="Heading Procedure"/>
    <w:basedOn w:val="HeadingBase"/>
    <w:next w:val="Normal"/>
    <w:rsid w:val="00C67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C61"/>
    <w:pPr>
      <w:spacing w:before="60" w:after="60"/>
    </w:pPr>
  </w:style>
  <w:style w:type="paragraph" w:styleId="ListContinue">
    <w:name w:val="List Continue"/>
    <w:basedOn w:val="List"/>
    <w:rsid w:val="00C67C61"/>
    <w:pPr>
      <w:ind w:firstLine="0"/>
    </w:pPr>
  </w:style>
  <w:style w:type="paragraph" w:customStyle="1" w:styleId="ListNote">
    <w:name w:val="List Note"/>
    <w:basedOn w:val="List"/>
    <w:rsid w:val="00C67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C61"/>
    <w:rPr>
      <w:rFonts w:ascii="Courier New" w:hAnsi="Courier New"/>
    </w:rPr>
  </w:style>
  <w:style w:type="paragraph" w:customStyle="1" w:styleId="NoteBullet">
    <w:name w:val="Note Bullet"/>
    <w:basedOn w:val="Note"/>
    <w:rsid w:val="00C67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C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7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C61"/>
    <w:rPr>
      <w:b/>
      <w:smallCaps/>
    </w:rPr>
  </w:style>
  <w:style w:type="paragraph" w:customStyle="1" w:styleId="TableListNumber">
    <w:name w:val="Table List Number"/>
    <w:basedOn w:val="ListNumber"/>
    <w:rsid w:val="00C67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C61"/>
    <w:pPr>
      <w:numPr>
        <w:numId w:val="8"/>
      </w:numPr>
    </w:pPr>
  </w:style>
  <w:style w:type="paragraph" w:customStyle="1" w:styleId="ListAlpha2">
    <w:name w:val="List Alpha 2"/>
    <w:basedOn w:val="List2"/>
    <w:rsid w:val="00C67C61"/>
    <w:pPr>
      <w:numPr>
        <w:numId w:val="7"/>
      </w:numPr>
    </w:pPr>
  </w:style>
  <w:style w:type="paragraph" w:styleId="List2">
    <w:name w:val="List 2"/>
    <w:basedOn w:val="BodyText"/>
    <w:rsid w:val="00C67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7C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7C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7C61"/>
    <w:pPr>
      <w:numPr>
        <w:numId w:val="3"/>
      </w:numPr>
    </w:pPr>
  </w:style>
  <w:style w:type="paragraph" w:styleId="ListContinue2">
    <w:name w:val="List Continue 2"/>
    <w:basedOn w:val="List2"/>
    <w:rsid w:val="00C67C61"/>
    <w:pPr>
      <w:ind w:firstLine="0"/>
    </w:pPr>
  </w:style>
  <w:style w:type="paragraph" w:styleId="ListContinue3">
    <w:name w:val="List Continue 3"/>
    <w:basedOn w:val="List3"/>
    <w:rsid w:val="00C67C61"/>
    <w:pPr>
      <w:ind w:left="1021" w:firstLine="0"/>
    </w:pPr>
  </w:style>
  <w:style w:type="paragraph" w:styleId="ListContinue4">
    <w:name w:val="List Continue 4"/>
    <w:basedOn w:val="List4"/>
    <w:rsid w:val="00C67C61"/>
    <w:pPr>
      <w:ind w:firstLine="0"/>
    </w:pPr>
  </w:style>
  <w:style w:type="paragraph" w:styleId="ListContinue5">
    <w:name w:val="List Continue 5"/>
    <w:basedOn w:val="List5"/>
    <w:rsid w:val="00C67C61"/>
    <w:pPr>
      <w:ind w:firstLine="0"/>
    </w:pPr>
  </w:style>
  <w:style w:type="paragraph" w:styleId="ListNumber3">
    <w:name w:val="List Number 3"/>
    <w:basedOn w:val="List3"/>
    <w:rsid w:val="00C67C61"/>
    <w:pPr>
      <w:numPr>
        <w:numId w:val="4"/>
      </w:numPr>
    </w:pPr>
  </w:style>
  <w:style w:type="paragraph" w:styleId="ListNumber4">
    <w:name w:val="List Number 4"/>
    <w:basedOn w:val="List4"/>
    <w:rsid w:val="00C67C61"/>
    <w:pPr>
      <w:numPr>
        <w:numId w:val="5"/>
      </w:numPr>
    </w:pPr>
  </w:style>
  <w:style w:type="paragraph" w:styleId="ListNumber5">
    <w:name w:val="List Number 5"/>
    <w:basedOn w:val="List5"/>
    <w:rsid w:val="00C67C61"/>
    <w:pPr>
      <w:numPr>
        <w:numId w:val="6"/>
      </w:numPr>
    </w:pPr>
  </w:style>
  <w:style w:type="paragraph" w:styleId="BlockText">
    <w:name w:val="Block Text"/>
    <w:basedOn w:val="Normal"/>
    <w:rsid w:val="00C67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C61"/>
    <w:rPr>
      <w:sz w:val="16"/>
      <w:vertAlign w:val="superscript"/>
    </w:rPr>
  </w:style>
  <w:style w:type="character" w:customStyle="1" w:styleId="Symbols">
    <w:name w:val="Symbols"/>
    <w:basedOn w:val="DefaultParagraphFont"/>
    <w:rsid w:val="00C67C61"/>
    <w:rPr>
      <w:rFonts w:ascii="Symbol" w:hAnsi="Symbol"/>
    </w:rPr>
  </w:style>
  <w:style w:type="character" w:customStyle="1" w:styleId="MenuOptions">
    <w:name w:val="Menu Options"/>
    <w:basedOn w:val="DefaultParagraphFont"/>
    <w:rsid w:val="00C67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C61"/>
    <w:rPr>
      <w:b/>
    </w:rPr>
  </w:style>
  <w:style w:type="character" w:customStyle="1" w:styleId="Underlined">
    <w:name w:val="Underlined"/>
    <w:basedOn w:val="DefaultParagraphFont"/>
    <w:rsid w:val="00C67C61"/>
    <w:rPr>
      <w:u w:val="single"/>
    </w:rPr>
  </w:style>
  <w:style w:type="paragraph" w:customStyle="1" w:styleId="TableBodyTextRight">
    <w:name w:val="Table Body Text Right"/>
    <w:basedOn w:val="TableBodyText"/>
    <w:rsid w:val="00C67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C61"/>
    <w:rPr>
      <w:sz w:val="18"/>
    </w:rPr>
  </w:style>
  <w:style w:type="paragraph" w:customStyle="1" w:styleId="BodySmallRight">
    <w:name w:val="Body Small Right"/>
    <w:basedOn w:val="BodyTextRight"/>
    <w:rsid w:val="00C67C61"/>
    <w:rPr>
      <w:sz w:val="18"/>
      <w:szCs w:val="18"/>
    </w:rPr>
  </w:style>
  <w:style w:type="paragraph" w:customStyle="1" w:styleId="MarginEdition">
    <w:name w:val="Margin Edition"/>
    <w:basedOn w:val="MarginNote"/>
    <w:rsid w:val="00C67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C61"/>
    <w:rPr>
      <w:sz w:val="2"/>
      <w:szCs w:val="2"/>
    </w:rPr>
  </w:style>
  <w:style w:type="character" w:customStyle="1" w:styleId="Small">
    <w:name w:val="Small"/>
    <w:basedOn w:val="DefaultParagraphFont"/>
    <w:rsid w:val="00C67C61"/>
    <w:rPr>
      <w:sz w:val="16"/>
    </w:rPr>
  </w:style>
  <w:style w:type="paragraph" w:customStyle="1" w:styleId="WideTable">
    <w:name w:val="Wide Table"/>
    <w:basedOn w:val="Normal"/>
    <w:rsid w:val="00C67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C61"/>
  </w:style>
  <w:style w:type="paragraph" w:styleId="Quote">
    <w:name w:val="Quote"/>
    <w:basedOn w:val="Heading1"/>
    <w:link w:val="QuoteChar"/>
    <w:qFormat/>
    <w:rsid w:val="00C67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C61"/>
    <w:pPr>
      <w:pageBreakBefore/>
    </w:pPr>
  </w:style>
  <w:style w:type="paragraph" w:customStyle="1" w:styleId="Border">
    <w:name w:val="Border"/>
    <w:basedOn w:val="Normal"/>
    <w:qFormat/>
    <w:rsid w:val="00C67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C61"/>
    <w:rPr>
      <w:u w:val="single"/>
    </w:rPr>
  </w:style>
  <w:style w:type="character" w:customStyle="1" w:styleId="BoldandItalics">
    <w:name w:val="Bold and Italics"/>
    <w:qFormat/>
    <w:rsid w:val="00C67C61"/>
    <w:rPr>
      <w:b/>
      <w:i/>
      <w:u w:val="none"/>
    </w:rPr>
  </w:style>
  <w:style w:type="paragraph" w:styleId="BalloonText">
    <w:name w:val="Balloon Text"/>
    <w:basedOn w:val="Normal"/>
    <w:link w:val="BalloonTextChar"/>
    <w:rsid w:val="00C67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C61"/>
    <w:pPr>
      <w:spacing w:before="0" w:after="0"/>
    </w:pPr>
  </w:style>
  <w:style w:type="paragraph" w:customStyle="1" w:styleId="BodyTextBold">
    <w:name w:val="Body Text Bold"/>
    <w:basedOn w:val="BodyText"/>
    <w:qFormat/>
    <w:rsid w:val="00C67C61"/>
    <w:rPr>
      <w:b/>
    </w:rPr>
  </w:style>
  <w:style w:type="character" w:styleId="Hyperlink">
    <w:name w:val="Hyperlink"/>
    <w:basedOn w:val="DefaultParagraphFont"/>
    <w:uiPriority w:val="99"/>
    <w:unhideWhenUsed/>
    <w:rsid w:val="00CC31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3549</Characters>
  <Application>Microsoft Office Word</Application>
  <DocSecurity>0</DocSecurity>
  <Lines>169</Lines>
  <Paragraphs>85</Paragraphs>
  <ScaleCrop>false</ScaleCrop>
  <Company>Author-it Software Corporation Ltd.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UEEEC0067 Troubleshoot basic amplifier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