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E3D" w:rsidP="00373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UEEEC0066 Troubleshoot amplifiers in an electronic apparatus</w:t>
      </w:r>
      <w:r>
        <w:fldChar w:fldCharType="end"/>
      </w:r>
    </w:p>
    <w:p w:rsidR="00373E3D" w:rsidP="00373E3D">
      <w:pPr>
        <w:pStyle w:val="Version"/>
        <w:sectPr w:rsidSect="00A32D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DB6" w:rsidP="00A32DB6">
      <w:pPr>
        <w:pStyle w:val="SuperHeading"/>
      </w:pPr>
      <w:r w:rsidRPr="00A32DB6">
        <w:t>UEEEC0066 Troubleshoot amplifiers in an electronic apparatus</w:t>
      </w:r>
    </w:p>
    <w:p w:rsidR="00000000" w:rsidRPr="00A32DB6" w:rsidP="00A32DB6">
      <w:pPr>
        <w:pStyle w:val="Heading1"/>
      </w:pPr>
      <w:bookmarkStart w:id="1" w:name="O_1080977"/>
      <w:bookmarkEnd w:id="1"/>
      <w:r w:rsidRPr="00A32D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BodyText"/>
            </w:pPr>
            <w:r w:rsidRPr="00A32DB6">
              <w:t>Release 1. This is the first release of this unit of competency in the UEE Electrotechnology Training Package.</w:t>
            </w:r>
          </w:p>
        </w:tc>
      </w:tr>
    </w:tbl>
    <w:p w:rsidR="00000000" w:rsidRPr="00A32DB6" w:rsidP="00A32DB6">
      <w:pPr>
        <w:pStyle w:val="NoPaddingFontSize1"/>
      </w:pPr>
    </w:p>
    <w:p w:rsidR="00000000" w:rsidRPr="00A32DB6" w:rsidP="00A32DB6">
      <w:pPr>
        <w:pStyle w:val="AllowPageBreak"/>
      </w:pPr>
    </w:p>
    <w:p w:rsidR="00000000" w:rsidRPr="00A32DB6" w:rsidP="00A32DB6">
      <w:pPr>
        <w:pStyle w:val="Heading1"/>
      </w:pPr>
      <w:bookmarkStart w:id="2" w:name="O_1080978"/>
      <w:bookmarkEnd w:id="2"/>
      <w:r w:rsidRPr="00A32DB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BodyText"/>
            </w:pPr>
            <w:r w:rsidRPr="00A32DB6">
              <w:t>This unit involves the skills and knowledge required to troubleshoot ampl</w:t>
            </w:r>
            <w:r w:rsidRPr="00A32DB6">
              <w:t xml:space="preserve">ifiers in an electronic apparatus. </w:t>
            </w:r>
          </w:p>
          <w:p w:rsidR="00000000" w:rsidRPr="00A32DB6" w:rsidP="00A32DB6">
            <w:pPr>
              <w:pStyle w:val="BodyText"/>
            </w:pPr>
            <w:r w:rsidRPr="00A32DB6">
              <w:t>It includes preparing to troubleshoot amplifiers, troubleshooting amplifiers, completing work and documenting troubleshooting activities.</w:t>
            </w:r>
          </w:p>
          <w:p w:rsidR="00000000" w:rsidRPr="00A32DB6" w:rsidP="00A32DB6">
            <w:pPr>
              <w:pStyle w:val="BodyText"/>
            </w:pPr>
            <w:r w:rsidRPr="00A32DB6">
              <w:t>Permits may be required for some work environments, such as confined spaces, worki</w:t>
            </w:r>
            <w:r w:rsidRPr="00A32DB6">
              <w:t>ng aloft, near live electrical apparatus and site rehabilitation.</w:t>
            </w:r>
          </w:p>
          <w:p w:rsidR="00000000" w:rsidRPr="00A32DB6" w:rsidP="00A32DB6">
            <w:pPr>
              <w:pStyle w:val="BodyText"/>
            </w:pPr>
            <w:r w:rsidRPr="00A32DB6">
              <w:t>No licensing, legislative or certification requirements apply to this unit at the time of publication.</w:t>
            </w:r>
          </w:p>
        </w:tc>
      </w:tr>
    </w:tbl>
    <w:p w:rsidR="00000000" w:rsidRPr="00A32DB6" w:rsidP="00A32DB6">
      <w:pPr>
        <w:pStyle w:val="NoPaddingFontSize1"/>
      </w:pPr>
    </w:p>
    <w:p w:rsidR="00000000" w:rsidRPr="00A32DB6" w:rsidP="00A32DB6">
      <w:pPr>
        <w:pStyle w:val="AllowPageBreak"/>
      </w:pPr>
    </w:p>
    <w:p w:rsidR="00000000" w:rsidRPr="00A32DB6" w:rsidP="00A32DB6">
      <w:pPr>
        <w:pStyle w:val="Heading1"/>
      </w:pPr>
      <w:bookmarkStart w:id="3" w:name="O_1080979"/>
      <w:bookmarkEnd w:id="3"/>
      <w:r w:rsidRPr="00A32DB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BodyText"/>
            </w:pPr>
            <w:r w:rsidRPr="00A32DB6">
              <w:t>UEECD0007 Apply work health and safety regulati</w:t>
            </w:r>
            <w:r w:rsidRPr="00A32DB6">
              <w:t>ons, codes and practices in the workplace</w:t>
            </w:r>
          </w:p>
          <w:p w:rsidR="00000000" w:rsidRPr="00A32DB6" w:rsidP="00A32DB6">
            <w:pPr>
              <w:pStyle w:val="BodyText"/>
            </w:pPr>
            <w:r w:rsidRPr="00A32DB6">
              <w:t>UEEEC0067 Troubleshoot basic amplifier circuits</w:t>
            </w:r>
          </w:p>
          <w:p w:rsidR="00000000" w:rsidRPr="00A32DB6" w:rsidP="00A32DB6">
            <w:pPr>
              <w:pStyle w:val="BodyText"/>
            </w:pPr>
            <w:r w:rsidRPr="00A32DB6">
              <w:t>AND</w:t>
            </w:r>
          </w:p>
          <w:p w:rsidR="00000000" w:rsidRPr="00A32DB6" w:rsidP="00A32DB6">
            <w:pPr>
              <w:pStyle w:val="BodyText"/>
            </w:pPr>
            <w:r w:rsidRPr="00A32DB6">
              <w:t>UEECD0043 Solve problems in direct current circuits</w:t>
            </w:r>
          </w:p>
          <w:p w:rsidR="00000000" w:rsidRPr="00A32DB6" w:rsidP="00A32DB6">
            <w:pPr>
              <w:pStyle w:val="BodyText"/>
            </w:pPr>
            <w:r w:rsidRPr="00A32DB6">
              <w:t>OR</w:t>
            </w:r>
          </w:p>
          <w:p w:rsidR="00000000" w:rsidRPr="00A32DB6" w:rsidP="00A32DB6">
            <w:pPr>
              <w:pStyle w:val="BodyText"/>
            </w:pPr>
            <w:r w:rsidRPr="00A32DB6">
              <w:t>UEECD0044 Solve problems in multiple path circuits</w:t>
            </w:r>
          </w:p>
          <w:p w:rsidR="00000000" w:rsidRPr="00A32DB6" w:rsidP="00A32DB6">
            <w:pPr>
              <w:pStyle w:val="BodyText"/>
            </w:pPr>
            <w:r w:rsidRPr="00A32DB6">
              <w:t>UEECD0046 Solve problems in single path circuits</w:t>
            </w:r>
          </w:p>
        </w:tc>
      </w:tr>
    </w:tbl>
    <w:p w:rsidR="00000000" w:rsidRPr="00A32DB6" w:rsidP="00A32DB6">
      <w:pPr>
        <w:pStyle w:val="NoPaddingFontSize1"/>
      </w:pPr>
    </w:p>
    <w:p w:rsidR="00000000" w:rsidRPr="00A32DB6" w:rsidP="00A32DB6">
      <w:pPr>
        <w:pStyle w:val="AllowPageBreak"/>
      </w:pPr>
    </w:p>
    <w:p w:rsidR="00000000" w:rsidRPr="00A32DB6" w:rsidP="00A32DB6">
      <w:pPr>
        <w:pStyle w:val="Heading1"/>
      </w:pPr>
      <w:bookmarkStart w:id="4" w:name="O_1080980"/>
      <w:bookmarkEnd w:id="4"/>
      <w:r w:rsidRPr="00A32DB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BodyText"/>
            </w:pPr>
            <w:r w:rsidRPr="00A32DB6">
              <w:t>Electronics and Communications</w:t>
            </w:r>
          </w:p>
        </w:tc>
      </w:tr>
    </w:tbl>
    <w:p w:rsidR="00000000" w:rsidRPr="00A32DB6" w:rsidP="00A32DB6">
      <w:pPr>
        <w:pStyle w:val="NoPaddingFontSize1"/>
      </w:pPr>
    </w:p>
    <w:p w:rsidR="00000000" w:rsidRPr="00A32DB6" w:rsidP="00A32DB6">
      <w:pPr>
        <w:pStyle w:val="AllowPageBreak"/>
      </w:pPr>
    </w:p>
    <w:p w:rsidR="00000000" w:rsidRPr="00A32DB6" w:rsidP="00A32DB6">
      <w:pPr>
        <w:pStyle w:val="Heading1"/>
      </w:pPr>
      <w:bookmarkStart w:id="5" w:name="O_1080981"/>
      <w:bookmarkEnd w:id="5"/>
      <w:r w:rsidRPr="00A32DB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BodyText"/>
            </w:pPr>
            <w:r w:rsidRPr="00A32DB6">
              <w:t>Electrotechnology</w:t>
            </w:r>
          </w:p>
        </w:tc>
      </w:tr>
    </w:tbl>
    <w:p w:rsidR="00000000" w:rsidRPr="00A32DB6" w:rsidP="00A32DB6">
      <w:pPr>
        <w:pStyle w:val="NoPaddingFontSize1"/>
      </w:pPr>
    </w:p>
    <w:p w:rsidR="00000000" w:rsidRPr="00A32DB6" w:rsidP="00A32DB6">
      <w:pPr>
        <w:pStyle w:val="AllowPageBreak"/>
      </w:pPr>
    </w:p>
    <w:p w:rsidR="00000000" w:rsidRPr="00A32DB6" w:rsidP="00A32DB6">
      <w:pPr>
        <w:pStyle w:val="Heading1"/>
      </w:pPr>
      <w:bookmarkStart w:id="6" w:name="O_1080982"/>
      <w:bookmarkEnd w:id="6"/>
      <w:r w:rsidRPr="00A32DB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32D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BodyText"/>
            </w:pPr>
            <w:r w:rsidRPr="00A32DB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rPr>
                <w:rStyle w:val="SpecialBold"/>
              </w:rPr>
              <w:t>PERFORMANCE CRITERIA</w:t>
            </w:r>
          </w:p>
        </w:tc>
      </w:tr>
      <w:tr w:rsidTr="00A32D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Performance criteria describe the performance needed to demonstrate achievement of the element.</w:t>
            </w:r>
          </w:p>
        </w:tc>
      </w:tr>
      <w:tr w:rsidTr="00A32D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BodyText"/>
            </w:pPr>
            <w:r w:rsidRPr="00A32DB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BodyText"/>
            </w:pPr>
            <w:r w:rsidRPr="00A32DB6">
              <w:rPr>
                <w:rStyle w:val="SpecialBold"/>
              </w:rPr>
              <w:t>Prepare to troubleshoot amplifiers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Work health and safety (WHS)/occupational health and safety (OHS) requirements and workplace procedures for relevant</w:t>
            </w:r>
            <w:r w:rsidRPr="00A32DB6">
              <w:t xml:space="preserve"> work area are identified, obtained and applied </w:t>
            </w:r>
          </w:p>
        </w:tc>
      </w:tr>
      <w:tr w:rsidTr="00A32D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Risk control measures are applied in accordance with workplace procedures prior to commencing work</w:t>
            </w:r>
          </w:p>
        </w:tc>
      </w:tr>
      <w:tr w:rsidTr="00A32D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Nature of amplifier fault is</w:t>
            </w:r>
            <w:r w:rsidRPr="00A32DB6">
              <w:t xml:space="preserve"> obtained from documentation or from relevant person/s to determine the scope of work</w:t>
            </w:r>
          </w:p>
        </w:tc>
      </w:tr>
      <w:tr w:rsidTr="00A32D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Instructions for coordinating work with others are obtained from relevant person/s and applied</w:t>
            </w:r>
          </w:p>
        </w:tc>
      </w:tr>
      <w:tr w:rsidTr="00A32D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Materials required for work are determined in accordance with</w:t>
            </w:r>
            <w:r w:rsidRPr="00A32DB6">
              <w:t xml:space="preserve"> workplace procedures</w:t>
            </w:r>
          </w:p>
        </w:tc>
      </w:tr>
      <w:tr w:rsidTr="00A32D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Tools, equipment and testing devices required for work are obtained and checked for correct operation and safety</w:t>
            </w:r>
          </w:p>
        </w:tc>
      </w:tr>
      <w:tr w:rsidTr="00A32D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BodyText"/>
            </w:pPr>
            <w:r w:rsidRPr="00A32DB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BodyText"/>
            </w:pPr>
            <w:r w:rsidRPr="00A32DB6">
              <w:rPr>
                <w:rStyle w:val="SpecialBold"/>
              </w:rPr>
              <w:t>Troubleshoot amplifiers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Workplace risk control measures and procedures are applied</w:t>
            </w:r>
          </w:p>
        </w:tc>
      </w:tr>
      <w:tr w:rsidTr="00A32D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The need to test or measure live work is determined, as required, in accordance with WHS/OHS requirements and workplace procedures</w:t>
            </w:r>
          </w:p>
        </w:tc>
      </w:tr>
      <w:tr w:rsidTr="00A32D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Circuits are isolated where necessary in accordance with WHS/OHS requirements and workplace procedures</w:t>
            </w:r>
          </w:p>
        </w:tc>
      </w:tr>
      <w:tr w:rsidTr="00A32D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Fault fi</w:t>
            </w:r>
            <w:r w:rsidRPr="00A32DB6">
              <w:t>nding is undertaken methodically using measured and calculated values of parameters relevant to amplifiers</w:t>
            </w:r>
          </w:p>
        </w:tc>
      </w:tr>
      <w:tr w:rsidTr="00A32D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Unexpected situations are dealt with safely and with the approval of relevant person/s</w:t>
            </w:r>
          </w:p>
        </w:tc>
      </w:tr>
      <w:tr w:rsidTr="00A32D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Fault finding is conducted efficiently minimising waste of materials, damage to apparatus, the surrounding environment or services applying sustainable energy practices</w:t>
            </w:r>
          </w:p>
        </w:tc>
      </w:tr>
      <w:tr w:rsidTr="00A32D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BodyText"/>
            </w:pPr>
            <w:r w:rsidRPr="00A32DB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BodyText"/>
            </w:pPr>
            <w:r w:rsidRPr="00A32DB6">
              <w:rPr>
                <w:rStyle w:val="SpecialBold"/>
              </w:rPr>
              <w:t xml:space="preserve">Complete work and document troubleshooting </w:t>
            </w:r>
            <w:r w:rsidRPr="00A32DB6">
              <w:rPr>
                <w:rStyle w:val="SpecialBold"/>
              </w:rPr>
              <w:t>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Workplace risk control mea</w:t>
            </w:r>
            <w:r w:rsidRPr="00A32DB6">
              <w:t>sures and procedures are applied</w:t>
            </w:r>
          </w:p>
        </w:tc>
      </w:tr>
      <w:tr w:rsidTr="00A32D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Worksite is cleaned and made safe in accordance with workplace procedures</w:t>
            </w:r>
          </w:p>
        </w:tc>
      </w:tr>
      <w:tr w:rsidTr="00A32D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Justification for troubleshooting solutions is provided in the required format</w:t>
            </w:r>
          </w:p>
        </w:tc>
      </w:tr>
      <w:tr w:rsidTr="00A32DB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BodyText"/>
            </w:pPr>
            <w:r w:rsidRPr="00A32DB6">
              <w:t>Work completion is documented in accordance with workplace procedures and relevant person/s notified</w:t>
            </w:r>
          </w:p>
        </w:tc>
      </w:tr>
    </w:tbl>
    <w:p w:rsidR="00000000" w:rsidRPr="00A32DB6" w:rsidP="00A32DB6">
      <w:pPr>
        <w:pStyle w:val="NoPaddingFontSize1"/>
      </w:pPr>
    </w:p>
    <w:p w:rsidR="00000000" w:rsidRPr="00A32DB6" w:rsidP="00A32DB6">
      <w:pPr>
        <w:pStyle w:val="AllowPageBreak"/>
      </w:pPr>
    </w:p>
    <w:p w:rsidR="00000000" w:rsidRPr="00A32DB6" w:rsidP="00A32DB6">
      <w:pPr>
        <w:pStyle w:val="Heading1"/>
      </w:pPr>
      <w:bookmarkStart w:id="7" w:name="O_1080983"/>
      <w:bookmarkEnd w:id="7"/>
      <w:r w:rsidRPr="00A32DB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BodyText"/>
            </w:pPr>
            <w:r w:rsidRPr="00A32DB6">
              <w:t>Foundation skills essential to performance are explicit in the performance criteria of this unit of competency.</w:t>
            </w:r>
          </w:p>
        </w:tc>
      </w:tr>
    </w:tbl>
    <w:p w:rsidR="00000000" w:rsidRPr="00A32DB6" w:rsidP="00A32DB6">
      <w:pPr>
        <w:pStyle w:val="NoPaddingFontSize1"/>
      </w:pPr>
    </w:p>
    <w:p w:rsidR="00000000" w:rsidRPr="00A32DB6" w:rsidP="00A32DB6">
      <w:pPr>
        <w:pStyle w:val="AllowPageBreak"/>
      </w:pPr>
    </w:p>
    <w:p w:rsidR="00000000" w:rsidRPr="00A32DB6" w:rsidP="00A32DB6">
      <w:pPr>
        <w:pStyle w:val="Heading1"/>
      </w:pPr>
      <w:bookmarkStart w:id="8" w:name="O_1080984"/>
      <w:bookmarkEnd w:id="8"/>
      <w:r w:rsidRPr="00A32DB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A32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BodyText"/>
            </w:pPr>
            <w:r w:rsidRPr="00A32DB6">
              <w:t>Range is restricted to essential operating conditions and any other variables essential to the work environment.</w:t>
            </w:r>
          </w:p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Non-essential conditions may be found in the UEE Electrotechnology Training Package Companion Volume Imple</w:t>
            </w:r>
            <w:r w:rsidRPr="00A32DB6">
              <w:t>mentation Guide.</w:t>
            </w:r>
          </w:p>
        </w:tc>
      </w:tr>
      <w:tr w:rsidTr="00A32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Troubleshooting amplifiers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ListBullet"/>
            </w:pPr>
            <w:r w:rsidRPr="00A32DB6">
              <w:t xml:space="preserve">troubleshooting the amplifier stages of two types of electronic apparatus  </w:t>
            </w:r>
          </w:p>
          <w:p w:rsidR="00000000" w:rsidRPr="00A32DB6" w:rsidP="00A32DB6">
            <w:pPr>
              <w:pStyle w:val="ListBullet"/>
            </w:pPr>
            <w:r w:rsidRPr="00A32DB6">
              <w:t>two different types of amplifier faults.</w:t>
            </w:r>
          </w:p>
        </w:tc>
      </w:tr>
    </w:tbl>
    <w:p w:rsidR="00000000" w:rsidRPr="00A32DB6" w:rsidP="00A32DB6">
      <w:pPr>
        <w:pStyle w:val="NoPaddingFontSize1"/>
      </w:pPr>
    </w:p>
    <w:p w:rsidR="00000000" w:rsidRPr="00A32DB6" w:rsidP="00A32DB6">
      <w:pPr>
        <w:pStyle w:val="AllowPageBreak"/>
      </w:pPr>
    </w:p>
    <w:p w:rsidR="00000000" w:rsidRPr="00A32DB6" w:rsidP="00A32DB6">
      <w:pPr>
        <w:pStyle w:val="Heading1"/>
      </w:pPr>
      <w:bookmarkStart w:id="9" w:name="O_1080985"/>
      <w:bookmarkEnd w:id="9"/>
      <w:r w:rsidRPr="00A32DB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BodyText"/>
            </w:pPr>
            <w:r w:rsidRPr="00A32DB6">
              <w:t>This unit replaces and is equivalent to UEENEEH113A Troubleshoot amplifiers in an electronic apparatus.</w:t>
            </w:r>
          </w:p>
        </w:tc>
      </w:tr>
    </w:tbl>
    <w:p w:rsidR="00000000" w:rsidRPr="00A32DB6" w:rsidP="00A32DB6">
      <w:pPr>
        <w:pStyle w:val="NoPaddingFontSize1"/>
      </w:pPr>
    </w:p>
    <w:p w:rsidR="00000000" w:rsidRPr="00A32DB6" w:rsidP="00A32DB6">
      <w:pPr>
        <w:pStyle w:val="AllowPageBreak"/>
      </w:pPr>
    </w:p>
    <w:p w:rsidR="00000000" w:rsidRPr="00A32DB6" w:rsidP="00A32DB6">
      <w:pPr>
        <w:pStyle w:val="Heading1"/>
      </w:pPr>
      <w:bookmarkStart w:id="10" w:name="O_1080992"/>
      <w:bookmarkEnd w:id="10"/>
      <w:r w:rsidRPr="00A32DB6">
        <w:t>Links</w:t>
      </w:r>
    </w:p>
    <w:p w:rsidR="00000000" w:rsidRPr="00A32DB6" w:rsidP="00373E3D">
      <w:pPr>
        <w:pStyle w:val="BodyText"/>
      </w:pPr>
      <w:r w:rsidRPr="00A32DB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23BD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32DB6" w:rsidP="00373E3D">
      <w:pPr>
        <w:pStyle w:val="BodyText"/>
        <w:sectPr w:rsidSect="00A32D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2DB6" w:rsidP="00A32DB6">
      <w:pPr>
        <w:pStyle w:val="SuperHeading"/>
      </w:pPr>
      <w:r w:rsidRPr="00A32DB6">
        <w:t>Assessment Requirements for UEEEC0066 Troubleshoot amplifiers in an electronic apparatus</w:t>
      </w:r>
    </w:p>
    <w:p w:rsidR="00000000" w:rsidRPr="00A32DB6" w:rsidP="00A32DB6">
      <w:pPr>
        <w:pStyle w:val="Heading1"/>
      </w:pPr>
      <w:bookmarkStart w:id="11" w:name="O_1080987"/>
      <w:bookmarkEnd w:id="11"/>
      <w:r w:rsidRPr="00A32D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BodyText"/>
            </w:pPr>
            <w:r w:rsidRPr="00A32DB6">
              <w:t>Release 1. This is the first rele</w:t>
            </w:r>
            <w:r w:rsidRPr="00A32DB6">
              <w:t>ase of this unit of competency in the UEE Electrotechnology Training Package.</w:t>
            </w:r>
          </w:p>
        </w:tc>
      </w:tr>
    </w:tbl>
    <w:p w:rsidR="00000000" w:rsidRPr="00A32DB6" w:rsidP="00A32DB6">
      <w:pPr>
        <w:pStyle w:val="NoPaddingFontSize1"/>
      </w:pPr>
    </w:p>
    <w:p w:rsidR="00000000" w:rsidRPr="00A32DB6" w:rsidP="00A32DB6">
      <w:pPr>
        <w:pStyle w:val="AllowPageBreak"/>
      </w:pPr>
    </w:p>
    <w:p w:rsidR="00000000" w:rsidRPr="00A32DB6" w:rsidP="00A32DB6">
      <w:pPr>
        <w:pStyle w:val="Heading1"/>
      </w:pPr>
      <w:bookmarkStart w:id="12" w:name="O_1080988"/>
      <w:bookmarkEnd w:id="12"/>
      <w:r w:rsidRPr="00A32DB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Evidence required to demonstrate competence in this unit must be relevant to and satisfy all of the requirements of the elements, perfor</w:t>
            </w:r>
            <w:r w:rsidRPr="00A32DB6">
              <w:t xml:space="preserve">mance criteria and range of conditions on at least two separate occasions and include: </w:t>
            </w:r>
          </w:p>
        </w:tc>
      </w:tr>
      <w:tr w:rsidTr="00A32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ListBullet"/>
            </w:pPr>
            <w:r w:rsidRPr="00A32DB6">
              <w:t>applying relevant risk identification, assessment, reporting and control requirements</w:t>
            </w:r>
          </w:p>
          <w:p w:rsidR="00000000" w:rsidRPr="00A32DB6" w:rsidP="00A32DB6">
            <w:pPr>
              <w:pStyle w:val="ListBullet"/>
            </w:pPr>
            <w:r w:rsidRPr="00A32DB6">
              <w:t>applying relevant work health and safety (WHS)/occupational health and safety (OHS) requirements</w:t>
            </w:r>
          </w:p>
          <w:p w:rsidR="00000000" w:rsidRPr="00A32DB6" w:rsidP="00A32DB6">
            <w:pPr>
              <w:pStyle w:val="ListBullet"/>
            </w:pPr>
            <w:r w:rsidRPr="00A32DB6">
              <w:t>applying sustainable energy principles and practices</w:t>
            </w:r>
          </w:p>
          <w:p w:rsidR="00000000" w:rsidRPr="00A32DB6" w:rsidP="00A32DB6">
            <w:pPr>
              <w:pStyle w:val="ListBullet"/>
            </w:pPr>
            <w:r w:rsidRPr="00A32DB6">
              <w:t>applying the principles of amplifiers</w:t>
            </w:r>
          </w:p>
          <w:p w:rsidR="00000000" w:rsidRPr="00A32DB6" w:rsidP="00A32DB6">
            <w:pPr>
              <w:pStyle w:val="ListBullet"/>
            </w:pPr>
            <w:r w:rsidRPr="00A32DB6">
              <w:t>coordinating work with relevant person/s</w:t>
            </w:r>
          </w:p>
          <w:p w:rsidR="00000000" w:rsidRPr="00A32DB6" w:rsidP="00A32DB6">
            <w:pPr>
              <w:pStyle w:val="ListBullet"/>
            </w:pPr>
            <w:r w:rsidRPr="00A32DB6">
              <w:t>dealing effectively with un</w:t>
            </w:r>
            <w:r w:rsidRPr="00A32DB6">
              <w:t>planned events</w:t>
            </w:r>
          </w:p>
          <w:p w:rsidR="00000000" w:rsidRPr="00A32DB6" w:rsidP="00A32DB6">
            <w:pPr>
              <w:pStyle w:val="ListBullet"/>
            </w:pPr>
            <w:r w:rsidRPr="00A32DB6">
              <w:t>determining live testing/measurement requirements</w:t>
            </w:r>
          </w:p>
          <w:p w:rsidR="00000000" w:rsidRPr="00A32DB6" w:rsidP="00A32DB6">
            <w:pPr>
              <w:pStyle w:val="ListBullet"/>
            </w:pPr>
            <w:r w:rsidRPr="00A32DB6">
              <w:t>methodically fault finding using measured and calculated values of parameters</w:t>
            </w:r>
          </w:p>
          <w:p w:rsidR="00000000" w:rsidRPr="00A32DB6" w:rsidP="00A32DB6">
            <w:pPr>
              <w:pStyle w:val="ListBullet"/>
            </w:pPr>
            <w:r w:rsidRPr="00A32DB6">
              <w:t>identifying and accessing materials, tools, apparatus and testing devices</w:t>
            </w:r>
          </w:p>
          <w:p w:rsidR="00000000" w:rsidRPr="00A32DB6" w:rsidP="00A32DB6">
            <w:pPr>
              <w:pStyle w:val="ListBullet"/>
            </w:pPr>
            <w:r w:rsidRPr="00A32DB6">
              <w:t>isolating circuits/machines/system</w:t>
            </w:r>
          </w:p>
          <w:p w:rsidR="00000000" w:rsidRPr="00A32DB6" w:rsidP="00A32DB6">
            <w:pPr>
              <w:pStyle w:val="ListBullet"/>
            </w:pPr>
            <w:r w:rsidRPr="00A32DB6">
              <w:t>trou</w:t>
            </w:r>
            <w:r w:rsidRPr="00A32DB6">
              <w:t>bleshooting amplifiers, including:</w:t>
            </w:r>
          </w:p>
          <w:p w:rsidR="00000000" w:rsidRPr="00A32DB6" w:rsidP="00A32DB6">
            <w:pPr>
              <w:pStyle w:val="ListBullet2"/>
            </w:pPr>
            <w:r w:rsidRPr="00A32DB6">
              <w:t>applying methodical problem-solving methods</w:t>
            </w:r>
          </w:p>
          <w:p w:rsidR="00000000" w:rsidRPr="00A32DB6" w:rsidP="00A32DB6">
            <w:pPr>
              <w:pStyle w:val="ListBullet2"/>
            </w:pPr>
            <w:r w:rsidRPr="00A32DB6">
              <w:t>calculating parameters correctly and accurately</w:t>
            </w:r>
          </w:p>
          <w:p w:rsidR="00000000" w:rsidRPr="00A32DB6" w:rsidP="00A32DB6">
            <w:pPr>
              <w:pStyle w:val="ListBullet2"/>
            </w:pPr>
            <w:r w:rsidRPr="00A32DB6">
              <w:t>correctly and accurately taking measurements</w:t>
            </w:r>
          </w:p>
          <w:p w:rsidR="00000000" w:rsidRPr="00A32DB6" w:rsidP="00A32DB6">
            <w:pPr>
              <w:pStyle w:val="ListBullet2"/>
            </w:pPr>
            <w:r w:rsidRPr="00A32DB6">
              <w:t>providing solutions to amplifier problems</w:t>
            </w:r>
          </w:p>
          <w:p w:rsidR="00000000" w:rsidRPr="00A32DB6" w:rsidP="00A32DB6">
            <w:pPr>
              <w:pStyle w:val="ListBullet2"/>
            </w:pPr>
            <w:r w:rsidRPr="00A32DB6">
              <w:t>providing written justification for the solutions to problems.</w:t>
            </w:r>
          </w:p>
        </w:tc>
      </w:tr>
    </w:tbl>
    <w:p w:rsidR="00000000" w:rsidRPr="00A32DB6" w:rsidP="00A32DB6">
      <w:pPr>
        <w:pStyle w:val="NoPaddingFontSize1"/>
      </w:pPr>
    </w:p>
    <w:p w:rsidR="00000000" w:rsidRPr="00A32DB6" w:rsidP="00A32DB6">
      <w:pPr>
        <w:pStyle w:val="AllowPageBreak"/>
      </w:pPr>
    </w:p>
    <w:p w:rsidR="00000000" w:rsidRPr="00A32DB6" w:rsidP="00A32DB6">
      <w:pPr>
        <w:pStyle w:val="Heading1"/>
      </w:pPr>
      <w:bookmarkStart w:id="13" w:name="O_1080989"/>
      <w:bookmarkEnd w:id="13"/>
      <w:r w:rsidRPr="00A32DB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DB6">
            <w:pPr>
              <w:pStyle w:val="BodyText"/>
              <w:rPr>
                <w:lang w:val="en-NZ"/>
              </w:rPr>
            </w:pPr>
            <w:r w:rsidRPr="00A32DB6">
              <w:t>Evidence required to demonstrate competence in this unit must be relevant to and satisfy all of the requirements of the elements, performance criteria an</w:t>
            </w:r>
            <w:r w:rsidRPr="00A32DB6">
              <w:t xml:space="preserve">d range of conditions and include knowledge of: </w:t>
            </w:r>
          </w:p>
        </w:tc>
      </w:tr>
      <w:tr w:rsidTr="00A32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ListBullet"/>
            </w:pPr>
            <w:r w:rsidRPr="00A32DB6">
              <w:t>amplifier troubleshooting, including:</w:t>
            </w:r>
          </w:p>
          <w:p w:rsidR="00000000" w:rsidRPr="00A32DB6" w:rsidP="00A32DB6">
            <w:pPr>
              <w:pStyle w:val="ListBullet2"/>
            </w:pPr>
            <w:r w:rsidRPr="00A32DB6">
              <w:t>fundamentals of amplifiers</w:t>
            </w:r>
          </w:p>
          <w:p w:rsidR="00000000" w:rsidRPr="00A32DB6" w:rsidP="00A32DB6">
            <w:pPr>
              <w:pStyle w:val="ListBullet2"/>
            </w:pPr>
            <w:r w:rsidRPr="00A32DB6">
              <w:t>classes of power amplifier operation (basics)</w:t>
            </w:r>
          </w:p>
          <w:p w:rsidR="00000000" w:rsidRPr="00A32DB6" w:rsidP="00A32DB6">
            <w:pPr>
              <w:pStyle w:val="ListBullet2"/>
            </w:pPr>
            <w:r w:rsidRPr="00A32DB6">
              <w:t>complementary-symmetry power amplifiers</w:t>
            </w:r>
          </w:p>
          <w:p w:rsidR="00000000" w:rsidRPr="00A32DB6" w:rsidP="00A32DB6">
            <w:pPr>
              <w:pStyle w:val="ListBullet2"/>
            </w:pPr>
            <w:r w:rsidRPr="00A32DB6">
              <w:t>differential amplifiers</w:t>
            </w:r>
          </w:p>
          <w:p w:rsidR="00000000" w:rsidRPr="00A32DB6" w:rsidP="00A32DB6">
            <w:pPr>
              <w:pStyle w:val="ListBullet2"/>
            </w:pPr>
            <w:r w:rsidRPr="00A32DB6">
              <w:t>multistage amplifier coupling methods</w:t>
            </w:r>
          </w:p>
          <w:p w:rsidR="00000000" w:rsidRPr="00A32DB6" w:rsidP="00A32DB6">
            <w:pPr>
              <w:pStyle w:val="ListBullet2"/>
            </w:pPr>
            <w:r w:rsidRPr="00A32DB6">
              <w:t>negative feedback</w:t>
            </w:r>
          </w:p>
          <w:p w:rsidR="00000000" w:rsidRPr="00A32DB6" w:rsidP="00A32DB6">
            <w:pPr>
              <w:pStyle w:val="ListBullet2"/>
            </w:pPr>
            <w:r w:rsidRPr="00A32DB6">
              <w:t>other solid-state power amplifier design</w:t>
            </w:r>
          </w:p>
          <w:p w:rsidR="00000000" w:rsidRPr="00A32DB6" w:rsidP="00A32DB6">
            <w:pPr>
              <w:pStyle w:val="ListBullet2"/>
            </w:pPr>
            <w:r w:rsidRPr="00A32DB6">
              <w:t>relevant standards, codes and regulations</w:t>
            </w:r>
          </w:p>
          <w:p w:rsidR="00000000" w:rsidRPr="00A32DB6" w:rsidP="00A32DB6">
            <w:pPr>
              <w:pStyle w:val="ListBullet2"/>
            </w:pPr>
            <w:r w:rsidRPr="00A32DB6">
              <w:t>single stage discrete amplifier:</w:t>
            </w:r>
          </w:p>
          <w:p w:rsidR="00000000" w:rsidRPr="00A32DB6" w:rsidP="00A32DB6">
            <w:pPr>
              <w:pStyle w:val="ListBullet3"/>
            </w:pPr>
            <w:r w:rsidRPr="00A32DB6">
              <w:t>direct current (d.c.) characteristics</w:t>
            </w:r>
          </w:p>
          <w:p w:rsidR="00000000" w:rsidRPr="00A32DB6" w:rsidP="00A32DB6">
            <w:pPr>
              <w:pStyle w:val="ListBullet3"/>
            </w:pPr>
            <w:r w:rsidRPr="00A32DB6">
              <w:t>small signal characteristics</w:t>
            </w:r>
          </w:p>
          <w:p w:rsidR="00000000" w:rsidRPr="00A32DB6" w:rsidP="00A32DB6">
            <w:pPr>
              <w:pStyle w:val="ListBullet3"/>
            </w:pPr>
            <w:r w:rsidRPr="00A32DB6">
              <w:t>capacitive coupling</w:t>
            </w:r>
          </w:p>
          <w:p w:rsidR="00000000" w:rsidRPr="00A32DB6" w:rsidP="00A32DB6">
            <w:pPr>
              <w:pStyle w:val="ListBullet"/>
            </w:pPr>
            <w:r w:rsidRPr="00A32DB6">
              <w:t>relevant manufacturer specifications</w:t>
            </w:r>
          </w:p>
          <w:p w:rsidR="00000000" w:rsidRPr="00A32DB6" w:rsidP="00A32DB6">
            <w:pPr>
              <w:pStyle w:val="ListBullet"/>
            </w:pPr>
            <w:r w:rsidRPr="00A32DB6">
              <w:t>relevant safe work method statements (SWMS)/job safety assessments or risk mitigation processes</w:t>
            </w:r>
          </w:p>
          <w:p w:rsidR="00000000" w:rsidRPr="00A32DB6" w:rsidP="00A32DB6">
            <w:pPr>
              <w:pStyle w:val="ListBullet"/>
            </w:pPr>
            <w:r w:rsidRPr="00A32DB6">
              <w:t>relevant WHS/OHS legislated requirements</w:t>
            </w:r>
          </w:p>
          <w:p w:rsidR="00000000" w:rsidRPr="00A32DB6" w:rsidP="00A32DB6">
            <w:pPr>
              <w:pStyle w:val="ListBullet"/>
            </w:pPr>
            <w:r w:rsidRPr="00A32DB6">
              <w:t>relevant workplace documentation</w:t>
            </w:r>
          </w:p>
          <w:p w:rsidR="00000000" w:rsidRPr="00A32DB6" w:rsidP="00A32DB6">
            <w:pPr>
              <w:pStyle w:val="ListBullet"/>
            </w:pPr>
            <w:r w:rsidRPr="00A32DB6">
              <w:t xml:space="preserve">relevant workplace policies </w:t>
            </w:r>
            <w:r w:rsidRPr="00A32DB6">
              <w:t>and procedures.</w:t>
            </w:r>
          </w:p>
        </w:tc>
      </w:tr>
    </w:tbl>
    <w:p w:rsidR="00000000" w:rsidRPr="00A32DB6" w:rsidP="00A32DB6">
      <w:pPr>
        <w:pStyle w:val="NoPaddingFontSize1"/>
      </w:pPr>
    </w:p>
    <w:p w:rsidR="00000000" w:rsidRPr="00A32DB6" w:rsidP="00A32DB6">
      <w:pPr>
        <w:pStyle w:val="AllowPageBreak"/>
      </w:pPr>
    </w:p>
    <w:p w:rsidR="00000000" w:rsidRPr="00A32DB6" w:rsidP="00A32DB6">
      <w:pPr>
        <w:pStyle w:val="Heading1"/>
      </w:pPr>
      <w:bookmarkStart w:id="14" w:name="O_1080990"/>
      <w:bookmarkEnd w:id="14"/>
      <w:r w:rsidRPr="00A32DB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D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DB6" w:rsidP="00A32DB6">
            <w:pPr>
              <w:pStyle w:val="BodyText"/>
            </w:pPr>
            <w:r w:rsidRPr="00A32DB6">
              <w:t xml:space="preserve">Assessors must hold credentials specified within the Standards for Registered Training Organisations current at the time of assessment. </w:t>
            </w:r>
          </w:p>
          <w:p w:rsidR="00000000" w:rsidRPr="00A32DB6" w:rsidP="00A32DB6">
            <w:pPr>
              <w:pStyle w:val="BodyText"/>
            </w:pPr>
            <w:r w:rsidRPr="00A32DB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32DB6" w:rsidP="00A32DB6">
            <w:pPr>
              <w:pStyle w:val="BodyText"/>
            </w:pPr>
            <w:r w:rsidRPr="00A32DB6">
              <w:t>Assessment must occur in suitable workplace op</w:t>
            </w:r>
            <w:r w:rsidRPr="00A32DB6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A32DB6" w:rsidP="00A32DB6">
            <w:pPr>
              <w:pStyle w:val="BodyText"/>
            </w:pPr>
            <w:r w:rsidRPr="00A32DB6">
              <w:t xml:space="preserve">Assessment processes and techniques must be appropriate </w:t>
            </w:r>
            <w:r w:rsidRPr="00A32DB6">
              <w:t>to the language, literacy and numeracy requirements of the work being performed and the needs of the candidate.</w:t>
            </w:r>
          </w:p>
          <w:p w:rsidR="00000000" w:rsidRPr="00A32DB6" w:rsidP="00A32DB6">
            <w:pPr>
              <w:pStyle w:val="BodyText"/>
            </w:pPr>
            <w:r w:rsidRPr="00A32DB6">
              <w:t>Resources for assessment must include access to:</w:t>
            </w:r>
          </w:p>
          <w:p w:rsidR="00000000" w:rsidRPr="00A32DB6" w:rsidP="00A32DB6">
            <w:pPr>
              <w:pStyle w:val="ListBullet"/>
            </w:pPr>
            <w:r w:rsidRPr="00A32DB6">
              <w:t>a range of relevant exercises, case studies and/or other simulations</w:t>
            </w:r>
          </w:p>
          <w:p w:rsidR="00000000" w:rsidRPr="00A32DB6" w:rsidP="00A32DB6">
            <w:pPr>
              <w:pStyle w:val="ListBullet"/>
            </w:pPr>
            <w:r w:rsidRPr="00A32DB6">
              <w:t xml:space="preserve">relevant and appropriate </w:t>
            </w:r>
            <w:r w:rsidRPr="00A32DB6">
              <w:t>materials, tools, equipment and personal protective equipment (PPE) currently used in industry</w:t>
            </w:r>
          </w:p>
          <w:p w:rsidR="00000000" w:rsidRPr="00A32DB6" w:rsidP="00A32DB6">
            <w:pPr>
              <w:pStyle w:val="ListBullet"/>
            </w:pPr>
            <w:r w:rsidRPr="00A32DB6">
              <w:t>resources that reflect current industry practices in relation to troubleshooting amplifiers</w:t>
            </w:r>
          </w:p>
          <w:p w:rsidR="00000000" w:rsidRPr="00A32DB6" w:rsidP="00A32DB6">
            <w:pPr>
              <w:pStyle w:val="ListBullet"/>
            </w:pPr>
            <w:r w:rsidRPr="00A32DB6">
              <w:t>applicable documentation, including workplace procedures, equipment s</w:t>
            </w:r>
            <w:r w:rsidRPr="00A32DB6">
              <w:t>pecifications, regulations, codes of practice and operation manuals.</w:t>
            </w:r>
          </w:p>
        </w:tc>
      </w:tr>
    </w:tbl>
    <w:p w:rsidR="00000000" w:rsidRPr="00A32DB6" w:rsidP="00A32DB6">
      <w:pPr>
        <w:pStyle w:val="NoPaddingFontSize1"/>
      </w:pPr>
    </w:p>
    <w:p w:rsidR="00000000" w:rsidRPr="00A32DB6" w:rsidP="00A32DB6">
      <w:pPr>
        <w:pStyle w:val="AllowPageBreak"/>
      </w:pPr>
    </w:p>
    <w:p w:rsidR="00000000" w:rsidRPr="00A32DB6" w:rsidP="00A32DB6">
      <w:pPr>
        <w:pStyle w:val="Heading1"/>
      </w:pPr>
      <w:bookmarkStart w:id="15" w:name="O_1080993"/>
      <w:bookmarkEnd w:id="15"/>
      <w:r w:rsidRPr="00A32DB6">
        <w:t>Links</w:t>
      </w:r>
    </w:p>
    <w:p w:rsidR="00000000" w:rsidRPr="00A32DB6" w:rsidP="00373E3D">
      <w:pPr>
        <w:pStyle w:val="BodyText"/>
      </w:pPr>
      <w:r w:rsidRPr="00A32DB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23BD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32DB6" w:rsidP="00A32DB6"/>
    <w:sectPr w:rsidSect="00A32D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D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DB6" w:rsidRPr="00373E3D" w:rsidP="00373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D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E3D" w:rsidP="00A32D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E3D" w:rsidP="00A32D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73E3D" w:rsidP="00A32D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DB6" w:rsidP="00A32D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3E3D">
      <w:t>Approved</w:t>
    </w:r>
    <w:r w:rsidR="00373E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3E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3E3D">
      <w:rPr>
        <w:noProof/>
      </w:rPr>
      <w:t>4</w:t>
    </w:r>
    <w:r>
      <w:rPr>
        <w:noProof/>
      </w:rPr>
      <w:fldChar w:fldCharType="end"/>
    </w:r>
  </w:p>
  <w:p w:rsidR="00A32DB6" w:rsidP="00A32D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3E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3E3D">
      <w:t>Powering Skills Organisation</w:t>
    </w:r>
    <w:r w:rsidR="00373E3D">
      <w:fldChar w:fldCharType="end"/>
    </w:r>
  </w:p>
  <w:p w:rsidR="00A32DB6" w:rsidP="00A32D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D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DB6" w:rsidRPr="00373E3D" w:rsidP="00373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D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E3D" w:rsidRPr="002D2AF8" w:rsidP="00A32D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UEEEC0066 Troubleshoot amplifiers in an electronic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3E3D" w:rsidP="00A32D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DB6" w:rsidRPr="002D2AF8" w:rsidP="00A32D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3E3D">
      <w:t>UEEEC0066 Troubleshoot amplifiers in an electronic apparatus</w:t>
    </w:r>
    <w:r w:rsidR="00373E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3E3D">
      <w:rPr>
        <w:noProof/>
      </w:rPr>
      <w:t>2 March 2025</w:t>
    </w:r>
    <w:r>
      <w:fldChar w:fldCharType="end"/>
    </w:r>
  </w:p>
  <w:p w:rsidR="00A32DB6" w:rsidP="00A32D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DC0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32A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FCE8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D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D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D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D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D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D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D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D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D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D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D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DB6"/>
  </w:style>
  <w:style w:type="character" w:customStyle="1" w:styleId="Heading1Char">
    <w:name w:val="Heading 1 Char"/>
    <w:basedOn w:val="DefaultParagraphFont"/>
    <w:link w:val="Heading1"/>
    <w:rsid w:val="00A32D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D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D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2DB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2DB6"/>
    <w:rPr>
      <w:b/>
      <w:spacing w:val="0"/>
    </w:rPr>
  </w:style>
  <w:style w:type="paragraph" w:styleId="ListBullet2">
    <w:name w:val="List Bullet 2"/>
    <w:basedOn w:val="List2"/>
    <w:rsid w:val="00A32DB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2D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D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2DB6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2D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D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D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D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D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D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D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D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D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D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D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D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D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D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D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2D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D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D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D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2D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D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D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D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D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D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D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D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D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DB6"/>
    <w:rPr>
      <w:i/>
    </w:rPr>
  </w:style>
  <w:style w:type="paragraph" w:styleId="Caption">
    <w:name w:val="caption"/>
    <w:basedOn w:val="BodyText"/>
    <w:next w:val="Normal"/>
    <w:qFormat/>
    <w:rsid w:val="00A32D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D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D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DB6"/>
  </w:style>
  <w:style w:type="paragraph" w:styleId="TableofFigures">
    <w:name w:val="table of figures"/>
    <w:basedOn w:val="Normal"/>
    <w:next w:val="Normal"/>
    <w:semiHidden/>
    <w:rsid w:val="00A32D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DB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2DB6"/>
    <w:rPr>
      <w:rFonts w:ascii="Wingdings" w:hAnsi="Wingdings"/>
    </w:rPr>
  </w:style>
  <w:style w:type="paragraph" w:customStyle="1" w:styleId="TableHeading">
    <w:name w:val="Table Heading"/>
    <w:basedOn w:val="HeadingBase"/>
    <w:rsid w:val="00A32D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DB6"/>
    <w:rPr>
      <w:color w:val="0033CC"/>
      <w:u w:val="none"/>
    </w:rPr>
  </w:style>
  <w:style w:type="paragraph" w:customStyle="1" w:styleId="BodyTextRight">
    <w:name w:val="Body Text Right"/>
    <w:basedOn w:val="BodyText"/>
    <w:rsid w:val="00A32D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D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DB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D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D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D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DB6"/>
    <w:rPr>
      <w:sz w:val="32"/>
    </w:rPr>
  </w:style>
  <w:style w:type="paragraph" w:customStyle="1" w:styleId="HeadingProcedure">
    <w:name w:val="Heading Procedure"/>
    <w:basedOn w:val="HeadingBase"/>
    <w:next w:val="Normal"/>
    <w:rsid w:val="00A32D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DB6"/>
    <w:pPr>
      <w:spacing w:before="60" w:after="60"/>
    </w:pPr>
  </w:style>
  <w:style w:type="paragraph" w:styleId="ListContinue">
    <w:name w:val="List Continue"/>
    <w:basedOn w:val="List"/>
    <w:rsid w:val="00A32DB6"/>
    <w:pPr>
      <w:ind w:firstLine="0"/>
    </w:pPr>
  </w:style>
  <w:style w:type="paragraph" w:customStyle="1" w:styleId="ListNote">
    <w:name w:val="List Note"/>
    <w:basedOn w:val="List"/>
    <w:rsid w:val="00A32D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D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D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DB6"/>
    <w:rPr>
      <w:rFonts w:ascii="Courier New" w:hAnsi="Courier New"/>
    </w:rPr>
  </w:style>
  <w:style w:type="paragraph" w:customStyle="1" w:styleId="NoteBullet">
    <w:name w:val="Note Bullet"/>
    <w:basedOn w:val="Note"/>
    <w:rsid w:val="00A32D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D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D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D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D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2D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D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DB6"/>
    <w:rPr>
      <w:b/>
      <w:smallCaps/>
    </w:rPr>
  </w:style>
  <w:style w:type="paragraph" w:customStyle="1" w:styleId="TableListNumber">
    <w:name w:val="Table List Number"/>
    <w:basedOn w:val="ListNumber"/>
    <w:rsid w:val="00A32D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D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DB6"/>
    <w:pPr>
      <w:numPr>
        <w:numId w:val="10"/>
      </w:numPr>
    </w:pPr>
  </w:style>
  <w:style w:type="paragraph" w:customStyle="1" w:styleId="ListAlpha2">
    <w:name w:val="List Alpha 2"/>
    <w:basedOn w:val="List2"/>
    <w:rsid w:val="00A32DB6"/>
    <w:pPr>
      <w:numPr>
        <w:numId w:val="9"/>
      </w:numPr>
    </w:pPr>
  </w:style>
  <w:style w:type="paragraph" w:styleId="List2">
    <w:name w:val="List 2"/>
    <w:basedOn w:val="BodyText"/>
    <w:rsid w:val="00A32D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D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D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DB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2DB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2DB6"/>
    <w:pPr>
      <w:numPr>
        <w:numId w:val="5"/>
      </w:numPr>
    </w:pPr>
  </w:style>
  <w:style w:type="paragraph" w:styleId="ListContinue2">
    <w:name w:val="List Continue 2"/>
    <w:basedOn w:val="List2"/>
    <w:rsid w:val="00A32DB6"/>
    <w:pPr>
      <w:ind w:firstLine="0"/>
    </w:pPr>
  </w:style>
  <w:style w:type="paragraph" w:styleId="ListContinue3">
    <w:name w:val="List Continue 3"/>
    <w:basedOn w:val="List3"/>
    <w:rsid w:val="00A32DB6"/>
    <w:pPr>
      <w:ind w:left="1021" w:firstLine="0"/>
    </w:pPr>
  </w:style>
  <w:style w:type="paragraph" w:styleId="ListContinue4">
    <w:name w:val="List Continue 4"/>
    <w:basedOn w:val="List4"/>
    <w:rsid w:val="00A32DB6"/>
    <w:pPr>
      <w:ind w:firstLine="0"/>
    </w:pPr>
  </w:style>
  <w:style w:type="paragraph" w:styleId="ListContinue5">
    <w:name w:val="List Continue 5"/>
    <w:basedOn w:val="List5"/>
    <w:rsid w:val="00A32DB6"/>
    <w:pPr>
      <w:ind w:firstLine="0"/>
    </w:pPr>
  </w:style>
  <w:style w:type="paragraph" w:styleId="ListNumber3">
    <w:name w:val="List Number 3"/>
    <w:basedOn w:val="List3"/>
    <w:rsid w:val="00A32DB6"/>
    <w:pPr>
      <w:numPr>
        <w:numId w:val="6"/>
      </w:numPr>
    </w:pPr>
  </w:style>
  <w:style w:type="paragraph" w:styleId="ListNumber4">
    <w:name w:val="List Number 4"/>
    <w:basedOn w:val="List4"/>
    <w:rsid w:val="00A32DB6"/>
    <w:pPr>
      <w:numPr>
        <w:numId w:val="7"/>
      </w:numPr>
    </w:pPr>
  </w:style>
  <w:style w:type="paragraph" w:styleId="ListNumber5">
    <w:name w:val="List Number 5"/>
    <w:basedOn w:val="List5"/>
    <w:rsid w:val="00A32DB6"/>
    <w:pPr>
      <w:numPr>
        <w:numId w:val="8"/>
      </w:numPr>
    </w:pPr>
  </w:style>
  <w:style w:type="paragraph" w:styleId="BlockText">
    <w:name w:val="Block Text"/>
    <w:basedOn w:val="Normal"/>
    <w:rsid w:val="00A32D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D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DB6"/>
    <w:rPr>
      <w:sz w:val="16"/>
      <w:vertAlign w:val="superscript"/>
    </w:rPr>
  </w:style>
  <w:style w:type="character" w:customStyle="1" w:styleId="Symbols">
    <w:name w:val="Symbols"/>
    <w:basedOn w:val="DefaultParagraphFont"/>
    <w:rsid w:val="00A32DB6"/>
    <w:rPr>
      <w:rFonts w:ascii="Symbol" w:hAnsi="Symbol"/>
    </w:rPr>
  </w:style>
  <w:style w:type="character" w:customStyle="1" w:styleId="MenuOptions">
    <w:name w:val="Menu Options"/>
    <w:basedOn w:val="DefaultParagraphFont"/>
    <w:rsid w:val="00A32D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DB6"/>
    <w:rPr>
      <w:b/>
    </w:rPr>
  </w:style>
  <w:style w:type="character" w:customStyle="1" w:styleId="Underlined">
    <w:name w:val="Underlined"/>
    <w:basedOn w:val="DefaultParagraphFont"/>
    <w:rsid w:val="00A32DB6"/>
    <w:rPr>
      <w:u w:val="single"/>
    </w:rPr>
  </w:style>
  <w:style w:type="paragraph" w:customStyle="1" w:styleId="TableBodyTextRight">
    <w:name w:val="Table Body Text Right"/>
    <w:basedOn w:val="TableBodyText"/>
    <w:rsid w:val="00A32D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DB6"/>
    <w:rPr>
      <w:sz w:val="18"/>
    </w:rPr>
  </w:style>
  <w:style w:type="paragraph" w:customStyle="1" w:styleId="BodySmallRight">
    <w:name w:val="Body Small Right"/>
    <w:basedOn w:val="BodyTextRight"/>
    <w:rsid w:val="00A32DB6"/>
    <w:rPr>
      <w:sz w:val="18"/>
      <w:szCs w:val="18"/>
    </w:rPr>
  </w:style>
  <w:style w:type="paragraph" w:customStyle="1" w:styleId="MarginEdition">
    <w:name w:val="Margin Edition"/>
    <w:basedOn w:val="MarginNote"/>
    <w:rsid w:val="00A32D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DB6"/>
    <w:rPr>
      <w:sz w:val="2"/>
      <w:szCs w:val="2"/>
    </w:rPr>
  </w:style>
  <w:style w:type="character" w:customStyle="1" w:styleId="Small">
    <w:name w:val="Small"/>
    <w:basedOn w:val="DefaultParagraphFont"/>
    <w:rsid w:val="00A32DB6"/>
    <w:rPr>
      <w:sz w:val="16"/>
    </w:rPr>
  </w:style>
  <w:style w:type="paragraph" w:customStyle="1" w:styleId="WideTable">
    <w:name w:val="Wide Table"/>
    <w:basedOn w:val="Normal"/>
    <w:rsid w:val="00A32D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DB6"/>
  </w:style>
  <w:style w:type="paragraph" w:styleId="Quote">
    <w:name w:val="Quote"/>
    <w:basedOn w:val="Heading1"/>
    <w:link w:val="QuoteChar"/>
    <w:qFormat/>
    <w:rsid w:val="00A32D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D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DB6"/>
    <w:pPr>
      <w:pageBreakBefore/>
    </w:pPr>
  </w:style>
  <w:style w:type="paragraph" w:customStyle="1" w:styleId="Border">
    <w:name w:val="Border"/>
    <w:basedOn w:val="Normal"/>
    <w:qFormat/>
    <w:rsid w:val="00A32D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D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D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D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D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D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D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D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D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DB6"/>
    <w:rPr>
      <w:u w:val="single"/>
    </w:rPr>
  </w:style>
  <w:style w:type="character" w:customStyle="1" w:styleId="BoldandItalics">
    <w:name w:val="Bold and Italics"/>
    <w:qFormat/>
    <w:rsid w:val="00A32DB6"/>
    <w:rPr>
      <w:b/>
      <w:i/>
      <w:u w:val="none"/>
    </w:rPr>
  </w:style>
  <w:style w:type="paragraph" w:styleId="BalloonText">
    <w:name w:val="Balloon Text"/>
    <w:basedOn w:val="Normal"/>
    <w:link w:val="BalloonTextChar"/>
    <w:rsid w:val="00A32D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D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D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D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D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D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DB6"/>
    <w:pPr>
      <w:spacing w:before="0" w:after="0"/>
    </w:pPr>
  </w:style>
  <w:style w:type="paragraph" w:customStyle="1" w:styleId="BodyTextBold">
    <w:name w:val="Body Text Bold"/>
    <w:basedOn w:val="BodyText"/>
    <w:qFormat/>
    <w:rsid w:val="00A32DB6"/>
    <w:rPr>
      <w:b/>
    </w:rPr>
  </w:style>
  <w:style w:type="character" w:styleId="Hyperlink">
    <w:name w:val="Hyperlink"/>
    <w:basedOn w:val="DefaultParagraphFont"/>
    <w:uiPriority w:val="99"/>
    <w:unhideWhenUsed/>
    <w:rsid w:val="00373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7032</Characters>
  <Application>Microsoft Office Word</Application>
  <DocSecurity>0</DocSecurity>
  <Lines>260</Lines>
  <Paragraphs>154</Paragraphs>
  <ScaleCrop>false</ScaleCrop>
  <Company>Author-it Software Corporation Ltd.</Company>
  <LinksUpToDate>false</LinksUpToDate>
  <CharactersWithSpaces>7906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UEEEC0066 Troubleshoot amplifiers in an electronic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2025-03-02T02:21:00Z</dcterms:created>
  <dcterms:modified xsi:type="dcterms:W3CDTF">2025-03-02T02:21:00Z</dcterms:modified>
</cp:coreProperties>
</file>