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933" w:rsidP="00BB2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UEEEC0063 Solve fundamental electronic communications system problems</w:t>
      </w:r>
      <w:r>
        <w:fldChar w:fldCharType="end"/>
      </w:r>
    </w:p>
    <w:p w:rsidR="00BB2933" w:rsidP="00BB2933">
      <w:pPr>
        <w:pStyle w:val="Version"/>
        <w:sectPr w:rsidSect="00845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F79" w:rsidP="00845F79">
      <w:pPr>
        <w:pStyle w:val="SuperHeading"/>
      </w:pPr>
      <w:r w:rsidRPr="00845F79">
        <w:t>UEEEC0063 Solve fundamental electronic communications system problems</w:t>
      </w:r>
    </w:p>
    <w:p w:rsidR="00000000" w:rsidRPr="00845F79" w:rsidP="00845F79">
      <w:pPr>
        <w:pStyle w:val="Heading1"/>
      </w:pPr>
      <w:bookmarkStart w:id="1" w:name="O_1080920"/>
      <w:bookmarkEnd w:id="1"/>
      <w:r w:rsidRPr="00845F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t>Release 1. This is the first release of this unit of competency in the UEE Electrotechnology Training Package.</w:t>
            </w:r>
          </w:p>
        </w:tc>
      </w:tr>
    </w:tbl>
    <w:p w:rsidR="00000000" w:rsidRPr="00845F79" w:rsidP="00845F79">
      <w:pPr>
        <w:pStyle w:val="NoPaddingFontSize1"/>
      </w:pPr>
    </w:p>
    <w:p w:rsidR="00000000" w:rsidRPr="00845F79" w:rsidP="00845F79">
      <w:pPr>
        <w:pStyle w:val="AllowPageBreak"/>
      </w:pPr>
    </w:p>
    <w:p w:rsidR="00000000" w:rsidRPr="00845F79" w:rsidP="00845F79">
      <w:pPr>
        <w:pStyle w:val="Heading1"/>
      </w:pPr>
      <w:bookmarkStart w:id="2" w:name="O_1080921"/>
      <w:bookmarkEnd w:id="2"/>
      <w:r w:rsidRPr="00845F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t>This unit involves the skills and knowledge required to solve fundamental electronic communications system problems.</w:t>
            </w:r>
          </w:p>
          <w:p w:rsidR="00000000" w:rsidRPr="00845F79" w:rsidP="00845F79">
            <w:pPr>
              <w:pStyle w:val="BodyText"/>
            </w:pPr>
            <w:r w:rsidRPr="00845F79">
              <w:t>It includes ascertaining correct operation of communications system and solving fundamental system problems as met in engineering support w</w:t>
            </w:r>
            <w:r w:rsidRPr="00845F79">
              <w:t>ork functions. It also includes working safely, applying problem-solving techniques, using a range of measuring devices, and providing solutions derived from measurements to predictable problems in an electronic communications system.</w:t>
            </w:r>
          </w:p>
          <w:p w:rsidR="00000000" w:rsidRPr="00845F79" w:rsidP="00845F79">
            <w:pPr>
              <w:pStyle w:val="BodyText"/>
            </w:pPr>
            <w:r w:rsidRPr="00845F79">
              <w:t>Permits may be requir</w:t>
            </w:r>
            <w:r w:rsidRPr="00845F79">
              <w:t>ed for some work environments, such as confined spaces, working aloft, near live electrical apparatus and site rehabilitation.</w:t>
            </w:r>
          </w:p>
          <w:p w:rsidR="00000000" w:rsidRPr="00845F79" w:rsidP="00845F79">
            <w:pPr>
              <w:pStyle w:val="BodyText"/>
            </w:pPr>
            <w:r w:rsidRPr="00845F79">
              <w:t>No licensing, legislative or certification requirements apply to this unit at the time of publication.</w:t>
            </w:r>
          </w:p>
        </w:tc>
      </w:tr>
    </w:tbl>
    <w:p w:rsidR="00000000" w:rsidRPr="00845F79" w:rsidP="00845F79">
      <w:pPr>
        <w:pStyle w:val="NoPaddingFontSize1"/>
      </w:pPr>
    </w:p>
    <w:p w:rsidR="00000000" w:rsidRPr="00845F79" w:rsidP="00845F79">
      <w:pPr>
        <w:pStyle w:val="AllowPageBreak"/>
      </w:pPr>
    </w:p>
    <w:p w:rsidR="00000000" w:rsidRPr="00845F79" w:rsidP="00845F79">
      <w:pPr>
        <w:pStyle w:val="Heading1"/>
      </w:pPr>
      <w:bookmarkStart w:id="3" w:name="O_1080922"/>
      <w:bookmarkEnd w:id="3"/>
      <w:r w:rsidRPr="00845F79">
        <w:t>Pre-r</w:t>
      </w:r>
      <w:r w:rsidRPr="00845F79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t>UEEEC0066 Troubleshoot amplifiers in an electronic apparatus</w:t>
            </w:r>
          </w:p>
        </w:tc>
      </w:tr>
    </w:tbl>
    <w:p w:rsidR="00000000" w:rsidRPr="00845F79" w:rsidP="00845F79">
      <w:pPr>
        <w:pStyle w:val="NoPaddingFontSize1"/>
      </w:pPr>
    </w:p>
    <w:p w:rsidR="00000000" w:rsidRPr="00845F79" w:rsidP="00845F79">
      <w:pPr>
        <w:pStyle w:val="AllowPageBreak"/>
      </w:pPr>
    </w:p>
    <w:p w:rsidR="00000000" w:rsidRPr="00845F79" w:rsidP="00845F79">
      <w:pPr>
        <w:pStyle w:val="Heading1"/>
      </w:pPr>
      <w:bookmarkStart w:id="4" w:name="O_1080923"/>
      <w:bookmarkEnd w:id="4"/>
      <w:r w:rsidRPr="00845F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t>Electronics and Communications</w:t>
            </w:r>
          </w:p>
        </w:tc>
      </w:tr>
    </w:tbl>
    <w:p w:rsidR="00000000" w:rsidRPr="00845F79" w:rsidP="00845F79">
      <w:pPr>
        <w:pStyle w:val="NoPaddingFontSize1"/>
      </w:pPr>
    </w:p>
    <w:p w:rsidR="00000000" w:rsidRPr="00845F79" w:rsidP="00845F79">
      <w:pPr>
        <w:pStyle w:val="AllowPageBreak"/>
      </w:pPr>
    </w:p>
    <w:p w:rsidR="00000000" w:rsidRPr="00845F79" w:rsidP="00845F79">
      <w:pPr>
        <w:pStyle w:val="Heading1"/>
      </w:pPr>
      <w:bookmarkStart w:id="5" w:name="O_1080924"/>
      <w:bookmarkEnd w:id="5"/>
      <w:r w:rsidRPr="00845F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t>Electrotechnology</w:t>
            </w:r>
          </w:p>
        </w:tc>
      </w:tr>
    </w:tbl>
    <w:p w:rsidR="00000000" w:rsidRPr="00845F79" w:rsidP="00845F79">
      <w:pPr>
        <w:pStyle w:val="NoPaddingFontSize1"/>
      </w:pPr>
    </w:p>
    <w:p w:rsidR="00000000" w:rsidRPr="00845F79" w:rsidP="00845F79">
      <w:pPr>
        <w:pStyle w:val="AllowPageBreak"/>
      </w:pPr>
    </w:p>
    <w:p w:rsidR="00000000" w:rsidRPr="00845F79" w:rsidP="00845F79">
      <w:pPr>
        <w:pStyle w:val="Heading1"/>
      </w:pPr>
      <w:bookmarkStart w:id="6" w:name="O_1080925"/>
      <w:bookmarkEnd w:id="6"/>
      <w:r w:rsidRPr="00845F7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PERFORMANCE CRITERIA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Performance criteria describe the performance needed to demonstrate achievement of the element.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rPr>
                <w:rStyle w:val="SpecialBold"/>
              </w:rPr>
              <w:t>Prepare to solve fundamental problems in electronic 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Work health and safety (WHS)/occupational health and safety (OHS) requirements and workplace procedures for a given work area are identified and applied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WHS/OHS risk control measures and workplace procedures are followed in preparation for electroni</w:t>
            </w:r>
            <w:r w:rsidRPr="00845F79">
              <w:t>c communications system work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Safety hazards not previously identified are risk assessed, noted on job safety assessments and established risk control measures implemented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Nature of the communications system problem is obtained from documentation or from work supervisor to determine the scope of work to be undertaken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 xml:space="preserve">Advice is sought from work supervisor to ensure the work is coordinated effectively with others 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1.</w:t>
            </w:r>
            <w:r w:rsidRPr="00845F79">
              <w:rPr>
                <w:rStyle w:val="SpecialBold"/>
              </w:rPr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Tools, testing devices and materials needed to carry out the electronic work are obtained and checked for correct operation and safety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rPr>
                <w:rStyle w:val="SpecialBold"/>
              </w:rPr>
              <w:t>Solve fundamental problems in electronic 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WHS/OHS risk control measures and workplace proce</w:t>
            </w:r>
            <w:r w:rsidRPr="00845F79">
              <w:t>dures for carrying out the electronic work are followed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Need to test and measure live work is determined in accordance with WHS/OHS requirements and workplace safety procedures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Circuits/machines/plant are checked and isolated in accordance with WHS/OHS requirements and workplace procedures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Fundamental of communication system characteristics, components and transmission media is applied to resolving system problem/s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Logical approaches are used to solve system problems from measured and calculated values as they apply to communication system configuration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Unplanned situation</w:t>
            </w:r>
            <w:r w:rsidRPr="00845F79">
              <w:t>s are dealt with safely and with the approval of authorised person/s in accordance with workplace procedures in a manner that minimises risk to personnel and equipment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Electronic problems are resolved without unnecessary damage to apparatus, circuit</w:t>
            </w:r>
            <w:r w:rsidRPr="00845F79">
              <w:t>s, the surrounding environment or services using sustainable energy practices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rPr>
                <w:rStyle w:val="SpecialBold"/>
              </w:rPr>
              <w:t>Complete electronic work and document problem</w:t>
            </w:r>
            <w:r w:rsidRPr="00845F79">
              <w:t>-</w:t>
            </w:r>
            <w:r w:rsidRPr="00845F79">
              <w:rPr>
                <w:rStyle w:val="SpecialBold"/>
              </w:rPr>
              <w:t>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WHS/OHS risk control work completion measures and workplace procedures are followed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t>Worksite is cle</w:t>
            </w:r>
            <w:r w:rsidRPr="00845F79">
              <w:t>aned and made safe in accordance with workplace procedures</w:t>
            </w:r>
          </w:p>
        </w:tc>
      </w:tr>
      <w:tr w:rsidTr="00845F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F79">
            <w:pPr>
              <w:pStyle w:val="BodyText"/>
              <w:rPr>
                <w:lang w:val="en-NZ"/>
              </w:rPr>
            </w:pPr>
            <w:r w:rsidRPr="00845F7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t>Reports are written outlining electronic system problem and justifying solutions used</w:t>
            </w:r>
          </w:p>
        </w:tc>
      </w:tr>
    </w:tbl>
    <w:p w:rsidR="00000000" w:rsidRPr="00845F79" w:rsidP="00845F79">
      <w:pPr>
        <w:pStyle w:val="NoPaddingFontSize1"/>
      </w:pPr>
    </w:p>
    <w:p w:rsidR="00000000" w:rsidRPr="00845F79" w:rsidP="00845F79">
      <w:pPr>
        <w:pStyle w:val="AllowPageBreak"/>
      </w:pPr>
    </w:p>
    <w:p w:rsidR="00000000" w:rsidRPr="00845F79" w:rsidP="00845F79">
      <w:pPr>
        <w:pStyle w:val="Heading1"/>
      </w:pPr>
      <w:bookmarkStart w:id="7" w:name="O_1080926"/>
      <w:bookmarkEnd w:id="7"/>
      <w:r w:rsidRPr="00845F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t>Foundation skills essential to performance are explicit in the performance criteria of this unit of competency.</w:t>
            </w:r>
          </w:p>
        </w:tc>
      </w:tr>
    </w:tbl>
    <w:p w:rsidR="00000000" w:rsidRPr="00845F79" w:rsidP="00845F79">
      <w:pPr>
        <w:pStyle w:val="NoPaddingFontSize1"/>
      </w:pPr>
    </w:p>
    <w:p w:rsidR="00000000" w:rsidRPr="00845F79" w:rsidP="00845F79">
      <w:pPr>
        <w:pStyle w:val="AllowPageBreak"/>
      </w:pPr>
    </w:p>
    <w:p w:rsidR="00000000" w:rsidRPr="00845F79" w:rsidP="00845F79">
      <w:pPr>
        <w:pStyle w:val="Heading1"/>
      </w:pPr>
      <w:bookmarkStart w:id="8" w:name="O_1080927"/>
      <w:bookmarkEnd w:id="8"/>
      <w:r w:rsidRPr="00845F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t>Range is restricted to essential operating conditions and any other variables essential to the work env</w:t>
            </w:r>
            <w:r w:rsidRPr="00845F79">
              <w:t>ironment.</w:t>
            </w:r>
          </w:p>
          <w:p w:rsidR="00000000" w:rsidRPr="00845F79" w:rsidP="00845F79">
            <w:pPr>
              <w:pStyle w:val="BodyText"/>
            </w:pPr>
            <w:r w:rsidRPr="00845F79">
              <w:t>Non-essential conditions may be found in the UEE Electrotechnology Training Package Companion Volume Implementation Guide.</w:t>
            </w:r>
          </w:p>
        </w:tc>
      </w:tr>
    </w:tbl>
    <w:p w:rsidR="00000000" w:rsidRPr="00845F79" w:rsidP="00845F79">
      <w:pPr>
        <w:pStyle w:val="NoPaddingFontSize1"/>
      </w:pPr>
    </w:p>
    <w:p w:rsidR="00000000" w:rsidRPr="00845F79" w:rsidP="00845F79">
      <w:pPr>
        <w:pStyle w:val="AllowPageBreak"/>
      </w:pPr>
    </w:p>
    <w:p w:rsidR="00000000" w:rsidRPr="00845F79" w:rsidP="00845F79">
      <w:pPr>
        <w:pStyle w:val="Heading1"/>
      </w:pPr>
      <w:bookmarkStart w:id="9" w:name="O_1080928"/>
      <w:bookmarkEnd w:id="9"/>
      <w:r w:rsidRPr="00845F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F79" w:rsidP="00845F79">
            <w:pPr>
              <w:pStyle w:val="BodyText"/>
            </w:pPr>
            <w:r w:rsidRPr="00845F79">
              <w:t>This unit replaces and is equivalent to UEENEEH146A Solve fundamental electro</w:t>
            </w:r>
            <w:r w:rsidRPr="00845F79">
              <w:t>nic communications system problems.</w:t>
            </w:r>
          </w:p>
        </w:tc>
      </w:tr>
    </w:tbl>
    <w:p w:rsidR="00000000" w:rsidRPr="00845F79" w:rsidP="00845F79">
      <w:pPr>
        <w:pStyle w:val="NoPaddingFontSize1"/>
      </w:pPr>
    </w:p>
    <w:p w:rsidR="00000000" w:rsidRPr="00845F79" w:rsidP="00845F79">
      <w:pPr>
        <w:pStyle w:val="AllowPageBreak"/>
      </w:pPr>
    </w:p>
    <w:p w:rsidR="00000000" w:rsidRPr="00845F79" w:rsidP="00845F79">
      <w:pPr>
        <w:pStyle w:val="Heading1"/>
      </w:pPr>
      <w:bookmarkStart w:id="10" w:name="O_1080935"/>
      <w:bookmarkEnd w:id="10"/>
      <w:r w:rsidRPr="00845F79">
        <w:t>Links</w:t>
      </w:r>
    </w:p>
    <w:p w:rsidR="00000000" w:rsidRPr="00845F79" w:rsidP="00BB2933">
      <w:pPr>
        <w:pStyle w:val="BodyText"/>
      </w:pPr>
      <w:r w:rsidRPr="00845F7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71B2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45F79" w:rsidP="00845F79"/>
    <w:sectPr w:rsidSect="00845F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79" w:rsidRPr="00BB2933" w:rsidP="00BB2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33" w:rsidP="00845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933" w:rsidP="00845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B2933" w:rsidP="00845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F79" w:rsidRPr="00BB2933" w:rsidP="00BB2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33" w:rsidRPr="002D2AF8" w:rsidP="00845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UEEEC0063 Solve fundamental electronic communications system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B2933" w:rsidP="00845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F79"/>
  </w:style>
  <w:style w:type="character" w:customStyle="1" w:styleId="Heading1Char">
    <w:name w:val="Heading 1 Char"/>
    <w:basedOn w:val="DefaultParagraphFont"/>
    <w:link w:val="Heading1"/>
    <w:rsid w:val="00845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F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5F79"/>
    <w:rPr>
      <w:b/>
      <w:spacing w:val="0"/>
    </w:rPr>
  </w:style>
  <w:style w:type="paragraph" w:customStyle="1" w:styleId="SuperHeading">
    <w:name w:val="SuperHeading"/>
    <w:basedOn w:val="Normal"/>
    <w:rsid w:val="00845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5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F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5F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5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F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F79"/>
    <w:rPr>
      <w:i/>
    </w:rPr>
  </w:style>
  <w:style w:type="paragraph" w:styleId="Caption">
    <w:name w:val="caption"/>
    <w:basedOn w:val="BodyText"/>
    <w:next w:val="Normal"/>
    <w:qFormat/>
    <w:rsid w:val="00845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F79"/>
  </w:style>
  <w:style w:type="paragraph" w:styleId="TableofFigures">
    <w:name w:val="table of figures"/>
    <w:basedOn w:val="Normal"/>
    <w:next w:val="Normal"/>
    <w:semiHidden/>
    <w:rsid w:val="00845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F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5F79"/>
    <w:rPr>
      <w:rFonts w:ascii="Wingdings" w:hAnsi="Wingdings"/>
    </w:rPr>
  </w:style>
  <w:style w:type="paragraph" w:customStyle="1" w:styleId="TableHeading">
    <w:name w:val="Table Heading"/>
    <w:basedOn w:val="HeadingBase"/>
    <w:rsid w:val="00845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F79"/>
    <w:rPr>
      <w:color w:val="0033CC"/>
      <w:u w:val="none"/>
    </w:rPr>
  </w:style>
  <w:style w:type="paragraph" w:customStyle="1" w:styleId="BodyTextRight">
    <w:name w:val="Body Text Right"/>
    <w:basedOn w:val="BodyText"/>
    <w:rsid w:val="00845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F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F79"/>
    <w:rPr>
      <w:sz w:val="32"/>
    </w:rPr>
  </w:style>
  <w:style w:type="paragraph" w:customStyle="1" w:styleId="HeadingProcedure">
    <w:name w:val="Heading Procedure"/>
    <w:basedOn w:val="HeadingBase"/>
    <w:next w:val="Normal"/>
    <w:rsid w:val="00845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F79"/>
    <w:pPr>
      <w:spacing w:before="60" w:after="60"/>
    </w:pPr>
  </w:style>
  <w:style w:type="paragraph" w:styleId="ListContinue">
    <w:name w:val="List Continue"/>
    <w:basedOn w:val="List"/>
    <w:rsid w:val="00845F79"/>
    <w:pPr>
      <w:ind w:firstLine="0"/>
    </w:pPr>
  </w:style>
  <w:style w:type="paragraph" w:customStyle="1" w:styleId="ListNote">
    <w:name w:val="List Note"/>
    <w:basedOn w:val="List"/>
    <w:rsid w:val="00845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F79"/>
    <w:rPr>
      <w:rFonts w:ascii="Courier New" w:hAnsi="Courier New"/>
    </w:rPr>
  </w:style>
  <w:style w:type="paragraph" w:customStyle="1" w:styleId="NoteBullet">
    <w:name w:val="Note Bullet"/>
    <w:basedOn w:val="Note"/>
    <w:rsid w:val="00845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F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5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F79"/>
    <w:rPr>
      <w:b/>
      <w:smallCaps/>
    </w:rPr>
  </w:style>
  <w:style w:type="paragraph" w:customStyle="1" w:styleId="TableListNumber">
    <w:name w:val="Table List Number"/>
    <w:basedOn w:val="ListNumber"/>
    <w:rsid w:val="00845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F79"/>
    <w:pPr>
      <w:numPr>
        <w:numId w:val="7"/>
      </w:numPr>
    </w:pPr>
  </w:style>
  <w:style w:type="paragraph" w:customStyle="1" w:styleId="ListAlpha2">
    <w:name w:val="List Alpha 2"/>
    <w:basedOn w:val="List2"/>
    <w:rsid w:val="00845F79"/>
    <w:pPr>
      <w:numPr>
        <w:numId w:val="6"/>
      </w:numPr>
    </w:pPr>
  </w:style>
  <w:style w:type="paragraph" w:styleId="List2">
    <w:name w:val="List 2"/>
    <w:basedOn w:val="BodyText"/>
    <w:rsid w:val="00845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F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F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5F79"/>
    <w:pPr>
      <w:numPr>
        <w:numId w:val="2"/>
      </w:numPr>
    </w:pPr>
  </w:style>
  <w:style w:type="paragraph" w:styleId="ListContinue2">
    <w:name w:val="List Continue 2"/>
    <w:basedOn w:val="List2"/>
    <w:rsid w:val="00845F79"/>
    <w:pPr>
      <w:ind w:firstLine="0"/>
    </w:pPr>
  </w:style>
  <w:style w:type="paragraph" w:styleId="ListContinue3">
    <w:name w:val="List Continue 3"/>
    <w:basedOn w:val="List3"/>
    <w:rsid w:val="00845F79"/>
    <w:pPr>
      <w:ind w:left="1021" w:firstLine="0"/>
    </w:pPr>
  </w:style>
  <w:style w:type="paragraph" w:styleId="ListContinue4">
    <w:name w:val="List Continue 4"/>
    <w:basedOn w:val="List4"/>
    <w:rsid w:val="00845F79"/>
    <w:pPr>
      <w:ind w:firstLine="0"/>
    </w:pPr>
  </w:style>
  <w:style w:type="paragraph" w:styleId="ListContinue5">
    <w:name w:val="List Continue 5"/>
    <w:basedOn w:val="List5"/>
    <w:rsid w:val="00845F79"/>
    <w:pPr>
      <w:ind w:firstLine="0"/>
    </w:pPr>
  </w:style>
  <w:style w:type="paragraph" w:styleId="ListNumber3">
    <w:name w:val="List Number 3"/>
    <w:basedOn w:val="List3"/>
    <w:rsid w:val="00845F79"/>
    <w:pPr>
      <w:numPr>
        <w:numId w:val="3"/>
      </w:numPr>
    </w:pPr>
  </w:style>
  <w:style w:type="paragraph" w:styleId="ListNumber4">
    <w:name w:val="List Number 4"/>
    <w:basedOn w:val="List4"/>
    <w:rsid w:val="00845F79"/>
    <w:pPr>
      <w:numPr>
        <w:numId w:val="4"/>
      </w:numPr>
    </w:pPr>
  </w:style>
  <w:style w:type="paragraph" w:styleId="ListNumber5">
    <w:name w:val="List Number 5"/>
    <w:basedOn w:val="List5"/>
    <w:rsid w:val="00845F79"/>
    <w:pPr>
      <w:numPr>
        <w:numId w:val="5"/>
      </w:numPr>
    </w:pPr>
  </w:style>
  <w:style w:type="paragraph" w:styleId="BlockText">
    <w:name w:val="Block Text"/>
    <w:basedOn w:val="Normal"/>
    <w:rsid w:val="00845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F79"/>
    <w:rPr>
      <w:sz w:val="16"/>
      <w:vertAlign w:val="superscript"/>
    </w:rPr>
  </w:style>
  <w:style w:type="character" w:customStyle="1" w:styleId="Symbols">
    <w:name w:val="Symbols"/>
    <w:basedOn w:val="DefaultParagraphFont"/>
    <w:rsid w:val="00845F79"/>
    <w:rPr>
      <w:rFonts w:ascii="Symbol" w:hAnsi="Symbol"/>
    </w:rPr>
  </w:style>
  <w:style w:type="character" w:customStyle="1" w:styleId="MenuOptions">
    <w:name w:val="Menu Options"/>
    <w:basedOn w:val="DefaultParagraphFont"/>
    <w:rsid w:val="00845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F79"/>
    <w:rPr>
      <w:b/>
    </w:rPr>
  </w:style>
  <w:style w:type="character" w:customStyle="1" w:styleId="Underlined">
    <w:name w:val="Underlined"/>
    <w:basedOn w:val="DefaultParagraphFont"/>
    <w:rsid w:val="00845F79"/>
    <w:rPr>
      <w:u w:val="single"/>
    </w:rPr>
  </w:style>
  <w:style w:type="paragraph" w:customStyle="1" w:styleId="TableBodyTextRight">
    <w:name w:val="Table Body Text Right"/>
    <w:basedOn w:val="TableBodyText"/>
    <w:rsid w:val="00845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F79"/>
    <w:rPr>
      <w:sz w:val="18"/>
    </w:rPr>
  </w:style>
  <w:style w:type="paragraph" w:customStyle="1" w:styleId="BodySmallRight">
    <w:name w:val="Body Small Right"/>
    <w:basedOn w:val="BodyTextRight"/>
    <w:rsid w:val="00845F79"/>
    <w:rPr>
      <w:sz w:val="18"/>
      <w:szCs w:val="18"/>
    </w:rPr>
  </w:style>
  <w:style w:type="paragraph" w:customStyle="1" w:styleId="MarginEdition">
    <w:name w:val="Margin Edition"/>
    <w:basedOn w:val="MarginNote"/>
    <w:rsid w:val="00845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F79"/>
    <w:rPr>
      <w:sz w:val="2"/>
      <w:szCs w:val="2"/>
    </w:rPr>
  </w:style>
  <w:style w:type="character" w:customStyle="1" w:styleId="Small">
    <w:name w:val="Small"/>
    <w:basedOn w:val="DefaultParagraphFont"/>
    <w:rsid w:val="00845F79"/>
    <w:rPr>
      <w:sz w:val="16"/>
    </w:rPr>
  </w:style>
  <w:style w:type="paragraph" w:customStyle="1" w:styleId="WideTable">
    <w:name w:val="Wide Table"/>
    <w:basedOn w:val="Normal"/>
    <w:rsid w:val="00845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F79"/>
  </w:style>
  <w:style w:type="paragraph" w:styleId="Quote">
    <w:name w:val="Quote"/>
    <w:basedOn w:val="Heading1"/>
    <w:link w:val="QuoteChar"/>
    <w:qFormat/>
    <w:rsid w:val="00845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F79"/>
    <w:pPr>
      <w:pageBreakBefore/>
    </w:pPr>
  </w:style>
  <w:style w:type="paragraph" w:customStyle="1" w:styleId="Border">
    <w:name w:val="Border"/>
    <w:basedOn w:val="Normal"/>
    <w:qFormat/>
    <w:rsid w:val="00845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F79"/>
    <w:rPr>
      <w:u w:val="single"/>
    </w:rPr>
  </w:style>
  <w:style w:type="character" w:customStyle="1" w:styleId="BoldandItalics">
    <w:name w:val="Bold and Italics"/>
    <w:qFormat/>
    <w:rsid w:val="00845F79"/>
    <w:rPr>
      <w:b/>
      <w:i/>
      <w:u w:val="none"/>
    </w:rPr>
  </w:style>
  <w:style w:type="paragraph" w:styleId="BalloonText">
    <w:name w:val="Balloon Text"/>
    <w:basedOn w:val="Normal"/>
    <w:link w:val="BalloonTextChar"/>
    <w:rsid w:val="00845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F79"/>
    <w:pPr>
      <w:spacing w:before="0" w:after="0"/>
    </w:pPr>
  </w:style>
  <w:style w:type="paragraph" w:customStyle="1" w:styleId="BodyTextBold">
    <w:name w:val="Body Text Bold"/>
    <w:basedOn w:val="BodyText"/>
    <w:qFormat/>
    <w:rsid w:val="00845F79"/>
    <w:rPr>
      <w:b/>
    </w:rPr>
  </w:style>
  <w:style w:type="character" w:styleId="Hyperlink">
    <w:name w:val="Hyperlink"/>
    <w:basedOn w:val="DefaultParagraphFont"/>
    <w:uiPriority w:val="99"/>
    <w:unhideWhenUsed/>
    <w:rsid w:val="00BB2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609</Words>
  <Characters>3978</Characters>
  <Application>Microsoft Office Word</Application>
  <DocSecurity>0</DocSecurity>
  <Lines>180</Lines>
  <Paragraphs>81</Paragraphs>
  <ScaleCrop>false</ScaleCrop>
  <Company>Author-it Software Corporation Ltd.</Company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UEEEC0063 Solve fundamental electronic communications system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